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6F05B4BF" w:rsidR="00BA4CD8" w:rsidRPr="001D1623" w:rsidRDefault="00C02A30" w:rsidP="00D65DD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65DD7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>1401585</w:t>
            </w:r>
            <w:r w:rsidR="00612394" w:rsidRPr="00D65DD7">
              <w:rPr>
                <w:rFonts w:ascii="Arial" w:hAnsi="Arial" w:cs="Arial"/>
                <w:sz w:val="22"/>
                <w:szCs w:val="22"/>
              </w:rPr>
              <w:t>/2021</w:t>
            </w:r>
            <w:r w:rsidR="00612394" w:rsidRPr="006123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365C905" w:rsidR="009B1E37" w:rsidRPr="006E0FF4" w:rsidRDefault="00DF06BD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AB3D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299E1FB1" w:rsidR="00E01EE7" w:rsidRPr="006E0FF4" w:rsidRDefault="00AB3D56" w:rsidP="006D623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3661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661D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D65DD7" w:rsidRPr="00D65DD7">
              <w:rPr>
                <w:rFonts w:ascii="Arial" w:hAnsi="Arial" w:cs="Arial"/>
                <w:sz w:val="22"/>
                <w:szCs w:val="22"/>
              </w:rPr>
              <w:t>1401585</w:t>
            </w:r>
            <w:r w:rsidR="00612394" w:rsidRPr="00612394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7BAF6007" w:rsidR="00E01EE7" w:rsidRPr="006E0FF4" w:rsidRDefault="00E01EE7" w:rsidP="00B80D1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B80D1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29</w:t>
            </w:r>
            <w:r w:rsidR="0061239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/2022</w:t>
            </w:r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EEC088A" w14:textId="26DFE672" w:rsidR="00DF06BD" w:rsidRPr="006D188D" w:rsidRDefault="00DF06BD" w:rsidP="003D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Pr="003E4599">
        <w:rPr>
          <w:rFonts w:ascii="Arial" w:hAnsi="Arial" w:cs="Arial"/>
          <w:sz w:val="22"/>
          <w:szCs w:val="22"/>
        </w:rPr>
        <w:t xml:space="preserve">COMISSÃO </w:t>
      </w:r>
      <w:r>
        <w:rPr>
          <w:rFonts w:ascii="Arial" w:hAnsi="Arial" w:cs="Arial"/>
          <w:sz w:val="22"/>
          <w:szCs w:val="22"/>
        </w:rPr>
        <w:t>DE ENSINO E FORMAÇÃO</w:t>
      </w:r>
      <w:r w:rsidRPr="006D188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CEF -</w:t>
      </w:r>
      <w:r w:rsidRPr="006D188D">
        <w:rPr>
          <w:rFonts w:ascii="Arial" w:hAnsi="Arial" w:cs="Arial"/>
          <w:sz w:val="22"/>
          <w:szCs w:val="22"/>
        </w:rPr>
        <w:t xml:space="preserve"> CAU/SC, </w:t>
      </w:r>
      <w:r w:rsidRPr="003E4599">
        <w:rPr>
          <w:rFonts w:ascii="Arial" w:hAnsi="Arial" w:cs="Arial"/>
          <w:sz w:val="22"/>
          <w:szCs w:val="22"/>
        </w:rPr>
        <w:t>reunida ordinariamente</w:t>
      </w:r>
      <w:r w:rsidRPr="009B3BF2">
        <w:rPr>
          <w:rFonts w:ascii="Arial" w:hAnsi="Arial" w:cs="Arial"/>
          <w:sz w:val="22"/>
          <w:szCs w:val="22"/>
        </w:rPr>
        <w:t xml:space="preserve">, de forma virtual, nos termos da Deliberação Plenária CAU/SC nº 583/2021, </w:t>
      </w:r>
      <w:r w:rsidRPr="006D188D">
        <w:rPr>
          <w:rFonts w:ascii="Arial" w:hAnsi="Arial" w:cs="Arial"/>
          <w:sz w:val="22"/>
          <w:szCs w:val="22"/>
        </w:rPr>
        <w:t xml:space="preserve">no uso das competências que lhe conferem os </w:t>
      </w:r>
      <w:r w:rsidRPr="003E4599">
        <w:rPr>
          <w:rFonts w:ascii="Arial" w:hAnsi="Arial" w:cs="Arial"/>
          <w:sz w:val="22"/>
          <w:szCs w:val="22"/>
        </w:rPr>
        <w:t>artigos 91 e 93 do Regimento</w:t>
      </w:r>
      <w:r w:rsidRPr="006D188D">
        <w:rPr>
          <w:rFonts w:ascii="Arial" w:hAnsi="Arial" w:cs="Arial"/>
          <w:sz w:val="22"/>
          <w:szCs w:val="22"/>
        </w:rPr>
        <w:t xml:space="preserve"> Interno do CAU/SC, após análise do assunto em epígrafe, e</w:t>
      </w:r>
    </w:p>
    <w:p w14:paraId="257439A8" w14:textId="1432A530" w:rsidR="009C1F6B" w:rsidRDefault="009C1F6B" w:rsidP="003D1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6C8570" w14:textId="1300F3EE" w:rsidR="00DF06BD" w:rsidRDefault="001E0E8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</w:t>
      </w:r>
      <w:r w:rsidR="000F5B4A">
        <w:rPr>
          <w:rFonts w:ascii="Arial" w:hAnsi="Arial" w:cs="Arial"/>
          <w:sz w:val="22"/>
          <w:szCs w:val="22"/>
        </w:rPr>
        <w:t xml:space="preserve"> </w:t>
      </w:r>
      <w:r w:rsidRPr="006E0FF4">
        <w:rPr>
          <w:rFonts w:ascii="Arial" w:hAnsi="Arial" w:cs="Arial"/>
          <w:sz w:val="22"/>
          <w:szCs w:val="22"/>
        </w:rPr>
        <w:t xml:space="preserve">18 do CAU/BR </w:t>
      </w:r>
      <w:r w:rsidR="00D3661D">
        <w:rPr>
          <w:rFonts w:ascii="Arial" w:hAnsi="Arial" w:cs="Arial"/>
          <w:sz w:val="22"/>
          <w:szCs w:val="22"/>
        </w:rPr>
        <w:t xml:space="preserve">que </w:t>
      </w:r>
      <w:r w:rsidR="00D3661D" w:rsidRPr="00D3661D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</w:t>
      </w:r>
      <w:r w:rsidR="00D3661D">
        <w:rPr>
          <w:rFonts w:ascii="Arial" w:hAnsi="Arial" w:cs="Arial"/>
          <w:sz w:val="22"/>
          <w:szCs w:val="22"/>
        </w:rPr>
        <w:t xml:space="preserve">, e </w:t>
      </w:r>
      <w:r w:rsidRPr="006E0FF4">
        <w:rPr>
          <w:rFonts w:ascii="Arial" w:hAnsi="Arial" w:cs="Arial"/>
          <w:sz w:val="22"/>
          <w:szCs w:val="22"/>
        </w:rPr>
        <w:t>as alterações dadas pelas Resoluções n° 32, n° 83, n° 85, n° 121, n° 132</w:t>
      </w:r>
      <w:r w:rsidR="00D3661D">
        <w:rPr>
          <w:rFonts w:ascii="Arial" w:hAnsi="Arial" w:cs="Arial"/>
          <w:sz w:val="22"/>
          <w:szCs w:val="22"/>
        </w:rPr>
        <w:t>, nº</w:t>
      </w:r>
      <w:r w:rsidR="000F5B4A">
        <w:rPr>
          <w:rFonts w:ascii="Arial" w:hAnsi="Arial" w:cs="Arial"/>
          <w:sz w:val="22"/>
          <w:szCs w:val="22"/>
        </w:rPr>
        <w:t xml:space="preserve"> </w:t>
      </w:r>
      <w:r w:rsidR="00D3661D">
        <w:rPr>
          <w:rFonts w:ascii="Arial" w:hAnsi="Arial" w:cs="Arial"/>
          <w:sz w:val="22"/>
          <w:szCs w:val="22"/>
        </w:rPr>
        <w:t>160</w:t>
      </w:r>
      <w:r w:rsidRPr="006E0FF4">
        <w:rPr>
          <w:rFonts w:ascii="Arial" w:hAnsi="Arial" w:cs="Arial"/>
          <w:sz w:val="22"/>
          <w:szCs w:val="22"/>
        </w:rPr>
        <w:t>;</w:t>
      </w:r>
    </w:p>
    <w:p w14:paraId="2B59117F" w14:textId="77777777" w:rsidR="000F5B4A" w:rsidRDefault="000F5B4A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2019BDB" w14:textId="15596D8D" w:rsidR="00DF06BD" w:rsidRDefault="00DF06B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artigo 5º da Resolução nº18 do CAU/BR estabelece a possibilidade de registro profissional de diplomado no País de brasileiro ou </w:t>
      </w:r>
      <w:r w:rsidRPr="003D1CDA">
        <w:rPr>
          <w:rFonts w:ascii="Arial" w:hAnsi="Arial" w:cs="Arial"/>
          <w:b/>
          <w:sz w:val="22"/>
          <w:szCs w:val="22"/>
        </w:rPr>
        <w:t>estrangeiro portador de visto permanente</w:t>
      </w:r>
      <w:r w:rsidR="005C39FC">
        <w:rPr>
          <w:rFonts w:ascii="Arial" w:hAnsi="Arial" w:cs="Arial"/>
          <w:sz w:val="22"/>
          <w:szCs w:val="22"/>
        </w:rPr>
        <w:t>;</w:t>
      </w:r>
    </w:p>
    <w:p w14:paraId="22CC6469" w14:textId="314881ED" w:rsidR="00612394" w:rsidRDefault="00612394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77F8129F" w14:textId="7527B29D" w:rsidR="00D65DD7" w:rsidRDefault="00612394" w:rsidP="000864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D65DD7">
        <w:rPr>
          <w:rFonts w:ascii="Arial" w:hAnsi="Arial" w:cs="Arial"/>
          <w:sz w:val="22"/>
          <w:szCs w:val="22"/>
        </w:rPr>
        <w:t xml:space="preserve"> a Deliberação nº68</w:t>
      </w:r>
      <w:r w:rsidR="006D7D82">
        <w:rPr>
          <w:rFonts w:ascii="Arial" w:hAnsi="Arial" w:cs="Arial"/>
          <w:sz w:val="22"/>
          <w:szCs w:val="22"/>
        </w:rPr>
        <w:t xml:space="preserve"> da CEF - CAU/SC</w:t>
      </w:r>
      <w:r w:rsidR="000864CF">
        <w:rPr>
          <w:rFonts w:ascii="Arial" w:hAnsi="Arial" w:cs="Arial"/>
          <w:sz w:val="22"/>
          <w:szCs w:val="22"/>
        </w:rPr>
        <w:t xml:space="preserve">, </w:t>
      </w:r>
      <w:r w:rsidR="003E3B01">
        <w:rPr>
          <w:rFonts w:ascii="Arial" w:hAnsi="Arial" w:cs="Arial"/>
          <w:sz w:val="22"/>
          <w:szCs w:val="22"/>
        </w:rPr>
        <w:t>d</w:t>
      </w:r>
      <w:r w:rsidR="00D65DD7">
        <w:rPr>
          <w:rFonts w:ascii="Arial" w:hAnsi="Arial" w:cs="Arial"/>
          <w:sz w:val="22"/>
          <w:szCs w:val="22"/>
        </w:rPr>
        <w:t>e 25</w:t>
      </w:r>
      <w:r w:rsidR="000864CF">
        <w:rPr>
          <w:rFonts w:ascii="Arial" w:hAnsi="Arial" w:cs="Arial"/>
          <w:sz w:val="22"/>
          <w:szCs w:val="22"/>
        </w:rPr>
        <w:t xml:space="preserve"> de </w:t>
      </w:r>
      <w:r w:rsidR="00D65DD7">
        <w:rPr>
          <w:rFonts w:ascii="Arial" w:hAnsi="Arial" w:cs="Arial"/>
          <w:sz w:val="22"/>
          <w:szCs w:val="22"/>
        </w:rPr>
        <w:t xml:space="preserve">novembro </w:t>
      </w:r>
      <w:r w:rsidR="000864CF">
        <w:rPr>
          <w:rFonts w:ascii="Arial" w:hAnsi="Arial" w:cs="Arial"/>
          <w:sz w:val="22"/>
          <w:szCs w:val="22"/>
        </w:rPr>
        <w:t>de 2021,</w:t>
      </w:r>
      <w:r w:rsidR="00BD40DC">
        <w:rPr>
          <w:rFonts w:ascii="Arial" w:hAnsi="Arial" w:cs="Arial"/>
          <w:sz w:val="22"/>
          <w:szCs w:val="22"/>
        </w:rPr>
        <w:t xml:space="preserve"> que solicitou a CEF-CAU/BR</w:t>
      </w:r>
      <w:r w:rsidR="00D65DD7">
        <w:rPr>
          <w:rFonts w:ascii="Arial" w:hAnsi="Arial" w:cs="Arial"/>
          <w:sz w:val="22"/>
          <w:szCs w:val="22"/>
        </w:rPr>
        <w:t xml:space="preserve"> a possibilidade de concessão do registro profissional definitivo ao pedido nº </w:t>
      </w:r>
      <w:r w:rsidR="00D65DD7" w:rsidRPr="00DF06BD">
        <w:rPr>
          <w:rFonts w:ascii="Arial" w:hAnsi="Arial" w:cs="Arial"/>
          <w:sz w:val="22"/>
          <w:szCs w:val="22"/>
        </w:rPr>
        <w:t>1401585</w:t>
      </w:r>
      <w:r w:rsidR="00D65DD7" w:rsidRPr="003530E4">
        <w:rPr>
          <w:rFonts w:ascii="Arial" w:eastAsia="Times New Roman" w:hAnsi="Arial" w:cs="Arial"/>
          <w:sz w:val="22"/>
          <w:szCs w:val="22"/>
          <w:lang w:eastAsia="pt-BR"/>
        </w:rPr>
        <w:t>/2021</w:t>
      </w:r>
      <w:r w:rsidR="00D65DD7">
        <w:rPr>
          <w:rFonts w:ascii="Arial" w:eastAsia="Times New Roman" w:hAnsi="Arial" w:cs="Arial"/>
          <w:sz w:val="22"/>
          <w:szCs w:val="22"/>
          <w:lang w:eastAsia="pt-BR"/>
        </w:rPr>
        <w:t xml:space="preserve">, mesmo não tendo previsão explícita na Resolução nº18 do CAU/BR para visto de “residente”, e se o prazo deveria estar vinculado a validade da </w:t>
      </w:r>
      <w:r w:rsidR="00D65DD7">
        <w:rPr>
          <w:rFonts w:ascii="Arial" w:hAnsi="Arial" w:cs="Arial"/>
          <w:sz w:val="22"/>
          <w:szCs w:val="22"/>
        </w:rPr>
        <w:t xml:space="preserve">Carteira de Registro Nacional Migratório e decidiu que o pedido </w:t>
      </w:r>
      <w:r w:rsidR="00D65DD7">
        <w:rPr>
          <w:rFonts w:ascii="Arial" w:eastAsia="Times New Roman" w:hAnsi="Arial" w:cs="Arial"/>
          <w:sz w:val="22"/>
          <w:szCs w:val="22"/>
          <w:lang w:eastAsia="pt-BR"/>
        </w:rPr>
        <w:t>aguardaria posicionamento da CEF – CAU/BR;</w:t>
      </w:r>
    </w:p>
    <w:p w14:paraId="677C7AEA" w14:textId="77777777" w:rsidR="00D65DD7" w:rsidRDefault="00D65DD7" w:rsidP="000864C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52F6935" w14:textId="6AF5C5F9" w:rsidR="000315BA" w:rsidRDefault="000315BA" w:rsidP="000315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240829">
        <w:rPr>
          <w:rFonts w:ascii="Arial" w:hAnsi="Arial" w:cs="Arial"/>
          <w:sz w:val="22"/>
          <w:szCs w:val="22"/>
        </w:rPr>
        <w:t xml:space="preserve">a Lei 6.815 (Estatuto do Estrangeiro), de 19 de agosto de 1980, foi revogada pelo artigo 124 da Lei 13.445, de 24 de maio de 2017, </w:t>
      </w:r>
      <w:r w:rsidR="00BB1D50">
        <w:rPr>
          <w:rFonts w:ascii="Arial" w:hAnsi="Arial" w:cs="Arial"/>
          <w:sz w:val="22"/>
          <w:szCs w:val="22"/>
        </w:rPr>
        <w:t>posterior</w:t>
      </w:r>
      <w:r w:rsidR="002408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40829">
        <w:rPr>
          <w:rFonts w:ascii="Arial" w:hAnsi="Arial" w:cs="Arial"/>
          <w:sz w:val="22"/>
          <w:szCs w:val="22"/>
        </w:rPr>
        <w:t xml:space="preserve">portanto, </w:t>
      </w:r>
      <w:r>
        <w:rPr>
          <w:rFonts w:ascii="Arial" w:hAnsi="Arial" w:cs="Arial"/>
          <w:sz w:val="22"/>
          <w:szCs w:val="22"/>
        </w:rPr>
        <w:t>a Resolução nº 18 do CAU/BR, de 2 de março de 2012;</w:t>
      </w:r>
    </w:p>
    <w:p w14:paraId="33AEBF14" w14:textId="77777777" w:rsidR="000315BA" w:rsidRDefault="000315BA" w:rsidP="00D450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D06BE53" w14:textId="1300C861" w:rsidR="00240829" w:rsidRDefault="00814B4B" w:rsidP="00D450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0315BA">
        <w:rPr>
          <w:rFonts w:ascii="Arial" w:hAnsi="Arial" w:cs="Arial"/>
          <w:sz w:val="22"/>
          <w:szCs w:val="22"/>
        </w:rPr>
        <w:t xml:space="preserve">a </w:t>
      </w:r>
      <w:r w:rsidR="0061690D">
        <w:rPr>
          <w:rFonts w:ascii="Arial" w:hAnsi="Arial" w:cs="Arial"/>
          <w:sz w:val="22"/>
          <w:szCs w:val="22"/>
        </w:rPr>
        <w:t>extinção</w:t>
      </w:r>
      <w:r w:rsidR="000315BA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“visto permanente”, </w:t>
      </w:r>
      <w:r w:rsidR="003E3B01">
        <w:rPr>
          <w:rFonts w:ascii="Arial" w:hAnsi="Arial" w:cs="Arial"/>
          <w:sz w:val="22"/>
          <w:szCs w:val="22"/>
        </w:rPr>
        <w:t>anteriormente</w:t>
      </w:r>
      <w:r w:rsidR="00240829">
        <w:rPr>
          <w:rFonts w:ascii="Arial" w:hAnsi="Arial" w:cs="Arial"/>
          <w:sz w:val="22"/>
          <w:szCs w:val="22"/>
        </w:rPr>
        <w:t xml:space="preserve"> </w:t>
      </w:r>
      <w:r w:rsidR="000315BA">
        <w:rPr>
          <w:rFonts w:ascii="Arial" w:hAnsi="Arial" w:cs="Arial"/>
          <w:sz w:val="22"/>
          <w:szCs w:val="22"/>
        </w:rPr>
        <w:t>previsto</w:t>
      </w:r>
      <w:r>
        <w:rPr>
          <w:rFonts w:ascii="Arial" w:hAnsi="Arial" w:cs="Arial"/>
          <w:sz w:val="22"/>
          <w:szCs w:val="22"/>
        </w:rPr>
        <w:t xml:space="preserve"> </w:t>
      </w:r>
      <w:r w:rsidR="000315BA">
        <w:rPr>
          <w:rFonts w:ascii="Arial" w:hAnsi="Arial" w:cs="Arial"/>
          <w:sz w:val="22"/>
          <w:szCs w:val="22"/>
        </w:rPr>
        <w:t>no</w:t>
      </w:r>
      <w:r w:rsidR="003E3B01">
        <w:rPr>
          <w:rFonts w:ascii="Arial" w:hAnsi="Arial" w:cs="Arial"/>
          <w:sz w:val="22"/>
          <w:szCs w:val="22"/>
        </w:rPr>
        <w:t>s</w:t>
      </w:r>
      <w:r w:rsidR="00031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artigo</w:t>
      </w:r>
      <w:r w:rsidR="003E3B01">
        <w:rPr>
          <w:rFonts w:ascii="Arial" w:hAnsi="Arial" w:cs="Arial"/>
          <w:sz w:val="22"/>
          <w:szCs w:val="22"/>
        </w:rPr>
        <w:t xml:space="preserve">s 4º e </w:t>
      </w:r>
      <w:r w:rsidR="00240829">
        <w:rPr>
          <w:rFonts w:ascii="Arial" w:hAnsi="Arial" w:cs="Arial"/>
          <w:sz w:val="22"/>
          <w:szCs w:val="22"/>
        </w:rPr>
        <w:t xml:space="preserve">16 da Lei 6.815/1980 (Estatuto do Estrangeiro), concedido, </w:t>
      </w:r>
      <w:r w:rsidR="00240829" w:rsidRPr="00240829">
        <w:rPr>
          <w:rFonts w:ascii="Arial" w:hAnsi="Arial" w:cs="Arial"/>
          <w:sz w:val="22"/>
          <w:szCs w:val="22"/>
        </w:rPr>
        <w:t>por prazo não-superior a 5 (cinco) anos</w:t>
      </w:r>
      <w:r w:rsidR="00240829">
        <w:rPr>
          <w:rFonts w:ascii="Arial" w:hAnsi="Arial" w:cs="Arial"/>
          <w:sz w:val="22"/>
          <w:szCs w:val="22"/>
        </w:rPr>
        <w:t xml:space="preserve">, </w:t>
      </w:r>
      <w:r w:rsidR="00240829" w:rsidRPr="00CB4C43">
        <w:rPr>
          <w:rFonts w:ascii="Arial" w:hAnsi="Arial" w:cs="Arial"/>
          <w:b/>
          <w:sz w:val="22"/>
          <w:szCs w:val="22"/>
        </w:rPr>
        <w:t xml:space="preserve">ao exercício de atividade certa </w:t>
      </w:r>
      <w:r w:rsidR="00240829" w:rsidRPr="00240829">
        <w:rPr>
          <w:rFonts w:ascii="Arial" w:hAnsi="Arial" w:cs="Arial"/>
          <w:sz w:val="22"/>
          <w:szCs w:val="22"/>
        </w:rPr>
        <w:t>e à fixação em região determi</w:t>
      </w:r>
      <w:r w:rsidR="00240829">
        <w:rPr>
          <w:rFonts w:ascii="Arial" w:hAnsi="Arial" w:cs="Arial"/>
          <w:sz w:val="22"/>
          <w:szCs w:val="22"/>
        </w:rPr>
        <w:t>nada do território nacional (art. 18);</w:t>
      </w:r>
    </w:p>
    <w:p w14:paraId="2013EFCE" w14:textId="022B0F77" w:rsidR="00CB4C43" w:rsidRDefault="00CB4C43" w:rsidP="00D450C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DD94B25" w14:textId="0342B3B5" w:rsidR="000315BA" w:rsidRDefault="000864CF" w:rsidP="000315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="00F840C5">
        <w:rPr>
          <w:rFonts w:ascii="Arial" w:hAnsi="Arial" w:cs="Arial"/>
          <w:sz w:val="22"/>
          <w:szCs w:val="22"/>
        </w:rPr>
        <w:t>Lei 13.445, de 24 de maio de 2017, instituiu a Lei de Migração</w:t>
      </w:r>
      <w:r w:rsidR="00CB4C43">
        <w:rPr>
          <w:rFonts w:ascii="Arial" w:hAnsi="Arial" w:cs="Arial"/>
          <w:sz w:val="22"/>
          <w:szCs w:val="22"/>
        </w:rPr>
        <w:t xml:space="preserve"> e</w:t>
      </w:r>
      <w:r w:rsidR="00F840C5">
        <w:rPr>
          <w:rFonts w:ascii="Arial" w:hAnsi="Arial" w:cs="Arial"/>
          <w:sz w:val="22"/>
          <w:szCs w:val="22"/>
        </w:rPr>
        <w:t xml:space="preserve"> </w:t>
      </w:r>
      <w:r w:rsidR="0082325A">
        <w:rPr>
          <w:rFonts w:ascii="Arial" w:hAnsi="Arial" w:cs="Arial"/>
          <w:sz w:val="22"/>
          <w:szCs w:val="22"/>
        </w:rPr>
        <w:t>estabelece</w:t>
      </w:r>
      <w:r w:rsidR="00CB4C43">
        <w:rPr>
          <w:rFonts w:ascii="Arial" w:hAnsi="Arial" w:cs="Arial"/>
          <w:sz w:val="22"/>
          <w:szCs w:val="22"/>
        </w:rPr>
        <w:t>u</w:t>
      </w:r>
      <w:r w:rsidR="0082325A">
        <w:rPr>
          <w:rFonts w:ascii="Arial" w:hAnsi="Arial" w:cs="Arial"/>
          <w:sz w:val="22"/>
          <w:szCs w:val="22"/>
        </w:rPr>
        <w:t xml:space="preserve"> em seu artigo 12 os seguintes tipos de visto</w:t>
      </w:r>
      <w:r w:rsidR="0082325A" w:rsidRPr="0082325A">
        <w:rPr>
          <w:rFonts w:ascii="Arial" w:hAnsi="Arial" w:cs="Arial"/>
          <w:sz w:val="22"/>
          <w:szCs w:val="22"/>
        </w:rPr>
        <w:t>: “</w:t>
      </w:r>
      <w:r w:rsidR="0082325A" w:rsidRPr="0082325A">
        <w:rPr>
          <w:rFonts w:ascii="Arial" w:hAnsi="Arial" w:cs="Arial"/>
          <w:i/>
          <w:sz w:val="22"/>
          <w:szCs w:val="22"/>
        </w:rPr>
        <w:t>I - de visita;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II - temporário;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III - diplomático;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</w:t>
      </w:r>
      <w:r w:rsidR="0082325A" w:rsidRPr="0082325A">
        <w:rPr>
          <w:rFonts w:ascii="Arial" w:hAnsi="Arial" w:cs="Arial"/>
          <w:i/>
          <w:sz w:val="22"/>
          <w:szCs w:val="22"/>
        </w:rPr>
        <w:t>IV - oficial;</w:t>
      </w:r>
      <w:r w:rsidR="0082325A" w:rsidRPr="000315BA">
        <w:rPr>
          <w:rFonts w:ascii="Arial" w:hAnsi="Arial" w:cs="Arial"/>
          <w:i/>
          <w:sz w:val="22"/>
          <w:szCs w:val="22"/>
        </w:rPr>
        <w:t xml:space="preserve"> V - de cortesia</w:t>
      </w:r>
      <w:r w:rsidR="002F40A7">
        <w:rPr>
          <w:rFonts w:ascii="Arial" w:hAnsi="Arial" w:cs="Arial"/>
          <w:sz w:val="22"/>
          <w:szCs w:val="22"/>
        </w:rPr>
        <w:t>”, sem a previsão de “visto permanente”;</w:t>
      </w:r>
    </w:p>
    <w:p w14:paraId="3BE7B002" w14:textId="77777777" w:rsidR="00D65DD7" w:rsidRDefault="00D65DD7" w:rsidP="000315B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807AE7F" w14:textId="05C00513" w:rsidR="000864CF" w:rsidRDefault="00D41716" w:rsidP="00F840C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que a Lei 13.445</w:t>
      </w:r>
      <w:r w:rsidR="00EE1E21">
        <w:rPr>
          <w:rFonts w:ascii="Arial" w:hAnsi="Arial" w:cs="Arial"/>
          <w:sz w:val="22"/>
          <w:szCs w:val="22"/>
        </w:rPr>
        <w:t xml:space="preserve">/2017, estabelece a “autorização de residência” ao imigrante, </w:t>
      </w:r>
      <w:r w:rsidR="00EE1E21" w:rsidRPr="00D65DD7">
        <w:rPr>
          <w:rFonts w:ascii="Arial" w:hAnsi="Arial" w:cs="Arial"/>
          <w:sz w:val="22"/>
          <w:szCs w:val="22"/>
          <w:u w:val="single"/>
        </w:rPr>
        <w:t>ao residente fronteiriço</w:t>
      </w:r>
      <w:r w:rsidR="00EE1E21">
        <w:rPr>
          <w:rFonts w:ascii="Arial" w:hAnsi="Arial" w:cs="Arial"/>
          <w:sz w:val="22"/>
          <w:szCs w:val="22"/>
        </w:rPr>
        <w:t xml:space="preserve"> ou ao visitante que tenha residência com a </w:t>
      </w:r>
      <w:r w:rsidR="00EE1E21" w:rsidRPr="00BB1D50">
        <w:rPr>
          <w:rFonts w:ascii="Arial" w:hAnsi="Arial" w:cs="Arial"/>
          <w:sz w:val="22"/>
          <w:szCs w:val="22"/>
          <w:u w:val="single"/>
        </w:rPr>
        <w:t>finalidade de trabalho</w:t>
      </w:r>
      <w:r w:rsidR="005C6652">
        <w:rPr>
          <w:rFonts w:ascii="Arial" w:hAnsi="Arial" w:cs="Arial"/>
          <w:sz w:val="22"/>
          <w:szCs w:val="22"/>
        </w:rPr>
        <w:t>;</w:t>
      </w:r>
    </w:p>
    <w:p w14:paraId="328F5E94" w14:textId="5AA7D721" w:rsidR="005C6652" w:rsidRDefault="005C6652" w:rsidP="00F840C5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8166E57" w14:textId="77777777" w:rsidR="007D2613" w:rsidRDefault="007D2613" w:rsidP="007D26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Despacho Conjunto nº01, de 10 de abril de 2018, do Ministério do Trabalho, Gabinete do Ministro e Coordenação-Geral de Imigração, esclarece que os pedidos de transformação de </w:t>
      </w:r>
      <w:r w:rsidRPr="00E6796F">
        <w:rPr>
          <w:rFonts w:ascii="Arial" w:hAnsi="Arial" w:cs="Arial"/>
          <w:b/>
          <w:sz w:val="22"/>
          <w:szCs w:val="22"/>
        </w:rPr>
        <w:t>visto temporário de trabalho em permanente</w:t>
      </w:r>
      <w:r>
        <w:rPr>
          <w:rFonts w:ascii="Arial" w:hAnsi="Arial" w:cs="Arial"/>
          <w:sz w:val="22"/>
          <w:szCs w:val="22"/>
        </w:rPr>
        <w:t xml:space="preserve"> não terão prosseguimento no Ministério da Justiça, devendo ser formalizados pelos requerentes como</w:t>
      </w:r>
      <w:r w:rsidRPr="00C15BDB">
        <w:rPr>
          <w:rFonts w:ascii="Arial" w:hAnsi="Arial" w:cs="Arial"/>
          <w:sz w:val="22"/>
          <w:szCs w:val="22"/>
        </w:rPr>
        <w:t xml:space="preserve"> </w:t>
      </w:r>
      <w:r w:rsidRPr="00E6796F">
        <w:rPr>
          <w:rFonts w:ascii="Arial" w:hAnsi="Arial" w:cs="Arial"/>
          <w:b/>
          <w:sz w:val="22"/>
          <w:szCs w:val="22"/>
        </w:rPr>
        <w:t>autorização de residência</w:t>
      </w:r>
      <w:r w:rsidRPr="00C15BDB">
        <w:rPr>
          <w:rFonts w:ascii="Arial" w:hAnsi="Arial" w:cs="Arial"/>
          <w:sz w:val="22"/>
          <w:szCs w:val="22"/>
        </w:rPr>
        <w:t xml:space="preserve"> perante o Ministério do Trabalho</w:t>
      </w:r>
      <w:r>
        <w:rPr>
          <w:rFonts w:ascii="Arial" w:hAnsi="Arial" w:cs="Arial"/>
          <w:sz w:val="22"/>
          <w:szCs w:val="22"/>
        </w:rPr>
        <w:t>, sugerindo que o visto permanente foi substituído pela “autorização de residência”;</w:t>
      </w:r>
    </w:p>
    <w:p w14:paraId="07596361" w14:textId="6A023EEF" w:rsidR="007D2613" w:rsidRDefault="007D2613" w:rsidP="00E679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8BB5A83" w14:textId="77777777" w:rsidR="007D2613" w:rsidRDefault="007D2613" w:rsidP="007D26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notícia </w:t>
      </w:r>
      <w:r>
        <w:rPr>
          <w:rStyle w:val="Refdenotaderodap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publicada no </w:t>
      </w:r>
      <w:r w:rsidRPr="00FF0F36">
        <w:rPr>
          <w:rFonts w:ascii="Arial" w:hAnsi="Arial" w:cs="Arial"/>
          <w:i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</w:rPr>
        <w:t xml:space="preserve"> da Receita Federal, em 08/12/2021, informando a atualização do normativo com o procedimento de controle aduaneiro com base na mudança</w:t>
      </w:r>
      <w:r w:rsidRPr="00FF0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lei de migração</w:t>
      </w:r>
      <w:r w:rsidRPr="00FF0F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que a modalidade de “visto permanente” foi substituído por </w:t>
      </w:r>
      <w:r w:rsidRPr="002B597A">
        <w:rPr>
          <w:rFonts w:ascii="Arial" w:hAnsi="Arial" w:cs="Arial"/>
          <w:b/>
          <w:sz w:val="22"/>
          <w:szCs w:val="22"/>
        </w:rPr>
        <w:t>“autorização de residência deferida por prazo indeterminado”</w:t>
      </w:r>
      <w:r>
        <w:rPr>
          <w:rFonts w:ascii="Arial" w:hAnsi="Arial" w:cs="Arial"/>
          <w:sz w:val="22"/>
          <w:szCs w:val="22"/>
        </w:rPr>
        <w:t>;</w:t>
      </w:r>
    </w:p>
    <w:p w14:paraId="733556E0" w14:textId="77777777" w:rsidR="007D2613" w:rsidRDefault="007D2613" w:rsidP="00E6796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328652D" w14:textId="6D8425D9" w:rsidR="003F653B" w:rsidRPr="003530E4" w:rsidRDefault="003F653B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t>Consi</w:t>
      </w:r>
      <w:r w:rsidR="00D4257E" w:rsidRPr="003530E4">
        <w:rPr>
          <w:rFonts w:ascii="Arial" w:hAnsi="Arial" w:cs="Arial"/>
          <w:sz w:val="22"/>
          <w:szCs w:val="22"/>
        </w:rPr>
        <w:t>derando o Regimento Interno do CAU/SC que em seu artigo 93, inciso V</w:t>
      </w:r>
      <w:r w:rsidR="003530E4" w:rsidRPr="003530E4">
        <w:rPr>
          <w:rFonts w:ascii="Arial" w:hAnsi="Arial" w:cs="Arial"/>
          <w:sz w:val="22"/>
          <w:szCs w:val="22"/>
        </w:rPr>
        <w:t>I</w:t>
      </w:r>
      <w:r w:rsidR="00D4257E" w:rsidRPr="003530E4">
        <w:rPr>
          <w:rFonts w:ascii="Arial" w:hAnsi="Arial" w:cs="Arial"/>
          <w:sz w:val="22"/>
          <w:szCs w:val="22"/>
        </w:rPr>
        <w:t>I, determina como competência da CEF-CAU/SC: “</w:t>
      </w:r>
      <w:r w:rsidR="003530E4" w:rsidRPr="003530E4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="00D4257E" w:rsidRPr="003530E4">
        <w:rPr>
          <w:rFonts w:ascii="Arial" w:hAnsi="Arial" w:cs="Arial"/>
          <w:sz w:val="22"/>
          <w:szCs w:val="22"/>
        </w:rPr>
        <w:t>”;</w:t>
      </w:r>
    </w:p>
    <w:p w14:paraId="5DC46DD3" w14:textId="77777777" w:rsidR="007536E2" w:rsidRDefault="007536E2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7A2FE38" w14:textId="77777777" w:rsidR="00E01EE7" w:rsidRPr="006E0FF4" w:rsidRDefault="001E0E8D" w:rsidP="003D1CD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3D2CCA6E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352B6DA8" w14:textId="77777777" w:rsidR="003530E4" w:rsidRDefault="003530E4" w:rsidP="003530E4">
      <w:pPr>
        <w:jc w:val="both"/>
        <w:rPr>
          <w:rFonts w:ascii="Arial" w:hAnsi="Arial" w:cs="Arial"/>
          <w:sz w:val="22"/>
          <w:szCs w:val="22"/>
        </w:rPr>
      </w:pPr>
    </w:p>
    <w:p w14:paraId="7387E962" w14:textId="77777777" w:rsidR="00F35E1A" w:rsidRDefault="00F35E1A" w:rsidP="00F35E1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74C8FF3" w14:textId="269AAD2E" w:rsidR="00F35E1A" w:rsidRPr="00BB1D50" w:rsidRDefault="00D65DD7" w:rsidP="00F35E1A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Revogar a Deliberação nº</w:t>
      </w:r>
      <w:r w:rsidR="000F5B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68</w:t>
      </w:r>
      <w:r w:rsidR="006D7D82">
        <w:rPr>
          <w:rFonts w:ascii="Arial" w:hAnsi="Arial" w:cs="Arial"/>
          <w:sz w:val="22"/>
          <w:szCs w:val="22"/>
        </w:rPr>
        <w:t xml:space="preserve"> da CEF – CAU/SC</w:t>
      </w:r>
      <w:r w:rsidR="00F35E1A" w:rsidRPr="00BB1D50">
        <w:rPr>
          <w:rFonts w:ascii="Arial" w:hAnsi="Arial" w:cs="Arial"/>
          <w:sz w:val="22"/>
          <w:szCs w:val="22"/>
        </w:rPr>
        <w:t xml:space="preserve">, </w:t>
      </w:r>
      <w:r w:rsidR="00A543BB" w:rsidRPr="00BB1D5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25</w:t>
      </w:r>
      <w:r w:rsidR="00F35E1A" w:rsidRPr="00BB1D5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novembro </w:t>
      </w:r>
      <w:r w:rsidR="00F35E1A" w:rsidRPr="00BB1D50">
        <w:rPr>
          <w:rFonts w:ascii="Arial" w:hAnsi="Arial" w:cs="Arial"/>
          <w:sz w:val="22"/>
          <w:szCs w:val="22"/>
        </w:rPr>
        <w:t xml:space="preserve">de 2021, encaminhada por meio do protocolo nº </w:t>
      </w:r>
      <w:r w:rsidRPr="00DF06BD">
        <w:rPr>
          <w:rFonts w:ascii="Arial" w:hAnsi="Arial" w:cs="Arial"/>
          <w:sz w:val="22"/>
          <w:szCs w:val="22"/>
        </w:rPr>
        <w:t>1401585</w:t>
      </w:r>
      <w:r w:rsidR="00F35E1A" w:rsidRPr="00BB1D50">
        <w:rPr>
          <w:rFonts w:ascii="Arial" w:eastAsia="Times New Roman" w:hAnsi="Arial" w:cs="Arial"/>
          <w:sz w:val="22"/>
          <w:szCs w:val="22"/>
          <w:lang w:eastAsia="pt-BR"/>
        </w:rPr>
        <w:t>/2021;</w:t>
      </w:r>
    </w:p>
    <w:p w14:paraId="43686DA6" w14:textId="77777777" w:rsidR="00F35E1A" w:rsidRPr="00F35E1A" w:rsidRDefault="00F35E1A" w:rsidP="00F35E1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3A9C939" w14:textId="53E3A0D7" w:rsidR="00F35E1A" w:rsidRPr="00BB1D50" w:rsidRDefault="00F35E1A" w:rsidP="00F35E1A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 xml:space="preserve">Aprovar o registro DEFINITIVO protocolado sob número </w:t>
      </w:r>
      <w:r w:rsidR="00D65DD7" w:rsidRPr="00DF06BD">
        <w:rPr>
          <w:rFonts w:ascii="Arial" w:hAnsi="Arial" w:cs="Arial"/>
          <w:sz w:val="22"/>
          <w:szCs w:val="22"/>
        </w:rPr>
        <w:t>1401585</w:t>
      </w:r>
      <w:r w:rsidRPr="00BB1D50">
        <w:rPr>
          <w:rFonts w:ascii="Arial" w:hAnsi="Arial" w:cs="Arial"/>
          <w:sz w:val="22"/>
          <w:szCs w:val="22"/>
        </w:rPr>
        <w:t>/2021;</w:t>
      </w:r>
    </w:p>
    <w:p w14:paraId="64912A87" w14:textId="77777777" w:rsidR="00CA5B48" w:rsidRPr="00BB1D50" w:rsidRDefault="00CA5B48" w:rsidP="00CA5B48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06FE434D" w14:textId="5BF07A38" w:rsidR="00F35E1A" w:rsidRPr="00BB1D50" w:rsidRDefault="00F35E1A" w:rsidP="001D7E28">
      <w:pPr>
        <w:pStyle w:val="Pargrafoda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Oficiar o CAU/BR para:</w:t>
      </w:r>
    </w:p>
    <w:p w14:paraId="5BABD3CC" w14:textId="51BBB22C" w:rsidR="00F35E1A" w:rsidRPr="00BB1D50" w:rsidRDefault="00F35E1A" w:rsidP="00A232A2">
      <w:pPr>
        <w:pStyle w:val="PargrafodaLista"/>
        <w:numPr>
          <w:ilvl w:val="0"/>
          <w:numId w:val="36"/>
        </w:numPr>
        <w:spacing w:before="120" w:after="120"/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Comunicar sobre</w:t>
      </w:r>
      <w:r w:rsidR="00D65DD7">
        <w:rPr>
          <w:rFonts w:ascii="Arial" w:hAnsi="Arial" w:cs="Arial"/>
          <w:sz w:val="22"/>
          <w:szCs w:val="22"/>
        </w:rPr>
        <w:t xml:space="preserve"> a revogação da Deliberação nº</w:t>
      </w:r>
      <w:r w:rsidR="000F5B4A">
        <w:rPr>
          <w:rFonts w:ascii="Arial" w:hAnsi="Arial" w:cs="Arial"/>
          <w:sz w:val="22"/>
          <w:szCs w:val="22"/>
        </w:rPr>
        <w:t xml:space="preserve"> </w:t>
      </w:r>
      <w:r w:rsidR="00D65DD7">
        <w:rPr>
          <w:rFonts w:ascii="Arial" w:hAnsi="Arial" w:cs="Arial"/>
          <w:sz w:val="22"/>
          <w:szCs w:val="22"/>
        </w:rPr>
        <w:t>68</w:t>
      </w:r>
      <w:r w:rsidRPr="00BB1D50">
        <w:rPr>
          <w:rFonts w:ascii="Arial" w:hAnsi="Arial" w:cs="Arial"/>
          <w:sz w:val="22"/>
          <w:szCs w:val="22"/>
        </w:rPr>
        <w:t xml:space="preserve">, </w:t>
      </w:r>
      <w:r w:rsidR="00A232A2" w:rsidRPr="00BB1D50">
        <w:rPr>
          <w:rFonts w:ascii="Arial" w:hAnsi="Arial" w:cs="Arial"/>
          <w:sz w:val="22"/>
          <w:szCs w:val="22"/>
        </w:rPr>
        <w:t>d</w:t>
      </w:r>
      <w:r w:rsidR="00D65DD7">
        <w:rPr>
          <w:rFonts w:ascii="Arial" w:hAnsi="Arial" w:cs="Arial"/>
          <w:sz w:val="22"/>
          <w:szCs w:val="22"/>
        </w:rPr>
        <w:t>e 25</w:t>
      </w:r>
      <w:r w:rsidRPr="00BB1D50">
        <w:rPr>
          <w:rFonts w:ascii="Arial" w:hAnsi="Arial" w:cs="Arial"/>
          <w:sz w:val="22"/>
          <w:szCs w:val="22"/>
        </w:rPr>
        <w:t xml:space="preserve"> de </w:t>
      </w:r>
      <w:r w:rsidR="00D65DD7">
        <w:rPr>
          <w:rFonts w:ascii="Arial" w:hAnsi="Arial" w:cs="Arial"/>
          <w:sz w:val="22"/>
          <w:szCs w:val="22"/>
        </w:rPr>
        <w:t xml:space="preserve">novembro </w:t>
      </w:r>
      <w:r w:rsidRPr="00BB1D50">
        <w:rPr>
          <w:rFonts w:ascii="Arial" w:hAnsi="Arial" w:cs="Arial"/>
          <w:sz w:val="22"/>
          <w:szCs w:val="22"/>
        </w:rPr>
        <w:t>de 2021;</w:t>
      </w:r>
    </w:p>
    <w:p w14:paraId="636301CD" w14:textId="7C9F1B09" w:rsidR="00F35E1A" w:rsidRPr="00BB1D50" w:rsidRDefault="00F35E1A" w:rsidP="00A232A2">
      <w:pPr>
        <w:pStyle w:val="PargrafodaLista"/>
        <w:numPr>
          <w:ilvl w:val="0"/>
          <w:numId w:val="36"/>
        </w:numPr>
        <w:spacing w:before="120" w:after="120"/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>Informar da aprovação do registro profissional</w:t>
      </w:r>
      <w:r w:rsidR="00F9090B" w:rsidRPr="00BB1D50">
        <w:rPr>
          <w:rFonts w:ascii="Arial" w:hAnsi="Arial" w:cs="Arial"/>
          <w:sz w:val="22"/>
          <w:szCs w:val="22"/>
        </w:rPr>
        <w:t xml:space="preserve"> nº </w:t>
      </w:r>
      <w:r w:rsidR="00D65DD7" w:rsidRPr="00DF06BD">
        <w:rPr>
          <w:rFonts w:ascii="Arial" w:hAnsi="Arial" w:cs="Arial"/>
          <w:sz w:val="22"/>
          <w:szCs w:val="22"/>
        </w:rPr>
        <w:t>1401585</w:t>
      </w:r>
      <w:r w:rsidR="00F9090B" w:rsidRPr="00BB1D50">
        <w:rPr>
          <w:rFonts w:ascii="Arial" w:hAnsi="Arial" w:cs="Arial"/>
          <w:sz w:val="22"/>
          <w:szCs w:val="22"/>
        </w:rPr>
        <w:t>/2021</w:t>
      </w:r>
      <w:r w:rsidR="003A5DC6" w:rsidRPr="00BB1D50">
        <w:rPr>
          <w:rFonts w:ascii="Arial" w:hAnsi="Arial" w:cs="Arial"/>
          <w:sz w:val="22"/>
          <w:szCs w:val="22"/>
        </w:rPr>
        <w:t>;</w:t>
      </w:r>
    </w:p>
    <w:p w14:paraId="1B9D4E56" w14:textId="0B33E730" w:rsidR="003530E4" w:rsidRPr="00BB1D50" w:rsidRDefault="00F9090B" w:rsidP="00A232A2">
      <w:pPr>
        <w:pStyle w:val="PargrafodaLista"/>
        <w:numPr>
          <w:ilvl w:val="0"/>
          <w:numId w:val="36"/>
        </w:numPr>
        <w:spacing w:before="120" w:after="120"/>
        <w:ind w:left="993" w:firstLine="0"/>
        <w:jc w:val="both"/>
        <w:rPr>
          <w:rFonts w:ascii="Arial" w:hAnsi="Arial" w:cs="Arial"/>
          <w:sz w:val="22"/>
          <w:szCs w:val="22"/>
        </w:rPr>
      </w:pPr>
      <w:r w:rsidRPr="00BB1D50">
        <w:rPr>
          <w:rFonts w:ascii="Arial" w:hAnsi="Arial" w:cs="Arial"/>
          <w:sz w:val="22"/>
          <w:szCs w:val="22"/>
        </w:rPr>
        <w:t xml:space="preserve">Reiterar a solicitação </w:t>
      </w:r>
      <w:r w:rsidR="003530E4" w:rsidRPr="00BB1D50">
        <w:rPr>
          <w:rFonts w:ascii="Arial" w:hAnsi="Arial" w:cs="Arial"/>
          <w:sz w:val="22"/>
          <w:szCs w:val="22"/>
        </w:rPr>
        <w:t xml:space="preserve">à CEF- CAU/BR </w:t>
      </w:r>
      <w:r w:rsidR="00507F0C" w:rsidRPr="00BB1D50">
        <w:rPr>
          <w:rFonts w:ascii="Arial" w:hAnsi="Arial" w:cs="Arial"/>
          <w:sz w:val="22"/>
          <w:szCs w:val="22"/>
        </w:rPr>
        <w:t xml:space="preserve">sobre </w:t>
      </w:r>
      <w:r w:rsidR="003530E4" w:rsidRPr="00BB1D50">
        <w:rPr>
          <w:rFonts w:ascii="Arial" w:hAnsi="Arial" w:cs="Arial"/>
          <w:sz w:val="22"/>
          <w:szCs w:val="22"/>
        </w:rPr>
        <w:t>a possibilidade</w:t>
      </w:r>
      <w:r w:rsidR="005A50AA" w:rsidRPr="00BB1D50">
        <w:rPr>
          <w:rFonts w:ascii="Arial" w:hAnsi="Arial" w:cs="Arial"/>
          <w:sz w:val="22"/>
          <w:szCs w:val="22"/>
        </w:rPr>
        <w:t>/necessidade</w:t>
      </w:r>
      <w:r w:rsidR="003530E4" w:rsidRPr="00BB1D50">
        <w:rPr>
          <w:rFonts w:ascii="Arial" w:hAnsi="Arial" w:cs="Arial"/>
          <w:sz w:val="22"/>
          <w:szCs w:val="22"/>
        </w:rPr>
        <w:t xml:space="preserve"> de atualização do normativo de registro profissional em relação</w:t>
      </w:r>
      <w:r w:rsidR="00CA5B48" w:rsidRPr="00BB1D50">
        <w:rPr>
          <w:rFonts w:ascii="Arial" w:hAnsi="Arial" w:cs="Arial"/>
          <w:sz w:val="22"/>
          <w:szCs w:val="22"/>
        </w:rPr>
        <w:t xml:space="preserve"> </w:t>
      </w:r>
      <w:r w:rsidR="00084D73" w:rsidRPr="00BB1D50">
        <w:rPr>
          <w:rFonts w:ascii="Arial" w:hAnsi="Arial" w:cs="Arial"/>
          <w:sz w:val="22"/>
          <w:szCs w:val="22"/>
        </w:rPr>
        <w:t>a</w:t>
      </w:r>
      <w:r w:rsidR="003530E4" w:rsidRPr="00BB1D50">
        <w:rPr>
          <w:rFonts w:ascii="Arial" w:hAnsi="Arial" w:cs="Arial"/>
          <w:sz w:val="22"/>
          <w:szCs w:val="22"/>
        </w:rPr>
        <w:t xml:space="preserve"> vistos</w:t>
      </w:r>
      <w:r w:rsidR="0056194D" w:rsidRPr="00BB1D50">
        <w:rPr>
          <w:rFonts w:ascii="Arial" w:hAnsi="Arial" w:cs="Arial"/>
          <w:sz w:val="22"/>
          <w:szCs w:val="22"/>
        </w:rPr>
        <w:t xml:space="preserve"> compatíveis com trabalho</w:t>
      </w:r>
      <w:r w:rsidR="00533029" w:rsidRPr="00BB1D50">
        <w:rPr>
          <w:rFonts w:ascii="Arial" w:hAnsi="Arial" w:cs="Arial"/>
          <w:sz w:val="22"/>
          <w:szCs w:val="22"/>
        </w:rPr>
        <w:t xml:space="preserve"> para concessão de registro profissional</w:t>
      </w:r>
      <w:r w:rsidR="00507F0C" w:rsidRPr="00BB1D50">
        <w:rPr>
          <w:rFonts w:ascii="Arial" w:hAnsi="Arial" w:cs="Arial"/>
          <w:sz w:val="22"/>
          <w:szCs w:val="22"/>
        </w:rPr>
        <w:t>;</w:t>
      </w:r>
    </w:p>
    <w:p w14:paraId="7720CDEF" w14:textId="6D98145C" w:rsidR="00507F0C" w:rsidRDefault="00507F0C" w:rsidP="00507F0C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5DE1653A" w14:textId="4470AFE2" w:rsidR="00E01EE7" w:rsidRPr="003530E4" w:rsidRDefault="00E01EE7" w:rsidP="003530E4">
      <w:pPr>
        <w:pStyle w:val="PargrafodaLista"/>
        <w:numPr>
          <w:ilvl w:val="0"/>
          <w:numId w:val="4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530E4">
        <w:rPr>
          <w:rFonts w:ascii="Arial" w:hAnsi="Arial" w:cs="Arial"/>
          <w:sz w:val="22"/>
          <w:szCs w:val="22"/>
        </w:rPr>
        <w:lastRenderedPageBreak/>
        <w:t>Encaminhar esta deliberação à Presidência do CAU/SC para</w:t>
      </w:r>
      <w:r w:rsidR="00F36BFA">
        <w:rPr>
          <w:rFonts w:ascii="Arial" w:hAnsi="Arial" w:cs="Arial"/>
          <w:sz w:val="22"/>
          <w:szCs w:val="22"/>
        </w:rPr>
        <w:t xml:space="preserve"> as devidas providências;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7E7A9393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AD281E">
        <w:rPr>
          <w:rFonts w:ascii="Arial" w:hAnsi="Arial" w:cs="Arial"/>
          <w:sz w:val="22"/>
          <w:szCs w:val="22"/>
        </w:rPr>
        <w:t>22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D65DD7">
        <w:rPr>
          <w:rFonts w:ascii="Arial" w:hAnsi="Arial" w:cs="Arial"/>
          <w:sz w:val="22"/>
          <w:szCs w:val="22"/>
        </w:rPr>
        <w:t xml:space="preserve">junho </w:t>
      </w:r>
      <w:r w:rsidR="00C02A30">
        <w:rPr>
          <w:rFonts w:ascii="Arial" w:hAnsi="Arial" w:cs="Arial"/>
          <w:sz w:val="22"/>
          <w:szCs w:val="22"/>
        </w:rPr>
        <w:t>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33D0BA4F" w14:textId="77777777" w:rsidR="00BC36A1" w:rsidRDefault="00E01EE7" w:rsidP="00BC36A1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</w:t>
      </w:r>
      <w:r w:rsidR="00BC36A1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988448F" w14:textId="605DAD34" w:rsidR="00BC36A1" w:rsidRDefault="00BC36A1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2BBB1650" w14:textId="77777777" w:rsidR="00BC36A1" w:rsidRDefault="00BC36A1" w:rsidP="00BC36A1">
      <w:pPr>
        <w:jc w:val="center"/>
        <w:rPr>
          <w:rFonts w:ascii="Arial" w:hAnsi="Arial" w:cs="Arial"/>
          <w:bCs/>
          <w:sz w:val="22"/>
          <w:szCs w:val="22"/>
        </w:rPr>
      </w:pPr>
    </w:p>
    <w:p w14:paraId="4353D846" w14:textId="28AF1E73" w:rsidR="00BC36A1" w:rsidRDefault="00BC36A1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612FDACC" w14:textId="77777777" w:rsidR="000F5B4A" w:rsidRDefault="000F5B4A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4BA9C405" w14:textId="77777777" w:rsidR="00C02A30" w:rsidRDefault="00C02A30" w:rsidP="00BC36A1">
      <w:pPr>
        <w:jc w:val="both"/>
        <w:rPr>
          <w:rFonts w:ascii="Arial" w:hAnsi="Arial" w:cs="Arial"/>
          <w:bCs/>
          <w:sz w:val="22"/>
          <w:szCs w:val="22"/>
        </w:rPr>
      </w:pPr>
    </w:p>
    <w:p w14:paraId="0EFE27E0" w14:textId="77777777" w:rsidR="00C02A30" w:rsidRPr="00FB064C" w:rsidRDefault="00C02A30" w:rsidP="00C02A30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14:paraId="474C692F" w14:textId="77777777" w:rsidR="00C02A30" w:rsidRPr="00FB064C" w:rsidRDefault="00C02A30" w:rsidP="00C02A30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596BFB60" w14:textId="3EEC6694" w:rsidR="00C02A30" w:rsidRDefault="00C02A30" w:rsidP="00C02A30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p w14:paraId="0E27FF21" w14:textId="03E9A6B8" w:rsidR="00AD281E" w:rsidRDefault="00AD281E" w:rsidP="00C02A30">
      <w:pPr>
        <w:jc w:val="center"/>
        <w:rPr>
          <w:rFonts w:ascii="Arial" w:hAnsi="Arial" w:cs="Arial"/>
          <w:sz w:val="22"/>
          <w:szCs w:val="22"/>
        </w:rPr>
      </w:pPr>
    </w:p>
    <w:p w14:paraId="35AD95D2" w14:textId="5F595CD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024CD113" w14:textId="57FD7542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1883707" w14:textId="51B3CE0D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79F49FA3" w14:textId="389D2507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7FA25E46" w14:textId="13079061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43A90E9" w14:textId="75D612E8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0A04D70" w14:textId="10C77E9B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050CDA2" w14:textId="46EDAB13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6C8CEF9" w14:textId="00B8DC7C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4EEF3319" w14:textId="49882CC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082BE7A1" w14:textId="1761CA95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1DA5675C" w14:textId="6D7AF4DC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1107DDB" w14:textId="10B8FD9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3E6860B" w14:textId="5DB12032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6F2D13F3" w14:textId="2F633FCC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0D934BF4" w14:textId="66D5971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B13650B" w14:textId="2218163D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1119E154" w14:textId="28E60BB7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1C5C27CD" w14:textId="166F9F6B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3438B56" w14:textId="6145364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7416D42" w14:textId="640960C7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6D2B065" w14:textId="6BC6076D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2717E0A7" w14:textId="5A122A7A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05F472ED" w14:textId="0DE99118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46FF286" w14:textId="65B7F058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C8C4EDC" w14:textId="0DBA4789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E56FEAE" w14:textId="2A751D9F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69FE3061" w14:textId="5792EE5A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ACEC8DD" w14:textId="29FC9BC8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AF104CC" w14:textId="6B51E857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404B3077" w14:textId="1F8F1D93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506E49CC" w14:textId="3211F632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761EA2E5" w14:textId="105C1704" w:rsidR="000F5B4A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37EBB69E" w14:textId="77777777" w:rsidR="000F5B4A" w:rsidRPr="00FB064C" w:rsidRDefault="000F5B4A" w:rsidP="00C02A30">
      <w:pPr>
        <w:jc w:val="center"/>
        <w:rPr>
          <w:rFonts w:ascii="Arial" w:hAnsi="Arial" w:cs="Arial"/>
          <w:sz w:val="22"/>
          <w:szCs w:val="22"/>
        </w:rPr>
      </w:pPr>
    </w:p>
    <w:p w14:paraId="0396E5BA" w14:textId="23205F86" w:rsidR="006D6239" w:rsidRDefault="006D6239" w:rsidP="00BC36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679971" w14:textId="2C24AD8D" w:rsidR="00E01EE7" w:rsidRPr="006E0FF4" w:rsidRDefault="00D65DD7" w:rsidP="00C02A3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11907B10" w14:textId="6493E965" w:rsidR="00E01EE7" w:rsidRDefault="00E01EE7" w:rsidP="000F5B4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96DAAC0" w14:textId="77777777" w:rsidR="000F5B4A" w:rsidRPr="000F5B4A" w:rsidRDefault="000F5B4A" w:rsidP="000F5B4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58F8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12B16BE3" w:rsidR="00E058F8" w:rsidRPr="006E0FF4" w:rsidRDefault="00E058F8" w:rsidP="00E058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D23CEDA" w14:textId="78EA964D" w:rsidR="00E058F8" w:rsidRPr="006E0FF4" w:rsidRDefault="00E058F8" w:rsidP="00E058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2A6166CD" w:rsidR="00E058F8" w:rsidRPr="006E0FF4" w:rsidRDefault="00B80D1E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F8" w:rsidRPr="006E0FF4" w14:paraId="00C74CE6" w14:textId="77777777" w:rsidTr="006322B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CD50616" w14:textId="33AF6DD4" w:rsidR="00E058F8" w:rsidRPr="006E0FF4" w:rsidRDefault="00E058F8" w:rsidP="00E058F8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6357333C" w14:textId="240E0529" w:rsidR="00E058F8" w:rsidRPr="006E0FF4" w:rsidRDefault="00E058F8" w:rsidP="00E058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647E38D7" w:rsidR="00E058F8" w:rsidRPr="006E0FF4" w:rsidRDefault="00B80D1E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F8" w:rsidRPr="006E0FF4" w14:paraId="7C22D2BA" w14:textId="77777777" w:rsidTr="006322B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78DDC4EE" w14:textId="52F93849" w:rsidR="00E058F8" w:rsidRPr="006E0FF4" w:rsidRDefault="00E058F8" w:rsidP="00E058F8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453C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118" w:type="dxa"/>
            <w:vAlign w:val="center"/>
          </w:tcPr>
          <w:p w14:paraId="6ED8D333" w14:textId="23EF6E12" w:rsidR="00E058F8" w:rsidRPr="006E0FF4" w:rsidRDefault="00E058F8" w:rsidP="00E058F8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C3A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14A7375E" w:rsidR="00E058F8" w:rsidRPr="006E0FF4" w:rsidRDefault="00B80D1E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E058F8" w:rsidRPr="006E0FF4" w:rsidRDefault="00E058F8" w:rsidP="00E058F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4AA2F504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C02A3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AD281E">
              <w:rPr>
                <w:rFonts w:ascii="Arial" w:hAnsi="Arial" w:cs="Arial"/>
                <w:sz w:val="22"/>
                <w:szCs w:val="22"/>
              </w:rPr>
              <w:t>6</w:t>
            </w:r>
            <w:r w:rsidR="00477F08" w:rsidRPr="00C02A3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3F1339E2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33029">
              <w:rPr>
                <w:rFonts w:ascii="Arial" w:hAnsi="Arial" w:cs="Arial"/>
                <w:sz w:val="22"/>
                <w:szCs w:val="22"/>
              </w:rPr>
              <w:t>2</w:t>
            </w:r>
            <w:r w:rsidR="00AD281E">
              <w:rPr>
                <w:rFonts w:ascii="Arial" w:hAnsi="Arial" w:cs="Arial"/>
                <w:sz w:val="22"/>
                <w:szCs w:val="22"/>
              </w:rPr>
              <w:t>2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D65DD7">
              <w:rPr>
                <w:rFonts w:ascii="Arial" w:hAnsi="Arial" w:cs="Arial"/>
                <w:sz w:val="22"/>
                <w:szCs w:val="22"/>
              </w:rPr>
              <w:t>06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C02A30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50EDA9BA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02A30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C02A30">
              <w:rPr>
                <w:rFonts w:ascii="Arial" w:hAnsi="Arial" w:cs="Arial"/>
                <w:sz w:val="22"/>
                <w:szCs w:val="22"/>
              </w:rPr>
              <w:t xml:space="preserve">l, </w:t>
            </w:r>
            <w:r w:rsidR="00C02A30" w:rsidRPr="00DF06BD">
              <w:rPr>
                <w:rFonts w:ascii="Arial" w:hAnsi="Arial" w:cs="Arial"/>
                <w:sz w:val="22"/>
                <w:szCs w:val="22"/>
              </w:rPr>
              <w:t xml:space="preserve">protocolo </w:t>
            </w:r>
            <w:r w:rsidR="00D65DD7" w:rsidRPr="00DF06BD">
              <w:rPr>
                <w:rFonts w:ascii="Arial" w:hAnsi="Arial" w:cs="Arial"/>
                <w:sz w:val="22"/>
                <w:szCs w:val="22"/>
              </w:rPr>
              <w:t>1401585</w:t>
            </w:r>
            <w:r w:rsidR="00C02A30" w:rsidRPr="00C02A30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49E877F3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0F5B4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F5B4A" w:rsidRPr="000F5B4A">
              <w:rPr>
                <w:rFonts w:ascii="Arial" w:hAnsi="Arial" w:cs="Arial"/>
                <w:sz w:val="22"/>
                <w:szCs w:val="22"/>
              </w:rPr>
              <w:t>03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F5B4A">
              <w:rPr>
                <w:rFonts w:ascii="Arial" w:hAnsi="Arial" w:cs="Arial"/>
                <w:sz w:val="22"/>
                <w:szCs w:val="22"/>
              </w:rPr>
              <w:t>00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F5B4A">
              <w:rPr>
                <w:rFonts w:ascii="Arial" w:hAnsi="Arial" w:cs="Arial"/>
                <w:sz w:val="22"/>
                <w:szCs w:val="22"/>
              </w:rPr>
              <w:t>00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F5B4A">
              <w:rPr>
                <w:rFonts w:ascii="Arial" w:hAnsi="Arial" w:cs="Arial"/>
                <w:sz w:val="22"/>
                <w:szCs w:val="22"/>
              </w:rPr>
              <w:t>00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0F5B4A">
              <w:rPr>
                <w:rFonts w:ascii="Arial" w:hAnsi="Arial" w:cs="Arial"/>
                <w:sz w:val="22"/>
                <w:szCs w:val="22"/>
              </w:rPr>
              <w:t>03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3D864707" w:rsidR="00E01EE7" w:rsidRPr="00C55F9B" w:rsidRDefault="00E01EE7" w:rsidP="006D623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C55F9B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C55F9B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0F5B4A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3C0E3E" w:rsidRPr="00C55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F9B" w:rsidRPr="00C55F9B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C55F9B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55F9B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C55F9B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C55F9B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C55F9B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07F0" w14:textId="77777777" w:rsidR="00C64FEA" w:rsidRDefault="00C64FEA">
      <w:r>
        <w:separator/>
      </w:r>
    </w:p>
  </w:endnote>
  <w:endnote w:type="continuationSeparator" w:id="0">
    <w:p w14:paraId="58B1A262" w14:textId="77777777" w:rsidR="00C64FEA" w:rsidRDefault="00C6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52A27503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1278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21278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735B" w14:textId="77777777" w:rsidR="00C64FEA" w:rsidRDefault="00C64FEA">
      <w:r>
        <w:separator/>
      </w:r>
    </w:p>
  </w:footnote>
  <w:footnote w:type="continuationSeparator" w:id="0">
    <w:p w14:paraId="3328C367" w14:textId="77777777" w:rsidR="00C64FEA" w:rsidRDefault="00C64FEA">
      <w:r>
        <w:continuationSeparator/>
      </w:r>
    </w:p>
  </w:footnote>
  <w:footnote w:id="1">
    <w:p w14:paraId="668C0B7C" w14:textId="77777777" w:rsidR="007D2613" w:rsidRDefault="007D2613" w:rsidP="007D261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07955">
        <w:rPr>
          <w:rFonts w:ascii="Arial" w:hAnsi="Arial" w:cs="Arial"/>
        </w:rPr>
        <w:t xml:space="preserve">Notícia publicada em: </w:t>
      </w:r>
      <w:hyperlink r:id="rId1" w:history="1">
        <w:r w:rsidRPr="00307955">
          <w:rPr>
            <w:rStyle w:val="Hyperlink"/>
            <w:rFonts w:ascii="Arial" w:hAnsi="Arial" w:cs="Arial"/>
          </w:rPr>
          <w:t>https://www.gov.br/receitafederal/pt-br/assuntos/noticias/2021/dezembro/modalidade-visto-permanente-e-substituida-por-autorizacao-de-residencia-deferida-por-prazo-indeterminado</w:t>
        </w:r>
      </w:hyperlink>
      <w:r w:rsidRPr="00307955">
        <w:rPr>
          <w:rFonts w:ascii="Arial" w:hAnsi="Arial" w:cs="Arial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D7CFB"/>
    <w:multiLevelType w:val="hybridMultilevel"/>
    <w:tmpl w:val="FFF6486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6401A"/>
    <w:multiLevelType w:val="hybridMultilevel"/>
    <w:tmpl w:val="CC9E4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C5A"/>
    <w:multiLevelType w:val="hybridMultilevel"/>
    <w:tmpl w:val="0B621FF6"/>
    <w:lvl w:ilvl="0" w:tplc="0C7E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92C48"/>
    <w:multiLevelType w:val="hybridMultilevel"/>
    <w:tmpl w:val="EA22AE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332C7"/>
    <w:multiLevelType w:val="hybridMultilevel"/>
    <w:tmpl w:val="721ACA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77C73"/>
    <w:multiLevelType w:val="hybridMultilevel"/>
    <w:tmpl w:val="28B8881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2"/>
  </w:num>
  <w:num w:numId="9">
    <w:abstractNumId w:val="41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8"/>
  </w:num>
  <w:num w:numId="21">
    <w:abstractNumId w:val="6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4"/>
  </w:num>
  <w:num w:numId="32">
    <w:abstractNumId w:val="35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9"/>
  </w:num>
  <w:num w:numId="38">
    <w:abstractNumId w:val="12"/>
  </w:num>
  <w:num w:numId="39">
    <w:abstractNumId w:val="14"/>
  </w:num>
  <w:num w:numId="40">
    <w:abstractNumId w:val="32"/>
  </w:num>
  <w:num w:numId="41">
    <w:abstractNumId w:val="1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493"/>
    <w:rsid w:val="000149C9"/>
    <w:rsid w:val="00014A19"/>
    <w:rsid w:val="000168BB"/>
    <w:rsid w:val="00020946"/>
    <w:rsid w:val="00020BE5"/>
    <w:rsid w:val="000217C6"/>
    <w:rsid w:val="000242B1"/>
    <w:rsid w:val="00024E66"/>
    <w:rsid w:val="000264CA"/>
    <w:rsid w:val="0002692C"/>
    <w:rsid w:val="00030911"/>
    <w:rsid w:val="000315BA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3D1C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4D73"/>
    <w:rsid w:val="000864CF"/>
    <w:rsid w:val="00086937"/>
    <w:rsid w:val="00086B1C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326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B55E5"/>
    <w:rsid w:val="000C0120"/>
    <w:rsid w:val="000C27FB"/>
    <w:rsid w:val="000C388F"/>
    <w:rsid w:val="000C4178"/>
    <w:rsid w:val="000C5D27"/>
    <w:rsid w:val="000C694C"/>
    <w:rsid w:val="000C72D7"/>
    <w:rsid w:val="000D15E0"/>
    <w:rsid w:val="000D18AE"/>
    <w:rsid w:val="000D216C"/>
    <w:rsid w:val="000D26F8"/>
    <w:rsid w:val="000D5609"/>
    <w:rsid w:val="000D601A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0F5B4A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C89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7"/>
    <w:rsid w:val="00225400"/>
    <w:rsid w:val="00226F2E"/>
    <w:rsid w:val="00231EFC"/>
    <w:rsid w:val="00234706"/>
    <w:rsid w:val="00235B91"/>
    <w:rsid w:val="00235D49"/>
    <w:rsid w:val="00236860"/>
    <w:rsid w:val="00236CF5"/>
    <w:rsid w:val="00240829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97A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2C74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0A7"/>
    <w:rsid w:val="002F49CC"/>
    <w:rsid w:val="002F4E92"/>
    <w:rsid w:val="00300790"/>
    <w:rsid w:val="00303F75"/>
    <w:rsid w:val="0030493F"/>
    <w:rsid w:val="00304CDC"/>
    <w:rsid w:val="00304D2B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3E9F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30E4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05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1AA9"/>
    <w:rsid w:val="003A292E"/>
    <w:rsid w:val="003A3E54"/>
    <w:rsid w:val="003A55D2"/>
    <w:rsid w:val="003A57F6"/>
    <w:rsid w:val="003A5DC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A66"/>
    <w:rsid w:val="003C1FEC"/>
    <w:rsid w:val="003C29F6"/>
    <w:rsid w:val="003C73AD"/>
    <w:rsid w:val="003D0D75"/>
    <w:rsid w:val="003D1CDA"/>
    <w:rsid w:val="003D2312"/>
    <w:rsid w:val="003D30A6"/>
    <w:rsid w:val="003D4B38"/>
    <w:rsid w:val="003D57EE"/>
    <w:rsid w:val="003E12F9"/>
    <w:rsid w:val="003E2628"/>
    <w:rsid w:val="003E2C84"/>
    <w:rsid w:val="003E3696"/>
    <w:rsid w:val="003E3B01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53B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B71"/>
    <w:rsid w:val="00465EDF"/>
    <w:rsid w:val="00466006"/>
    <w:rsid w:val="00466765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EF"/>
    <w:rsid w:val="00504FC7"/>
    <w:rsid w:val="00506EE4"/>
    <w:rsid w:val="00507DFC"/>
    <w:rsid w:val="00507F0C"/>
    <w:rsid w:val="0051101E"/>
    <w:rsid w:val="00511A58"/>
    <w:rsid w:val="00511E76"/>
    <w:rsid w:val="00512239"/>
    <w:rsid w:val="00512E0C"/>
    <w:rsid w:val="00514FC5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029"/>
    <w:rsid w:val="00534329"/>
    <w:rsid w:val="00536609"/>
    <w:rsid w:val="00537E9E"/>
    <w:rsid w:val="00540D95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194D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0A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9FC"/>
    <w:rsid w:val="005C6652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1C0"/>
    <w:rsid w:val="006046F5"/>
    <w:rsid w:val="00605183"/>
    <w:rsid w:val="0061081F"/>
    <w:rsid w:val="00612394"/>
    <w:rsid w:val="00615565"/>
    <w:rsid w:val="0061690D"/>
    <w:rsid w:val="00616FEF"/>
    <w:rsid w:val="00617B92"/>
    <w:rsid w:val="00622425"/>
    <w:rsid w:val="006232E5"/>
    <w:rsid w:val="00623D15"/>
    <w:rsid w:val="006265A7"/>
    <w:rsid w:val="00626846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3A1C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CF4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239"/>
    <w:rsid w:val="006D6C7D"/>
    <w:rsid w:val="006D7D82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1278"/>
    <w:rsid w:val="00722A9E"/>
    <w:rsid w:val="0072663B"/>
    <w:rsid w:val="0072740B"/>
    <w:rsid w:val="007277EF"/>
    <w:rsid w:val="00727AA0"/>
    <w:rsid w:val="0073221A"/>
    <w:rsid w:val="007332F2"/>
    <w:rsid w:val="00740BE4"/>
    <w:rsid w:val="00741B56"/>
    <w:rsid w:val="0074774B"/>
    <w:rsid w:val="00747C6A"/>
    <w:rsid w:val="007536E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96712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8FE"/>
    <w:rsid w:val="007D2613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4B4B"/>
    <w:rsid w:val="00815748"/>
    <w:rsid w:val="0081795B"/>
    <w:rsid w:val="008201F7"/>
    <w:rsid w:val="0082050F"/>
    <w:rsid w:val="00820B40"/>
    <w:rsid w:val="00821148"/>
    <w:rsid w:val="0082129A"/>
    <w:rsid w:val="0082325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496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D0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2F4"/>
    <w:rsid w:val="00890832"/>
    <w:rsid w:val="00891AB9"/>
    <w:rsid w:val="00891FEE"/>
    <w:rsid w:val="00892CCA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07F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B7935"/>
    <w:rsid w:val="009C0175"/>
    <w:rsid w:val="009C0A8D"/>
    <w:rsid w:val="009C0C67"/>
    <w:rsid w:val="009C1B39"/>
    <w:rsid w:val="009C1F6B"/>
    <w:rsid w:val="009C3C9A"/>
    <w:rsid w:val="009C5890"/>
    <w:rsid w:val="009D0421"/>
    <w:rsid w:val="009D38F5"/>
    <w:rsid w:val="009D42DE"/>
    <w:rsid w:val="009D5884"/>
    <w:rsid w:val="009D6519"/>
    <w:rsid w:val="009D7105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6B4"/>
    <w:rsid w:val="00A03155"/>
    <w:rsid w:val="00A04587"/>
    <w:rsid w:val="00A104BA"/>
    <w:rsid w:val="00A119A5"/>
    <w:rsid w:val="00A11A0A"/>
    <w:rsid w:val="00A132C1"/>
    <w:rsid w:val="00A16C10"/>
    <w:rsid w:val="00A23136"/>
    <w:rsid w:val="00A232A2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3BB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0D8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5DA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81E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2AF"/>
    <w:rsid w:val="00B24FBD"/>
    <w:rsid w:val="00B25232"/>
    <w:rsid w:val="00B25AD7"/>
    <w:rsid w:val="00B26CBB"/>
    <w:rsid w:val="00B26CD5"/>
    <w:rsid w:val="00B279DC"/>
    <w:rsid w:val="00B32065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76F13"/>
    <w:rsid w:val="00B80D1E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0ED0"/>
    <w:rsid w:val="00BB17F8"/>
    <w:rsid w:val="00BB1C8B"/>
    <w:rsid w:val="00BB1D50"/>
    <w:rsid w:val="00BB217C"/>
    <w:rsid w:val="00BB3A08"/>
    <w:rsid w:val="00BB475D"/>
    <w:rsid w:val="00BB5D73"/>
    <w:rsid w:val="00BB72B4"/>
    <w:rsid w:val="00BB76E7"/>
    <w:rsid w:val="00BB7DC3"/>
    <w:rsid w:val="00BC2AFC"/>
    <w:rsid w:val="00BC36A1"/>
    <w:rsid w:val="00BC477E"/>
    <w:rsid w:val="00BC480C"/>
    <w:rsid w:val="00BC72C5"/>
    <w:rsid w:val="00BC784D"/>
    <w:rsid w:val="00BD2BCE"/>
    <w:rsid w:val="00BD3022"/>
    <w:rsid w:val="00BD32E4"/>
    <w:rsid w:val="00BD36F5"/>
    <w:rsid w:val="00BD40DC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7B6"/>
    <w:rsid w:val="00BF5F91"/>
    <w:rsid w:val="00BF7CAC"/>
    <w:rsid w:val="00C0056E"/>
    <w:rsid w:val="00C00636"/>
    <w:rsid w:val="00C01E0D"/>
    <w:rsid w:val="00C026CD"/>
    <w:rsid w:val="00C02A30"/>
    <w:rsid w:val="00C03244"/>
    <w:rsid w:val="00C0396B"/>
    <w:rsid w:val="00C04739"/>
    <w:rsid w:val="00C10664"/>
    <w:rsid w:val="00C1092A"/>
    <w:rsid w:val="00C12D29"/>
    <w:rsid w:val="00C130C5"/>
    <w:rsid w:val="00C143F2"/>
    <w:rsid w:val="00C15BDB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F9B"/>
    <w:rsid w:val="00C56F2D"/>
    <w:rsid w:val="00C57C42"/>
    <w:rsid w:val="00C6020A"/>
    <w:rsid w:val="00C60C57"/>
    <w:rsid w:val="00C611FB"/>
    <w:rsid w:val="00C636FC"/>
    <w:rsid w:val="00C648C3"/>
    <w:rsid w:val="00C64FEA"/>
    <w:rsid w:val="00C652A9"/>
    <w:rsid w:val="00C6609F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2EB"/>
    <w:rsid w:val="00C9643E"/>
    <w:rsid w:val="00CA29B7"/>
    <w:rsid w:val="00CA3D3F"/>
    <w:rsid w:val="00CA44EF"/>
    <w:rsid w:val="00CA4799"/>
    <w:rsid w:val="00CA4FDF"/>
    <w:rsid w:val="00CA54D2"/>
    <w:rsid w:val="00CA5B48"/>
    <w:rsid w:val="00CA64CE"/>
    <w:rsid w:val="00CA7441"/>
    <w:rsid w:val="00CA7683"/>
    <w:rsid w:val="00CB0246"/>
    <w:rsid w:val="00CB151F"/>
    <w:rsid w:val="00CB3550"/>
    <w:rsid w:val="00CB3D74"/>
    <w:rsid w:val="00CB46B0"/>
    <w:rsid w:val="00CB4C43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61D"/>
    <w:rsid w:val="00D36E05"/>
    <w:rsid w:val="00D406DB"/>
    <w:rsid w:val="00D408F4"/>
    <w:rsid w:val="00D41716"/>
    <w:rsid w:val="00D41F21"/>
    <w:rsid w:val="00D4257E"/>
    <w:rsid w:val="00D43F47"/>
    <w:rsid w:val="00D442AB"/>
    <w:rsid w:val="00D44603"/>
    <w:rsid w:val="00D450C2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DD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9CB"/>
    <w:rsid w:val="00DE0285"/>
    <w:rsid w:val="00DE02AE"/>
    <w:rsid w:val="00DE1969"/>
    <w:rsid w:val="00DE48D4"/>
    <w:rsid w:val="00DE4CAB"/>
    <w:rsid w:val="00DE6427"/>
    <w:rsid w:val="00DF06BD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58F8"/>
    <w:rsid w:val="00E059F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3C7"/>
    <w:rsid w:val="00E66239"/>
    <w:rsid w:val="00E6796F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7A6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6D15"/>
    <w:rsid w:val="00EB7639"/>
    <w:rsid w:val="00EC0FD2"/>
    <w:rsid w:val="00EC1763"/>
    <w:rsid w:val="00EC593B"/>
    <w:rsid w:val="00EC5E83"/>
    <w:rsid w:val="00EC6E71"/>
    <w:rsid w:val="00ED0BFB"/>
    <w:rsid w:val="00ED0E8A"/>
    <w:rsid w:val="00ED1833"/>
    <w:rsid w:val="00ED3D4A"/>
    <w:rsid w:val="00EE1E21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0AA4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5E1A"/>
    <w:rsid w:val="00F36BFA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482"/>
    <w:rsid w:val="00F66607"/>
    <w:rsid w:val="00F67D8B"/>
    <w:rsid w:val="00F70831"/>
    <w:rsid w:val="00F7087D"/>
    <w:rsid w:val="00F726C6"/>
    <w:rsid w:val="00F75BD4"/>
    <w:rsid w:val="00F76590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0C5"/>
    <w:rsid w:val="00F85510"/>
    <w:rsid w:val="00F855CF"/>
    <w:rsid w:val="00F8709C"/>
    <w:rsid w:val="00F9090B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44AC"/>
    <w:rsid w:val="00FD536C"/>
    <w:rsid w:val="00FD6890"/>
    <w:rsid w:val="00FD7007"/>
    <w:rsid w:val="00FE1622"/>
    <w:rsid w:val="00FE1CF9"/>
    <w:rsid w:val="00FE29F7"/>
    <w:rsid w:val="00FE53FA"/>
    <w:rsid w:val="00FE6245"/>
    <w:rsid w:val="00FE78F0"/>
    <w:rsid w:val="00FF1788"/>
    <w:rsid w:val="00FF2D5F"/>
    <w:rsid w:val="00FF6923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D3661D"/>
    <w:rPr>
      <w:b/>
      <w:bCs/>
    </w:rPr>
  </w:style>
  <w:style w:type="paragraph" w:customStyle="1" w:styleId="artigo">
    <w:name w:val="artigo"/>
    <w:basedOn w:val="Normal"/>
    <w:rsid w:val="005C39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D2613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7D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receitafederal/pt-br/assuntos/noticias/2021/dezembro/modalidade-visto-permanente-e-substituida-por-autorizacao-de-residencia-deferida-por-prazo-indetermin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55A2-D9F3-43D3-9681-E523609E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4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149</cp:revision>
  <cp:lastPrinted>2022-06-24T11:58:00Z</cp:lastPrinted>
  <dcterms:created xsi:type="dcterms:W3CDTF">2021-04-22T13:04:00Z</dcterms:created>
  <dcterms:modified xsi:type="dcterms:W3CDTF">2022-06-24T11:58:00Z</dcterms:modified>
</cp:coreProperties>
</file>