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00E776BB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568F8B50" w:rsidR="0077529A" w:rsidRPr="001C4398" w:rsidRDefault="0098455B" w:rsidP="00AC491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43167AD6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686C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  <w:bookmarkStart w:id="0" w:name="_GoBack"/>
            <w:bookmarkEnd w:id="0"/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08A2BA48" w:rsidR="00E01EE7" w:rsidRPr="001C4398" w:rsidRDefault="0098455B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Procedimento de registro profissional de egressos de cursos à distância.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5828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5828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4149F2E3" w:rsidR="00E01EE7" w:rsidRPr="001C4398" w:rsidRDefault="00E01EE7" w:rsidP="00912E6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912E6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54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0955BCBA" w:rsidR="00E01EE7" w:rsidRPr="001C439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A COMISSÃO DE </w:t>
      </w:r>
      <w:r w:rsidR="00477F08" w:rsidRPr="001C4398">
        <w:rPr>
          <w:rFonts w:ascii="Arial" w:hAnsi="Arial" w:cs="Arial"/>
          <w:sz w:val="22"/>
          <w:szCs w:val="22"/>
        </w:rPr>
        <w:t>ENSINO E FORMAÇÃO – CE</w:t>
      </w:r>
      <w:r w:rsidRPr="001C4398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C4398">
        <w:rPr>
          <w:rFonts w:ascii="Arial" w:hAnsi="Arial" w:cs="Arial"/>
          <w:sz w:val="22"/>
          <w:szCs w:val="22"/>
        </w:rPr>
        <w:t>or</w:t>
      </w:r>
      <w:r w:rsidR="00477F08" w:rsidRPr="001C4398">
        <w:rPr>
          <w:rFonts w:ascii="Arial" w:hAnsi="Arial" w:cs="Arial"/>
          <w:sz w:val="22"/>
          <w:szCs w:val="22"/>
        </w:rPr>
        <w:t>dinariamente</w:t>
      </w:r>
      <w:r w:rsidR="006D188D" w:rsidRPr="001C4398">
        <w:rPr>
          <w:rFonts w:ascii="Arial" w:hAnsi="Arial" w:cs="Arial"/>
          <w:sz w:val="22"/>
          <w:szCs w:val="22"/>
        </w:rPr>
        <w:t>,</w:t>
      </w:r>
      <w:r w:rsidRPr="001C439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</w:t>
      </w:r>
      <w:r w:rsidR="001B1E1A" w:rsidRPr="001C4398">
        <w:rPr>
          <w:rFonts w:ascii="Arial" w:hAnsi="Arial" w:cs="Arial"/>
          <w:sz w:val="22"/>
          <w:szCs w:val="22"/>
        </w:rPr>
        <w:t xml:space="preserve"> 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 xml:space="preserve">e presencial, nos termos da Deliberação Plenária CAU/SC nº 618/2021, </w:t>
      </w:r>
      <w:r w:rsidRPr="001C439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1C4398">
        <w:rPr>
          <w:rFonts w:ascii="Arial" w:hAnsi="Arial" w:cs="Arial"/>
          <w:sz w:val="22"/>
          <w:szCs w:val="22"/>
        </w:rPr>
        <w:t>3</w:t>
      </w:r>
      <w:r w:rsidRPr="001C439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1C4398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38AD1D81" w:rsidR="00642D31" w:rsidRPr="001C4398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1C4398">
        <w:rPr>
          <w:rFonts w:ascii="Arial" w:hAnsi="Arial" w:cs="Arial"/>
          <w:sz w:val="22"/>
          <w:szCs w:val="22"/>
        </w:rPr>
        <w:t>e Urbanismo, dispõe, em seu artigo</w:t>
      </w:r>
      <w:r w:rsidRPr="001C4398">
        <w:rPr>
          <w:rFonts w:ascii="Arial" w:hAnsi="Arial" w:cs="Arial"/>
          <w:sz w:val="22"/>
          <w:szCs w:val="22"/>
        </w:rPr>
        <w:t xml:space="preserve"> 4º, que </w:t>
      </w:r>
      <w:r w:rsidRPr="000445D3">
        <w:rPr>
          <w:rFonts w:ascii="Arial" w:hAnsi="Arial" w:cs="Arial"/>
          <w:sz w:val="22"/>
          <w:szCs w:val="22"/>
          <w:u w:val="single"/>
        </w:rPr>
        <w:t>o CAU/BR organizará e manterá atualizado cadastro nacional das escolas e faculdades de arquitetura e urbanismo</w:t>
      </w:r>
      <w:r w:rsidRPr="001C4398">
        <w:rPr>
          <w:rFonts w:ascii="Arial" w:hAnsi="Arial" w:cs="Arial"/>
          <w:sz w:val="22"/>
          <w:szCs w:val="22"/>
        </w:rPr>
        <w:t>, incluindo o currículo de todos os cursos oferecidos e os projetos pedagógicos;</w:t>
      </w:r>
      <w:r w:rsidR="000445D3">
        <w:rPr>
          <w:rFonts w:ascii="Arial" w:hAnsi="Arial" w:cs="Arial"/>
          <w:sz w:val="22"/>
          <w:szCs w:val="22"/>
        </w:rPr>
        <w:t xml:space="preserve"> (grifo nosso)</w:t>
      </w:r>
    </w:p>
    <w:p w14:paraId="4342CC06" w14:textId="2F139F65" w:rsidR="001C4398" w:rsidRPr="001C4398" w:rsidRDefault="001C4398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496D8A1" w14:textId="6A7057EA" w:rsidR="001C4398" w:rsidRDefault="001C4398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1C4398">
        <w:rPr>
          <w:rFonts w:ascii="Arial" w:hAnsi="Arial" w:cs="Arial"/>
          <w:i/>
          <w:color w:val="000000"/>
          <w:sz w:val="20"/>
          <w:szCs w:val="20"/>
        </w:rPr>
        <w:t>Art. 3</w:t>
      </w:r>
      <w:r w:rsidRPr="001C4398">
        <w:rPr>
          <w:rFonts w:ascii="Arial" w:hAnsi="Arial" w:cs="Arial"/>
          <w:i/>
          <w:color w:val="000000"/>
          <w:sz w:val="20"/>
          <w:szCs w:val="20"/>
          <w:u w:val="single"/>
          <w:vertAlign w:val="superscript"/>
        </w:rPr>
        <w:t>o</w:t>
      </w:r>
      <w:r w:rsidRPr="001C4398">
        <w:rPr>
          <w:rFonts w:ascii="Arial" w:hAnsi="Arial" w:cs="Arial"/>
          <w:i/>
          <w:color w:val="000000"/>
          <w:sz w:val="20"/>
          <w:szCs w:val="20"/>
        </w:rPr>
        <w:t xml:space="preserve"> Os </w:t>
      </w:r>
      <w:r w:rsidRPr="001C4398">
        <w:rPr>
          <w:rFonts w:ascii="Arial" w:hAnsi="Arial" w:cs="Arial"/>
          <w:i/>
          <w:color w:val="000000"/>
          <w:sz w:val="20"/>
          <w:szCs w:val="20"/>
          <w:u w:val="single"/>
        </w:rPr>
        <w:t>campos da atuação</w:t>
      </w:r>
      <w:r w:rsidRPr="001C4398">
        <w:rPr>
          <w:rFonts w:ascii="Arial" w:hAnsi="Arial" w:cs="Arial"/>
          <w:i/>
          <w:color w:val="000000"/>
          <w:sz w:val="20"/>
          <w:szCs w:val="20"/>
        </w:rPr>
        <w:t xml:space="preserve"> profissional para o exercício da arquitetura e urbanismo </w:t>
      </w:r>
      <w:r w:rsidRPr="001C439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são definidos a partir das diretrizes curriculares nacionais </w:t>
      </w:r>
      <w:r w:rsidRPr="001C4398">
        <w:rPr>
          <w:rFonts w:ascii="Arial" w:hAnsi="Arial" w:cs="Arial"/>
          <w:i/>
          <w:color w:val="000000"/>
          <w:sz w:val="20"/>
          <w:szCs w:val="20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1C4398">
        <w:rPr>
          <w:rFonts w:ascii="Arial" w:hAnsi="Arial" w:cs="Arial"/>
          <w:color w:val="000000"/>
          <w:sz w:val="22"/>
          <w:szCs w:val="22"/>
        </w:rPr>
        <w:t>.”; (grifo nosso)</w:t>
      </w:r>
    </w:p>
    <w:p w14:paraId="72E9A949" w14:textId="2719C2E4" w:rsidR="00043582" w:rsidRDefault="00043582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6080E6D" w14:textId="0B755D4C" w:rsidR="00642D31" w:rsidRPr="001C4398" w:rsidRDefault="001B43BC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que o artigo</w:t>
      </w:r>
      <w:r w:rsidR="00642D31" w:rsidRPr="001C4398">
        <w:rPr>
          <w:rFonts w:ascii="Arial" w:hAnsi="Arial" w:cs="Arial"/>
          <w:sz w:val="22"/>
          <w:szCs w:val="22"/>
        </w:rPr>
        <w:t xml:space="preserve"> 6º da Lei 12.378/2010 estabelece como requisito o diploma de graduação em arquitetura e urbanismo, obtido em instituição de ensino </w:t>
      </w:r>
      <w:r w:rsidR="00642D31" w:rsidRPr="000445D3">
        <w:rPr>
          <w:rFonts w:ascii="Arial" w:hAnsi="Arial" w:cs="Arial"/>
          <w:sz w:val="22"/>
          <w:szCs w:val="22"/>
        </w:rPr>
        <w:t>superior oficialmente reconhecida pelo poder público</w:t>
      </w:r>
      <w:r w:rsidR="00642D31" w:rsidRPr="001C4398">
        <w:rPr>
          <w:rFonts w:ascii="Arial" w:hAnsi="Arial" w:cs="Arial"/>
          <w:sz w:val="22"/>
          <w:szCs w:val="22"/>
        </w:rPr>
        <w:t xml:space="preserve">; </w:t>
      </w:r>
    </w:p>
    <w:p w14:paraId="18410E02" w14:textId="1D89D013" w:rsidR="00DF4111" w:rsidRPr="001C4398" w:rsidRDefault="00DF411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BE2C9DE" w14:textId="12A0DF81" w:rsidR="00DF4111" w:rsidRPr="001C4398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4398">
        <w:rPr>
          <w:rFonts w:ascii="Arial" w:hAnsi="Arial" w:cs="Arial"/>
          <w:sz w:val="22"/>
          <w:szCs w:val="22"/>
        </w:rPr>
        <w:t>Considerando a Resolução nº 18 do CAU/BR que dispõe sobre o registro de diplomados no País e em seu artigo 8º estabelece: “</w:t>
      </w:r>
      <w:r w:rsidRPr="001C43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Art. 8° A Comissão Permanente de Ensino e Formação Profissional do CAU/UF, em função da análise da qualificação acadêmica do portador de diploma ou certificado, concederá o registro em conformidade com o currículo de formação escolar</w:t>
      </w:r>
      <w:r w:rsidRPr="001C4398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  <w:r w:rsidR="000372FD" w:rsidRPr="001C43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3F2EDB6" w14:textId="7DC6B37D" w:rsidR="00DF4111" w:rsidRPr="001C4398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E0BCD8" w14:textId="635B18BF" w:rsidR="00DF4111" w:rsidRDefault="00DF4111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Deliberação nº</w:t>
      </w:r>
      <w:r w:rsidR="000445D3"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36</w:t>
      </w:r>
      <w:r w:rsidR="00822724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 que </w:t>
      </w:r>
      <w:r w:rsidR="000445D3"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 em seu item “4” e “5”</w:t>
      </w:r>
      <w:r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0445D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“(...) </w:t>
      </w:r>
      <w:r w:rsidR="000445D3" w:rsidRPr="000445D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4-</w:t>
      </w:r>
      <w:r w:rsidR="000445D3" w:rsidRPr="000445D3">
        <w:rPr>
          <w:rFonts w:ascii="Arial" w:eastAsia="Calibri" w:hAnsi="Arial" w:cs="Arial"/>
          <w:i/>
          <w:sz w:val="20"/>
          <w:szCs w:val="20"/>
          <w:lang w:eastAsia="pt-BR"/>
        </w:rPr>
        <w:t xml:space="preserve">Solicitar às CEF-CAU/UF que para a </w:t>
      </w:r>
      <w:r w:rsidR="000445D3" w:rsidRPr="000445D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 xml:space="preserve">instrução dos processos de cadastramento de curso </w:t>
      </w:r>
      <w:r w:rsidR="000445D3" w:rsidRPr="000445D3">
        <w:rPr>
          <w:rFonts w:ascii="Arial" w:eastAsia="Calibri" w:hAnsi="Arial" w:cs="Arial"/>
          <w:i/>
          <w:sz w:val="20"/>
          <w:szCs w:val="20"/>
          <w:lang w:eastAsia="pt-BR"/>
        </w:rPr>
        <w:t xml:space="preserve">seja emitido </w:t>
      </w:r>
      <w:r w:rsidR="000445D3" w:rsidRPr="000445D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>parecer qualitativo circunstanciado sobre o Projeto Político Pedagógico da Instituição (PPI), o Projeto Político Pedagógico do Curso (PPC)</w:t>
      </w:r>
      <w:r w:rsidR="000445D3" w:rsidRPr="000445D3">
        <w:rPr>
          <w:rFonts w:ascii="Arial" w:eastAsia="Calibri" w:hAnsi="Arial" w:cs="Arial"/>
          <w:i/>
          <w:sz w:val="20"/>
          <w:szCs w:val="20"/>
          <w:lang w:eastAsia="pt-BR"/>
        </w:rPr>
        <w:t xml:space="preserve">, </w:t>
      </w:r>
      <w:r w:rsidR="000445D3" w:rsidRPr="000445D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>sua Estrutura Curricular e sua respectiva carga horária, com ênfase no que diz respeito aos seus efeitos nas atribuições</w:t>
      </w:r>
      <w:r w:rsidR="000445D3" w:rsidRPr="000445D3">
        <w:rPr>
          <w:rFonts w:ascii="Arial" w:eastAsia="Calibri" w:hAnsi="Arial" w:cs="Arial"/>
          <w:i/>
          <w:sz w:val="20"/>
          <w:szCs w:val="20"/>
          <w:lang w:eastAsia="pt-BR"/>
        </w:rPr>
        <w:t xml:space="preserve"> e no exercício profissional e no atendimento às DCN, conforme Deliberação nº 019, de julho de 2021. 5- Sugerir às CEF-CAU/UF que, para o atendimento ao disposto no item anterior, sejam realizadas diligências e </w:t>
      </w:r>
      <w:r w:rsidR="000445D3" w:rsidRPr="000445D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 xml:space="preserve">visitas </w:t>
      </w:r>
      <w:r w:rsidR="000445D3" w:rsidRPr="000445D3">
        <w:rPr>
          <w:rFonts w:ascii="Arial" w:eastAsia="Calibri" w:hAnsi="Arial" w:cs="Arial"/>
          <w:i/>
          <w:iCs/>
          <w:sz w:val="20"/>
          <w:szCs w:val="20"/>
          <w:u w:val="single"/>
          <w:lang w:eastAsia="pt-BR"/>
        </w:rPr>
        <w:t xml:space="preserve">in loco </w:t>
      </w:r>
      <w:r w:rsidR="000445D3" w:rsidRPr="000445D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>aos polos e laboratórios destinados especificamente aos cursos de Arquitetura e Urbanismo</w:t>
      </w:r>
      <w:r w:rsidR="000445D3" w:rsidRPr="000445D3">
        <w:rPr>
          <w:rFonts w:ascii="Arial" w:eastAsia="Calibri" w:hAnsi="Arial" w:cs="Arial"/>
          <w:i/>
          <w:sz w:val="20"/>
          <w:szCs w:val="20"/>
          <w:lang w:eastAsia="pt-BR"/>
        </w:rPr>
        <w:t>, conforme considerações da Deliberação n° 003, de janeiro de 2021</w:t>
      </w:r>
      <w:proofErr w:type="gramStart"/>
      <w:r w:rsidR="000445D3" w:rsidRPr="000445D3">
        <w:rPr>
          <w:rFonts w:ascii="Arial" w:eastAsia="Calibri" w:hAnsi="Arial" w:cs="Arial"/>
          <w:sz w:val="22"/>
          <w:szCs w:val="22"/>
          <w:lang w:eastAsia="pt-BR"/>
        </w:rPr>
        <w:t>.</w:t>
      </w:r>
      <w:r w:rsidR="000445D3"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End"/>
      <w:r w:rsid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grifo nosso)</w:t>
      </w:r>
    </w:p>
    <w:p w14:paraId="5227BDA5" w14:textId="4E4B948A" w:rsidR="000445D3" w:rsidRDefault="000445D3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6A1798" w14:textId="23663DFA" w:rsidR="00043582" w:rsidRDefault="000445D3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solicitação do item “6” da Deliberação nº36</w:t>
      </w:r>
      <w:r w:rsidR="00AC02CC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0445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CEF-CAU/BR: “</w:t>
      </w:r>
      <w:r w:rsidRPr="000445D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6-</w:t>
      </w:r>
      <w:r w:rsidRPr="00044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5D3">
        <w:rPr>
          <w:rFonts w:ascii="Arial" w:eastAsia="Calibri" w:hAnsi="Arial" w:cs="Arial"/>
          <w:i/>
          <w:sz w:val="20"/>
          <w:szCs w:val="20"/>
          <w:lang w:eastAsia="pt-BR"/>
        </w:rPr>
        <w:t xml:space="preserve">Reforçar a solicitação às CEF-CAU/UF que, na medida do conhecimento da existência de vagas autorizadas para cursos que se servem majoritariamente de ferramentas de ensino à distância, procedam </w:t>
      </w:r>
      <w:r w:rsidRPr="000445D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>à solicitação de informações sobre esses cursos junto às IES responsáveis</w:t>
      </w:r>
      <w:r w:rsidRPr="000445D3">
        <w:rPr>
          <w:rFonts w:ascii="Arial" w:eastAsia="Calibri" w:hAnsi="Arial" w:cs="Arial"/>
          <w:i/>
          <w:sz w:val="20"/>
          <w:szCs w:val="20"/>
          <w:lang w:eastAsia="pt-BR"/>
        </w:rPr>
        <w:t>, comunicando esta CEF sobre a análise recomendada no item anterior</w:t>
      </w:r>
      <w:r w:rsidRPr="000445D3">
        <w:rPr>
          <w:rFonts w:ascii="Arial" w:eastAsia="Calibri" w:hAnsi="Arial" w:cs="Arial"/>
          <w:sz w:val="22"/>
          <w:szCs w:val="22"/>
          <w:lang w:eastAsia="pt-BR"/>
        </w:rPr>
        <w:t>.”</w:t>
      </w:r>
      <w:r>
        <w:rPr>
          <w:rFonts w:ascii="Arial" w:eastAsia="Calibri" w:hAnsi="Arial" w:cs="Arial"/>
          <w:sz w:val="22"/>
          <w:szCs w:val="22"/>
          <w:lang w:eastAsia="pt-BR"/>
        </w:rPr>
        <w:t>;</w:t>
      </w:r>
    </w:p>
    <w:p w14:paraId="2464783D" w14:textId="0CC8B8DE" w:rsidR="00A918B9" w:rsidRDefault="00A918B9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09D300D9" w14:textId="77777777" w:rsidR="00A918B9" w:rsidRPr="00095A21" w:rsidRDefault="00A918B9" w:rsidP="00A918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95A21">
        <w:rPr>
          <w:rFonts w:ascii="Arial" w:hAnsi="Arial" w:cs="Arial"/>
          <w:sz w:val="22"/>
          <w:szCs w:val="22"/>
          <w:shd w:val="clear" w:color="auto" w:fill="FFFFFF"/>
        </w:rPr>
        <w:t xml:space="preserve">Considerando a Deliberação nº13 da CEF-CAU/BR que indica: “(...) </w:t>
      </w:r>
      <w:r w:rsidRPr="00095A21">
        <w:rPr>
          <w:rFonts w:ascii="Arial" w:hAnsi="Arial" w:cs="Arial"/>
          <w:i/>
          <w:sz w:val="20"/>
          <w:szCs w:val="20"/>
          <w:shd w:val="clear" w:color="auto" w:fill="FFFFFF"/>
        </w:rPr>
        <w:t xml:space="preserve">para o registro de egressos, em atendimento às disposições legais e regimentais, é fundamental que os CAU/UF procedam a </w:t>
      </w:r>
      <w:r w:rsidRPr="00095A21">
        <w:rPr>
          <w:rFonts w:ascii="Arial" w:hAnsi="Arial" w:cs="Arial"/>
          <w:i/>
          <w:sz w:val="20"/>
          <w:szCs w:val="20"/>
          <w:u w:val="single"/>
          <w:shd w:val="clear" w:color="auto" w:fill="FFFFFF"/>
        </w:rPr>
        <w:t>análise dos Projetos Políticos Pedagógicos dos cursos de arquitetura e urbanismo</w:t>
      </w:r>
      <w:r w:rsidRPr="00095A2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e se pronunciem no que diz respeito aos seus efeitos nas atribuições e no exercício profissional</w:t>
      </w:r>
      <w:r w:rsidRPr="00095A2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5A21">
        <w:rPr>
          <w:rFonts w:ascii="Arial" w:hAnsi="Arial" w:cs="Arial"/>
          <w:sz w:val="22"/>
          <w:szCs w:val="22"/>
          <w:shd w:val="clear" w:color="auto" w:fill="FFFFFF"/>
        </w:rPr>
        <w:t>”; (grifo nosso)</w:t>
      </w:r>
    </w:p>
    <w:p w14:paraId="0B68E1E3" w14:textId="77777777" w:rsidR="00A918B9" w:rsidRDefault="00A918B9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76F4C3D3" w14:textId="33261130" w:rsidR="0098455B" w:rsidRDefault="0098455B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566E2924" w14:textId="5733EE32" w:rsidR="0098455B" w:rsidRDefault="0098455B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lastRenderedPageBreak/>
        <w:t>Considerando o procedimento desenvolvido pelo CAU/RS por meio da Deliberação Plenária DPO/RS nº1439/2022 que es</w:t>
      </w:r>
      <w:r w:rsidRPr="0098455B">
        <w:rPr>
          <w:rFonts w:ascii="Arial" w:eastAsia="Calibri" w:hAnsi="Arial" w:cs="Arial"/>
          <w:sz w:val="22"/>
          <w:szCs w:val="22"/>
          <w:lang w:eastAsia="pt-BR"/>
        </w:rPr>
        <w:t>tabelece critérios para abertura de processo de registro profissional para egressos de cursos de Arquitetura e Urbanismo oferecidos no formato “Educação à Distância”, no âmbito do CAU/RS e dá outras providências;</w:t>
      </w:r>
    </w:p>
    <w:p w14:paraId="7E45D33F" w14:textId="77777777" w:rsidR="00DC79AC" w:rsidRDefault="00DC79AC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4827DB41" w14:textId="5C679838" w:rsidR="006C475B" w:rsidRDefault="006C475B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Considerando a Deliberação Plenária </w:t>
      </w:r>
      <w:r w:rsidR="00027E88">
        <w:rPr>
          <w:rFonts w:ascii="Arial" w:eastAsia="Calibri" w:hAnsi="Arial" w:cs="Arial"/>
          <w:sz w:val="22"/>
          <w:szCs w:val="22"/>
          <w:lang w:eastAsia="pt-BR"/>
        </w:rPr>
        <w:t xml:space="preserve">DPOBR </w:t>
      </w:r>
      <w:r>
        <w:rPr>
          <w:rFonts w:ascii="Arial" w:eastAsia="Calibri" w:hAnsi="Arial" w:cs="Arial"/>
          <w:sz w:val="22"/>
          <w:szCs w:val="22"/>
          <w:lang w:eastAsia="pt-BR"/>
        </w:rPr>
        <w:t>nº</w:t>
      </w:r>
      <w:r w:rsidR="00027E88">
        <w:rPr>
          <w:rFonts w:ascii="Arial" w:eastAsia="Calibri" w:hAnsi="Arial" w:cs="Arial"/>
          <w:sz w:val="22"/>
          <w:szCs w:val="22"/>
          <w:lang w:eastAsia="pt-BR"/>
        </w:rPr>
        <w:t xml:space="preserve">88-01/2019, com efeitos suspensos </w:t>
      </w:r>
      <w:r w:rsidR="00027E88" w:rsidRPr="00027E88">
        <w:rPr>
          <w:rFonts w:ascii="Arial" w:eastAsia="Calibri" w:hAnsi="Arial" w:cs="Arial"/>
          <w:sz w:val="22"/>
          <w:szCs w:val="22"/>
          <w:lang w:eastAsia="pt-BR"/>
        </w:rPr>
        <w:t>por decisão judicial no âmbito do Processo nº. 1014370-20.2019.4.01.3400, que tramita na 17ª Vara Federal Cível da Seção Judiciária do DF</w:t>
      </w:r>
      <w:r w:rsidR="00027E88">
        <w:rPr>
          <w:rFonts w:ascii="Arial" w:eastAsia="Calibri" w:hAnsi="Arial" w:cs="Arial"/>
          <w:sz w:val="22"/>
          <w:szCs w:val="22"/>
          <w:lang w:eastAsia="pt-BR"/>
        </w:rPr>
        <w:t>, que recusava a</w:t>
      </w:r>
      <w:r w:rsidR="00027E88" w:rsidRPr="00027E88">
        <w:rPr>
          <w:rFonts w:ascii="Arial" w:eastAsia="Calibri" w:hAnsi="Arial" w:cs="Arial"/>
          <w:sz w:val="22"/>
          <w:szCs w:val="22"/>
          <w:lang w:eastAsia="pt-BR"/>
        </w:rPr>
        <w:t xml:space="preserve"> concessão do registro profissional, pelos CAU/</w:t>
      </w:r>
      <w:proofErr w:type="spellStart"/>
      <w:r w:rsidR="00027E88" w:rsidRPr="00027E88">
        <w:rPr>
          <w:rFonts w:ascii="Arial" w:eastAsia="Calibri" w:hAnsi="Arial" w:cs="Arial"/>
          <w:sz w:val="22"/>
          <w:szCs w:val="22"/>
          <w:lang w:eastAsia="pt-BR"/>
        </w:rPr>
        <w:t>UFs</w:t>
      </w:r>
      <w:proofErr w:type="spellEnd"/>
      <w:r w:rsidR="00027E88" w:rsidRPr="00027E88">
        <w:rPr>
          <w:rFonts w:ascii="Arial" w:eastAsia="Calibri" w:hAnsi="Arial" w:cs="Arial"/>
          <w:sz w:val="22"/>
          <w:szCs w:val="22"/>
          <w:lang w:eastAsia="pt-BR"/>
        </w:rPr>
        <w:t xml:space="preserve">, aos egressos de cursos de graduação em Arquitetura e Urbanismo realizados na modalidade de ensino a distância, </w:t>
      </w:r>
      <w:r w:rsidR="006054C8">
        <w:rPr>
          <w:rFonts w:ascii="Arial" w:eastAsia="Calibri" w:hAnsi="Arial" w:cs="Arial"/>
          <w:sz w:val="22"/>
          <w:szCs w:val="22"/>
          <w:lang w:eastAsia="pt-BR"/>
        </w:rPr>
        <w:t>não invalidando, no entanto, a</w:t>
      </w:r>
      <w:r w:rsidR="00AB14C3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6054C8">
        <w:rPr>
          <w:rFonts w:ascii="Arial" w:eastAsia="Calibri" w:hAnsi="Arial" w:cs="Arial"/>
          <w:sz w:val="22"/>
          <w:szCs w:val="22"/>
          <w:lang w:eastAsia="pt-BR"/>
        </w:rPr>
        <w:t xml:space="preserve">importante </w:t>
      </w:r>
      <w:r w:rsidR="00AB14C3">
        <w:rPr>
          <w:rFonts w:ascii="Arial" w:eastAsia="Calibri" w:hAnsi="Arial" w:cs="Arial"/>
          <w:sz w:val="22"/>
          <w:szCs w:val="22"/>
          <w:lang w:eastAsia="pt-BR"/>
        </w:rPr>
        <w:t>fundamentação da</w:t>
      </w:r>
      <w:r w:rsidR="00027E88" w:rsidRPr="00027E88">
        <w:rPr>
          <w:rFonts w:ascii="Arial" w:eastAsia="Calibri" w:hAnsi="Arial" w:cs="Arial"/>
          <w:sz w:val="22"/>
          <w:szCs w:val="22"/>
          <w:lang w:eastAsia="pt-BR"/>
        </w:rPr>
        <w:t xml:space="preserve"> “(...) </w:t>
      </w:r>
      <w:r w:rsidR="00027E88" w:rsidRPr="00027E88">
        <w:rPr>
          <w:rFonts w:ascii="Arial" w:eastAsia="Calibri" w:hAnsi="Arial" w:cs="Arial"/>
          <w:i/>
          <w:sz w:val="20"/>
          <w:szCs w:val="20"/>
          <w:lang w:eastAsia="pt-BR"/>
        </w:rPr>
        <w:t xml:space="preserve">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 e (...) que o campo da Arquitetura e Urbanismo está relacionado com a </w:t>
      </w:r>
      <w:r w:rsidR="00027E88" w:rsidRPr="00027E88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>preservação da vida e bem-estar das pessoas, da segurança e integridade do seu patrimônio e da preservação do meio ambiente, tendo assim impactos diretos sobre a saúde do indivíduo e da coletividade</w:t>
      </w:r>
      <w:r w:rsidR="00027E88" w:rsidRPr="00027E88">
        <w:rPr>
          <w:rFonts w:ascii="Arial" w:eastAsia="Calibri" w:hAnsi="Arial" w:cs="Arial"/>
          <w:sz w:val="22"/>
          <w:szCs w:val="22"/>
          <w:lang w:eastAsia="pt-BR"/>
        </w:rPr>
        <w:t xml:space="preserve">.”; </w:t>
      </w:r>
    </w:p>
    <w:p w14:paraId="130FCBAE" w14:textId="77777777" w:rsidR="00922AC2" w:rsidRDefault="00922AC2" w:rsidP="00922AC2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0059100" w14:textId="77777777" w:rsidR="00922AC2" w:rsidRPr="00674842" w:rsidRDefault="00922AC2" w:rsidP="00922AC2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pertinente fundamentação da </w:t>
      </w:r>
      <w:r w:rsidRPr="00A758FA">
        <w:rPr>
          <w:rFonts w:ascii="Arial" w:hAnsi="Arial" w:cs="Arial"/>
          <w:sz w:val="22"/>
          <w:szCs w:val="22"/>
        </w:rPr>
        <w:t>Deliberação Plenária DPO/RS nº1439/2022 de que “</w:t>
      </w:r>
      <w:r w:rsidRPr="00A758FA">
        <w:rPr>
          <w:rFonts w:ascii="Arial" w:hAnsi="Arial" w:cs="Arial"/>
          <w:i/>
          <w:sz w:val="20"/>
          <w:szCs w:val="20"/>
        </w:rPr>
        <w:t>que o tratamento isonômico às partes significa tratar igualmente os iguais e desigualmente os desiguais, na exata medida de suas desigualdades, e a educação a distância em arquitetura e urbanismo possui peculiaridades e singularidades que demandam um tratamento diferenciado ao registro da Instituição de Ensino e seus egressos</w:t>
      </w:r>
      <w:r w:rsidRPr="00A758FA">
        <w:rPr>
          <w:rFonts w:ascii="Arial" w:hAnsi="Arial" w:cs="Arial"/>
          <w:sz w:val="22"/>
          <w:szCs w:val="22"/>
        </w:rPr>
        <w:t>”;</w:t>
      </w:r>
    </w:p>
    <w:p w14:paraId="079D2AA9" w14:textId="238258BF" w:rsidR="00AB14C3" w:rsidRDefault="00AB14C3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6DEB589D" w14:textId="510358D6" w:rsidR="00922AC2" w:rsidRDefault="00922AC2" w:rsidP="00922AC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Considerando a função </w:t>
      </w:r>
      <w:r w:rsidR="00A37C14">
        <w:rPr>
          <w:rFonts w:ascii="Arial" w:eastAsia="Calibri" w:hAnsi="Arial" w:cs="Arial"/>
          <w:sz w:val="22"/>
          <w:szCs w:val="22"/>
          <w:lang w:eastAsia="pt-BR"/>
        </w:rPr>
        <w:t xml:space="preserve">precípua </w:t>
      </w:r>
      <w:r>
        <w:rPr>
          <w:rFonts w:ascii="Arial" w:eastAsia="Calibri" w:hAnsi="Arial" w:cs="Arial"/>
          <w:sz w:val="22"/>
          <w:szCs w:val="22"/>
          <w:lang w:eastAsia="pt-BR"/>
        </w:rPr>
        <w:t>do CAU de “</w:t>
      </w:r>
      <w:r w:rsidRPr="00912D4A">
        <w:rPr>
          <w:rFonts w:ascii="Arial" w:hAnsi="Arial" w:cs="Arial"/>
          <w:i/>
          <w:color w:val="000000"/>
          <w:sz w:val="20"/>
          <w:szCs w:val="2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4D2720">
        <w:rPr>
          <w:rFonts w:ascii="Arial" w:hAnsi="Arial" w:cs="Arial"/>
          <w:color w:val="000000"/>
        </w:rPr>
        <w:t xml:space="preserve">.” </w:t>
      </w:r>
      <w:r w:rsidRPr="00922AC2">
        <w:rPr>
          <w:rFonts w:ascii="Arial" w:hAnsi="Arial" w:cs="Arial"/>
          <w:color w:val="000000"/>
          <w:sz w:val="22"/>
          <w:szCs w:val="22"/>
        </w:rPr>
        <w:t>(§ 1</w:t>
      </w:r>
      <w:r w:rsidRPr="00922AC2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922AC2">
        <w:rPr>
          <w:rFonts w:ascii="Arial" w:hAnsi="Arial" w:cs="Arial"/>
          <w:color w:val="000000"/>
          <w:sz w:val="22"/>
          <w:szCs w:val="22"/>
        </w:rPr>
        <w:t>, Art. 24, Lei 12378/2010)</w:t>
      </w:r>
    </w:p>
    <w:p w14:paraId="55D45D7B" w14:textId="77777777" w:rsidR="00922AC2" w:rsidRDefault="00922AC2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5876D822" w14:textId="4A897651" w:rsidR="00AB14C3" w:rsidRDefault="00AB14C3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>Considerando a Deliberação Plenária nº 586/2021 do CAU/SC que manifesta: “</w:t>
      </w:r>
      <w:r w:rsidRPr="00AB14C3">
        <w:rPr>
          <w:rFonts w:ascii="Arial" w:eastAsia="Calibri" w:hAnsi="Arial" w:cs="Arial"/>
          <w:i/>
          <w:sz w:val="20"/>
          <w:szCs w:val="20"/>
          <w:lang w:eastAsia="pt-BR"/>
        </w:rPr>
        <w:t xml:space="preserve">Além dessas questões estruturais, em diversos estados, especialmente no vizinho Rio Grande do Sul, tem havido denúncias por parte dos próprios estudantes matriculados nesta “modalidade” do descumprimento de contratos, </w:t>
      </w:r>
      <w:r w:rsidRPr="00AB14C3">
        <w:rPr>
          <w:rFonts w:ascii="Arial" w:eastAsia="Calibri" w:hAnsi="Arial" w:cs="Arial"/>
          <w:i/>
          <w:sz w:val="20"/>
          <w:szCs w:val="20"/>
          <w:u w:val="single"/>
          <w:lang w:eastAsia="pt-BR"/>
        </w:rPr>
        <w:t>da inobservância estrita das diretrizes curriculares nacionais notadamente nos aspectos de experimentação e prática profissional que inevitável e obrigatoriamente deveriam ser oferecidos presencialmente</w:t>
      </w:r>
      <w:r w:rsidRPr="00AB14C3">
        <w:rPr>
          <w:rFonts w:ascii="Arial" w:eastAsia="Calibri" w:hAnsi="Arial" w:cs="Arial"/>
          <w:i/>
          <w:sz w:val="20"/>
          <w:szCs w:val="20"/>
          <w:lang w:eastAsia="pt-BR"/>
        </w:rPr>
        <w:t>. Segundo os próprios estudantes, quando muito têm recebido “arremedos” dessas atividades, têm obtido notas e aprovação em disciplinas sem terem cursados, têm número insuficiente de professores e tutores, cancelamentos inesperados de aulas e tutorias, aulas repetidas e gravadas de semestre anteriores, entre outras irregularidades, o que tem sido considerado pela justiça em primeira e segunda instância adequada motivação para recusa do registro de egressos dessa modalidade</w:t>
      </w:r>
      <w:r w:rsidRPr="00AB14C3">
        <w:rPr>
          <w:rFonts w:ascii="Arial" w:eastAsia="Calibri" w:hAnsi="Arial" w:cs="Arial"/>
          <w:sz w:val="22"/>
          <w:szCs w:val="22"/>
          <w:lang w:eastAsia="pt-BR"/>
        </w:rPr>
        <w:t>.</w:t>
      </w:r>
      <w:r>
        <w:rPr>
          <w:rFonts w:ascii="Arial" w:eastAsia="Calibri" w:hAnsi="Arial" w:cs="Arial"/>
          <w:sz w:val="22"/>
          <w:szCs w:val="22"/>
          <w:lang w:eastAsia="pt-BR"/>
        </w:rPr>
        <w:t>”;</w:t>
      </w:r>
      <w:r w:rsidR="006054C8">
        <w:rPr>
          <w:rFonts w:ascii="Arial" w:eastAsia="Calibri" w:hAnsi="Arial" w:cs="Arial"/>
          <w:sz w:val="22"/>
          <w:szCs w:val="22"/>
          <w:lang w:eastAsia="pt-BR"/>
        </w:rPr>
        <w:t xml:space="preserve"> (grifo nosso)</w:t>
      </w:r>
    </w:p>
    <w:p w14:paraId="70034921" w14:textId="1B72303C" w:rsidR="002D4D13" w:rsidRDefault="002D4D13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4BE4FEEF" w14:textId="77777777" w:rsidR="002D4D13" w:rsidRPr="00674842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74842">
        <w:rPr>
          <w:rFonts w:ascii="Arial" w:hAnsi="Arial" w:cs="Arial"/>
          <w:sz w:val="22"/>
          <w:szCs w:val="22"/>
        </w:rPr>
        <w:t>Considerando o previsto no Decreto 9.235, de 15 de dezembro de 2017, determina em seu artigo 45 que: “</w:t>
      </w:r>
      <w:r w:rsidRPr="00674842">
        <w:rPr>
          <w:rFonts w:ascii="Arial" w:hAnsi="Arial" w:cs="Arial"/>
          <w:i/>
          <w:sz w:val="20"/>
          <w:szCs w:val="20"/>
        </w:rPr>
        <w:t>O reconhecimento e o registro de curso são condições necessárias à validade nacional dos diplomas</w:t>
      </w:r>
      <w:r w:rsidRPr="00674842">
        <w:rPr>
          <w:rFonts w:ascii="Arial" w:hAnsi="Arial" w:cs="Arial"/>
          <w:sz w:val="20"/>
          <w:szCs w:val="20"/>
        </w:rPr>
        <w:t>.” e em seu artigo 46 que “</w:t>
      </w:r>
      <w:r w:rsidRPr="00674842">
        <w:rPr>
          <w:rFonts w:ascii="Arial" w:hAnsi="Arial" w:cs="Arial"/>
          <w:i/>
          <w:sz w:val="20"/>
          <w:szCs w:val="20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</w:t>
      </w:r>
      <w:r w:rsidRPr="00674842">
        <w:rPr>
          <w:rFonts w:ascii="Arial" w:hAnsi="Arial" w:cs="Arial"/>
          <w:i/>
          <w:sz w:val="22"/>
          <w:szCs w:val="22"/>
        </w:rPr>
        <w:t>.”</w:t>
      </w:r>
      <w:r w:rsidRPr="00674842">
        <w:rPr>
          <w:rFonts w:ascii="Arial" w:hAnsi="Arial" w:cs="Arial"/>
          <w:sz w:val="22"/>
          <w:szCs w:val="22"/>
        </w:rPr>
        <w:t>;</w:t>
      </w:r>
    </w:p>
    <w:p w14:paraId="2B14FB88" w14:textId="77777777" w:rsidR="002D4D13" w:rsidRPr="00674842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F0248AD" w14:textId="77777777" w:rsidR="002D4D13" w:rsidRPr="00674842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74842">
        <w:rPr>
          <w:rFonts w:ascii="Arial" w:hAnsi="Arial" w:cs="Arial"/>
          <w:sz w:val="22"/>
          <w:szCs w:val="22"/>
        </w:rPr>
        <w:t>Considerando a Portaria nº 1.095, de 25 de outubro de 2018, que em seu artigo 26 determina: “</w:t>
      </w:r>
      <w:r w:rsidRPr="00674842">
        <w:rPr>
          <w:rFonts w:ascii="Arial" w:hAnsi="Arial" w:cs="Arial"/>
          <w:i/>
          <w:sz w:val="20"/>
          <w:szCs w:val="20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674842">
        <w:rPr>
          <w:rFonts w:ascii="Arial" w:hAnsi="Arial" w:cs="Arial"/>
          <w:b/>
          <w:i/>
          <w:sz w:val="20"/>
          <w:szCs w:val="20"/>
          <w:u w:val="single"/>
        </w:rPr>
        <w:t>exclusivamente para fins de expedição e registro de diplomas</w:t>
      </w:r>
      <w:r w:rsidRPr="00674842">
        <w:rPr>
          <w:rFonts w:ascii="Arial" w:hAnsi="Arial" w:cs="Arial"/>
          <w:sz w:val="20"/>
          <w:szCs w:val="20"/>
        </w:rPr>
        <w:t xml:space="preserve">. </w:t>
      </w:r>
      <w:r w:rsidRPr="00674842">
        <w:rPr>
          <w:rFonts w:ascii="Arial" w:hAnsi="Arial" w:cs="Arial"/>
          <w:i/>
          <w:sz w:val="20"/>
          <w:szCs w:val="20"/>
        </w:rPr>
        <w:t xml:space="preserve">§ 1º A instituição de educação superior poderá se utilizar da prerrogativa prevista no caput enquanto não for proferida a decisão </w:t>
      </w:r>
      <w:r w:rsidRPr="00674842">
        <w:rPr>
          <w:rFonts w:ascii="Arial" w:hAnsi="Arial" w:cs="Arial"/>
          <w:i/>
          <w:sz w:val="20"/>
          <w:szCs w:val="20"/>
        </w:rPr>
        <w:lastRenderedPageBreak/>
        <w:t xml:space="preserve">definitiva no processo de reconhecimento, </w:t>
      </w:r>
      <w:r w:rsidRPr="0032544D">
        <w:rPr>
          <w:rFonts w:ascii="Arial" w:hAnsi="Arial" w:cs="Arial"/>
          <w:b/>
          <w:i/>
          <w:sz w:val="20"/>
          <w:szCs w:val="20"/>
          <w:u w:val="single"/>
        </w:rPr>
        <w:t>tendo como referencial a avaliação externa in loco</w:t>
      </w:r>
      <w:r w:rsidRPr="00674842">
        <w:rPr>
          <w:rFonts w:ascii="Arial" w:hAnsi="Arial" w:cs="Arial"/>
          <w:i/>
          <w:sz w:val="22"/>
          <w:szCs w:val="22"/>
        </w:rPr>
        <w:t>.</w:t>
      </w:r>
      <w:r w:rsidRPr="00674842">
        <w:rPr>
          <w:rFonts w:ascii="Arial" w:hAnsi="Arial" w:cs="Arial"/>
          <w:sz w:val="22"/>
          <w:szCs w:val="22"/>
        </w:rPr>
        <w:t>”; (grifo nosso)</w:t>
      </w:r>
    </w:p>
    <w:p w14:paraId="75AAFE7E" w14:textId="77777777" w:rsidR="002D4D13" w:rsidRPr="00674842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BF22C52" w14:textId="58F9AD2D" w:rsidR="002D4D13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054C8">
        <w:rPr>
          <w:rFonts w:ascii="Arial" w:hAnsi="Arial" w:cs="Arial"/>
          <w:sz w:val="22"/>
          <w:szCs w:val="22"/>
        </w:rPr>
        <w:t xml:space="preserve">Considerando o Parecer CNE/MEC nº136/2003: “(...) </w:t>
      </w:r>
      <w:r w:rsidRPr="006054C8">
        <w:rPr>
          <w:rFonts w:ascii="Arial" w:hAnsi="Arial" w:cs="Arial"/>
          <w:i/>
          <w:sz w:val="20"/>
          <w:szCs w:val="20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Pr="006054C8">
        <w:rPr>
          <w:rFonts w:ascii="Arial" w:hAnsi="Arial" w:cs="Arial"/>
          <w:b/>
          <w:i/>
          <w:sz w:val="20"/>
          <w:szCs w:val="20"/>
          <w:u w:val="single"/>
        </w:rPr>
        <w:t>seu Conselho Profissional estabeleça condições para o início desse exercício</w:t>
      </w:r>
      <w:r w:rsidRPr="006054C8">
        <w:rPr>
          <w:rFonts w:ascii="Arial" w:hAnsi="Arial" w:cs="Arial"/>
          <w:i/>
          <w:sz w:val="20"/>
          <w:szCs w:val="20"/>
        </w:rPr>
        <w:t xml:space="preserve">. </w:t>
      </w:r>
      <w:r w:rsidR="00223BD7" w:rsidRPr="006054C8">
        <w:rPr>
          <w:rFonts w:ascii="Arial" w:hAnsi="Arial" w:cs="Arial"/>
          <w:i/>
          <w:sz w:val="20"/>
          <w:szCs w:val="20"/>
        </w:rPr>
        <w:t>Consequentemente</w:t>
      </w:r>
      <w:r w:rsidRPr="006054C8">
        <w:rPr>
          <w:rFonts w:ascii="Arial" w:hAnsi="Arial" w:cs="Arial"/>
          <w:i/>
          <w:sz w:val="20"/>
          <w:szCs w:val="20"/>
        </w:rPr>
        <w:t xml:space="preserve">, o que se quer, em verdade, explicitar, é que diploma e início de exercício profissional não são, necessariamente, aspectos automáticos de tal forma que, se diplomado (graduado) </w:t>
      </w:r>
      <w:proofErr w:type="gramStart"/>
      <w:r w:rsidRPr="006054C8">
        <w:rPr>
          <w:rFonts w:ascii="Arial" w:hAnsi="Arial" w:cs="Arial"/>
          <w:i/>
          <w:sz w:val="20"/>
          <w:szCs w:val="20"/>
        </w:rPr>
        <w:t>está, logo autorizado</w:t>
      </w:r>
      <w:proofErr w:type="gramEnd"/>
      <w:r w:rsidRPr="006054C8">
        <w:rPr>
          <w:rFonts w:ascii="Arial" w:hAnsi="Arial" w:cs="Arial"/>
          <w:i/>
          <w:sz w:val="20"/>
          <w:szCs w:val="20"/>
        </w:rPr>
        <w:t xml:space="preserve"> também o é automaticamente para iniciar o exercício da profissão. Com efeito, </w:t>
      </w:r>
      <w:proofErr w:type="gramStart"/>
      <w:r w:rsidRPr="006054C8">
        <w:rPr>
          <w:rFonts w:ascii="Arial" w:hAnsi="Arial" w:cs="Arial"/>
          <w:b/>
          <w:i/>
          <w:sz w:val="20"/>
          <w:szCs w:val="20"/>
          <w:u w:val="single"/>
        </w:rPr>
        <w:t>as condições para início de exercício profissional não reside</w:t>
      </w:r>
      <w:proofErr w:type="gramEnd"/>
      <w:r w:rsidRPr="006054C8">
        <w:rPr>
          <w:rFonts w:ascii="Arial" w:hAnsi="Arial" w:cs="Arial"/>
          <w:b/>
          <w:i/>
          <w:sz w:val="20"/>
          <w:szCs w:val="20"/>
          <w:u w:val="single"/>
        </w:rPr>
        <w:t xml:space="preserve"> no diploma mas no atendimento aos parâmetros do controle de exercício profissional a cargo dos respectivos Conselhos</w:t>
      </w:r>
      <w:r w:rsidRPr="006054C8">
        <w:rPr>
          <w:rFonts w:ascii="Arial" w:hAnsi="Arial" w:cs="Arial"/>
          <w:b/>
          <w:sz w:val="20"/>
          <w:szCs w:val="20"/>
        </w:rPr>
        <w:t>.</w:t>
      </w:r>
      <w:r w:rsidRPr="006054C8">
        <w:rPr>
          <w:rFonts w:ascii="Arial" w:hAnsi="Arial" w:cs="Arial"/>
          <w:sz w:val="22"/>
          <w:szCs w:val="22"/>
        </w:rPr>
        <w:t>”;</w:t>
      </w:r>
      <w:r w:rsidR="006054C8" w:rsidRPr="006054C8">
        <w:rPr>
          <w:rFonts w:ascii="Arial" w:hAnsi="Arial" w:cs="Arial"/>
          <w:sz w:val="22"/>
          <w:szCs w:val="22"/>
        </w:rPr>
        <w:t xml:space="preserve"> (grifo nosso)</w:t>
      </w:r>
    </w:p>
    <w:p w14:paraId="61080AF6" w14:textId="77777777" w:rsidR="008844D4" w:rsidRPr="006054C8" w:rsidRDefault="008844D4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FF65FB1" w14:textId="2799E6FF" w:rsidR="002D4D13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674842">
        <w:rPr>
          <w:rFonts w:ascii="Arial" w:hAnsi="Arial" w:cs="Arial"/>
          <w:sz w:val="22"/>
          <w:szCs w:val="22"/>
        </w:rPr>
        <w:t>Considerando a Nota Técnica SERES/MEC nº392/2013 recomenda “</w:t>
      </w:r>
      <w:r w:rsidRPr="00674842">
        <w:rPr>
          <w:rFonts w:ascii="Arial" w:hAnsi="Arial" w:cs="Arial"/>
          <w:i/>
          <w:sz w:val="20"/>
          <w:szCs w:val="20"/>
        </w:rPr>
        <w:t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inscrição e ao registro do profissional, averiguar (i) se o curso do aluno é reconhecido pelo MEC por meio da publicação do ato de reconhecimento no DOU; ou (</w:t>
      </w:r>
      <w:proofErr w:type="spellStart"/>
      <w:r w:rsidRPr="00674842">
        <w:rPr>
          <w:rFonts w:ascii="Arial" w:hAnsi="Arial" w:cs="Arial"/>
          <w:i/>
          <w:sz w:val="20"/>
          <w:szCs w:val="20"/>
        </w:rPr>
        <w:t>i</w:t>
      </w:r>
      <w:r w:rsidRPr="00825E49">
        <w:rPr>
          <w:rFonts w:ascii="Arial" w:hAnsi="Arial" w:cs="Arial"/>
          <w:i/>
          <w:sz w:val="20"/>
          <w:szCs w:val="20"/>
        </w:rPr>
        <w:t>i</w:t>
      </w:r>
      <w:proofErr w:type="spellEnd"/>
      <w:r w:rsidRPr="00825E49">
        <w:rPr>
          <w:rFonts w:ascii="Arial" w:hAnsi="Arial" w:cs="Arial"/>
          <w:i/>
          <w:sz w:val="20"/>
          <w:szCs w:val="20"/>
        </w:rPr>
        <w:t>)</w:t>
      </w:r>
      <w:r w:rsidRPr="00825E49">
        <w:rPr>
          <w:rFonts w:ascii="Arial" w:hAnsi="Arial" w:cs="Arial"/>
          <w:b/>
          <w:i/>
          <w:sz w:val="20"/>
          <w:szCs w:val="20"/>
        </w:rPr>
        <w:t xml:space="preserve"> </w:t>
      </w:r>
      <w:r w:rsidRPr="00825E49">
        <w:rPr>
          <w:rFonts w:ascii="Arial" w:hAnsi="Arial" w:cs="Arial"/>
          <w:b/>
          <w:i/>
          <w:sz w:val="20"/>
          <w:szCs w:val="20"/>
          <w:u w:val="single"/>
        </w:rPr>
        <w:t>se o pedido de reconhecimento de curso foi protocolado pela IES rigorosamente dentro do prazo, sendo possível usar das prerrogativas do art. 63 da portaria Normativa MEC nº40/2007</w:t>
      </w:r>
      <w:r w:rsidRPr="00674842">
        <w:rPr>
          <w:rFonts w:ascii="Arial" w:hAnsi="Arial" w:cs="Arial"/>
          <w:i/>
          <w:sz w:val="20"/>
          <w:szCs w:val="20"/>
        </w:rPr>
        <w:t>, republicada em 29/12/2010</w:t>
      </w:r>
      <w:r w:rsidRPr="00674842">
        <w:rPr>
          <w:rFonts w:ascii="Arial" w:hAnsi="Arial" w:cs="Arial"/>
          <w:sz w:val="22"/>
          <w:szCs w:val="22"/>
        </w:rPr>
        <w:t>”;</w:t>
      </w:r>
      <w:r w:rsidR="00825E49">
        <w:rPr>
          <w:rFonts w:ascii="Arial" w:hAnsi="Arial" w:cs="Arial"/>
          <w:sz w:val="22"/>
          <w:szCs w:val="22"/>
        </w:rPr>
        <w:t xml:space="preserve"> (grifo nosso)</w:t>
      </w:r>
    </w:p>
    <w:p w14:paraId="74D6301C" w14:textId="0653893C" w:rsidR="00073C87" w:rsidRDefault="00073C87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5F84F51F" w14:textId="5FCD230B" w:rsidR="00043582" w:rsidRDefault="00F459ED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o</w:t>
      </w:r>
      <w:r w:rsidR="00F046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anexo I do Regimento 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eral do CAU</w:t>
      </w:r>
      <w:r w:rsidR="00F046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Resolução </w:t>
      </w:r>
      <w:r w:rsidR="001D3A18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F046E9">
        <w:rPr>
          <w:rFonts w:ascii="Arial" w:hAnsi="Arial" w:cs="Arial"/>
          <w:color w:val="000000"/>
          <w:sz w:val="22"/>
          <w:szCs w:val="22"/>
          <w:shd w:val="clear" w:color="auto" w:fill="FFFFFF"/>
        </w:rPr>
        <w:t>º139 do CAU/BR, que em seu artigo 93 dispõe sobre a finalidade da comissão ordinária competente para o ensino e formação e estabelece no inciso I a função de deliberar sobre o aprimoramento de atos normativos do CAU/BR sobre o “</w:t>
      </w:r>
      <w:r w:rsidR="00F046E9" w:rsidRPr="00F046E9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estabelecimento de relação entre conteúdos programáticos de ensino e formação e as atividades e atribuições profissionais</w:t>
      </w:r>
      <w:r w:rsidR="00F046E9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7914A6C8" w14:textId="77777777" w:rsidR="0004358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D90238" w14:textId="28CC3E64" w:rsidR="00F046E9" w:rsidRPr="00F046E9" w:rsidRDefault="009B67F2" w:rsidP="00F04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t-BR"/>
        </w:rPr>
        <w:t>Considerando a previsão do artigo 93 do</w:t>
      </w:r>
      <w:r w:rsidR="00F046E9" w:rsidRPr="00F046E9">
        <w:rPr>
          <w:rFonts w:ascii="Arial" w:hAnsi="Arial" w:cs="Arial"/>
          <w:sz w:val="22"/>
          <w:szCs w:val="22"/>
          <w:lang w:eastAsia="pt-BR"/>
        </w:rPr>
        <w:t xml:space="preserve"> Regimento Interno do CAU/SC</w:t>
      </w:r>
      <w:r>
        <w:rPr>
          <w:rFonts w:ascii="Arial" w:hAnsi="Arial" w:cs="Arial"/>
          <w:sz w:val="22"/>
          <w:szCs w:val="22"/>
          <w:lang w:eastAsia="pt-BR"/>
        </w:rPr>
        <w:t>,</w:t>
      </w:r>
      <w:r w:rsidR="00F046E9" w:rsidRPr="00F046E9">
        <w:rPr>
          <w:rFonts w:ascii="Arial" w:hAnsi="Arial" w:cs="Arial"/>
          <w:sz w:val="22"/>
          <w:szCs w:val="22"/>
          <w:lang w:eastAsia="pt-BR"/>
        </w:rPr>
        <w:t xml:space="preserve"> que estabelece as competências da CEF-CAU/SC</w:t>
      </w:r>
      <w:r>
        <w:rPr>
          <w:rFonts w:ascii="Arial" w:hAnsi="Arial" w:cs="Arial"/>
          <w:sz w:val="22"/>
          <w:szCs w:val="22"/>
          <w:lang w:eastAsia="pt-BR"/>
        </w:rPr>
        <w:t>,</w:t>
      </w:r>
      <w:r w:rsidR="00F046E9" w:rsidRPr="00F046E9">
        <w:rPr>
          <w:rFonts w:ascii="Arial" w:hAnsi="Arial" w:cs="Arial"/>
          <w:sz w:val="22"/>
          <w:szCs w:val="22"/>
          <w:lang w:eastAsia="pt-BR"/>
        </w:rPr>
        <w:t xml:space="preserve"> e em seu inciso I, alínea “a” determina: “</w:t>
      </w:r>
      <w:r w:rsidR="00F046E9" w:rsidRPr="00F046E9">
        <w:rPr>
          <w:rFonts w:ascii="Arial" w:hAnsi="Arial" w:cs="Arial"/>
          <w:i/>
          <w:sz w:val="20"/>
          <w:szCs w:val="20"/>
        </w:rPr>
        <w:t>I - propor, apreciar e deliberar sobre aprimoramento de atos normativos do CAU/BR referentes à ensino e formação, a ser encaminhado para deliberação pelo CAU/BR, sobre procedimentos para: a) estabelecimento de relação entre conteúdos programáticos de ensino e formação e as atividades e atribuições profissionais</w:t>
      </w:r>
      <w:r w:rsidR="00F046E9" w:rsidRPr="00F046E9">
        <w:rPr>
          <w:rFonts w:ascii="Arial" w:hAnsi="Arial" w:cs="Arial"/>
          <w:sz w:val="22"/>
          <w:szCs w:val="22"/>
          <w:lang w:eastAsia="pt-BR"/>
        </w:rPr>
        <w:t>”;</w:t>
      </w:r>
    </w:p>
    <w:p w14:paraId="3C0FF568" w14:textId="4DBFB243" w:rsidR="00043582" w:rsidRDefault="00043582" w:rsidP="00DF41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96573FB" w14:textId="5249CCAC" w:rsidR="00335B09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43DBB92" w14:textId="77777777" w:rsidR="009B1F16" w:rsidRPr="001C4398" w:rsidRDefault="009B1F16" w:rsidP="008A0C2D">
      <w:pPr>
        <w:jc w:val="both"/>
        <w:rPr>
          <w:rFonts w:ascii="Arial" w:hAnsi="Arial" w:cs="Arial"/>
          <w:sz w:val="22"/>
          <w:szCs w:val="22"/>
        </w:rPr>
      </w:pPr>
    </w:p>
    <w:p w14:paraId="059518ED" w14:textId="7F51CF1D" w:rsidR="00E01EE7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t xml:space="preserve">DELIBERA: </w:t>
      </w:r>
    </w:p>
    <w:p w14:paraId="00838E24" w14:textId="77777777" w:rsidR="009B1F16" w:rsidRDefault="009B1F16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14:paraId="19835074" w14:textId="51F09F45" w:rsidR="00E25503" w:rsidRDefault="00223BD7" w:rsidP="00223BD7">
      <w:pPr>
        <w:spacing w:before="240" w:after="24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223BD7">
        <w:rPr>
          <w:rFonts w:ascii="Arial" w:hAnsi="Arial" w:cs="Arial"/>
          <w:sz w:val="22"/>
          <w:szCs w:val="22"/>
        </w:rPr>
        <w:t xml:space="preserve">1 - </w:t>
      </w:r>
      <w:r w:rsidR="001051D3" w:rsidRPr="001051D3">
        <w:rPr>
          <w:rFonts w:ascii="Arial" w:hAnsi="Arial" w:cs="Arial"/>
          <w:sz w:val="22"/>
          <w:szCs w:val="22"/>
        </w:rPr>
        <w:t xml:space="preserve">Aprovar </w:t>
      </w:r>
      <w:r w:rsidR="001473B2">
        <w:rPr>
          <w:rFonts w:ascii="Arial" w:hAnsi="Arial" w:cs="Arial"/>
          <w:sz w:val="22"/>
          <w:szCs w:val="22"/>
        </w:rPr>
        <w:t xml:space="preserve">o procedimento de registro profissional </w:t>
      </w:r>
      <w:r w:rsidR="00E25503" w:rsidRPr="00E25503">
        <w:rPr>
          <w:rFonts w:ascii="Arial" w:hAnsi="Arial" w:cs="Arial"/>
          <w:sz w:val="22"/>
          <w:szCs w:val="22"/>
        </w:rPr>
        <w:t>dos egressos de cursos de Arquite</w:t>
      </w:r>
      <w:r w:rsidR="00825E49">
        <w:rPr>
          <w:rFonts w:ascii="Arial" w:hAnsi="Arial" w:cs="Arial"/>
          <w:sz w:val="22"/>
          <w:szCs w:val="22"/>
        </w:rPr>
        <w:t>tura e Urbanismo na modalidade ensino a d</w:t>
      </w:r>
      <w:r w:rsidR="00E25503" w:rsidRPr="00E25503">
        <w:rPr>
          <w:rFonts w:ascii="Arial" w:hAnsi="Arial" w:cs="Arial"/>
          <w:sz w:val="22"/>
          <w:szCs w:val="22"/>
        </w:rPr>
        <w:t>istância</w:t>
      </w:r>
      <w:r w:rsidR="00E25503">
        <w:rPr>
          <w:rFonts w:ascii="Arial" w:hAnsi="Arial" w:cs="Arial"/>
          <w:sz w:val="22"/>
          <w:szCs w:val="22"/>
        </w:rPr>
        <w:t xml:space="preserve"> para o CAU/SC, nos termos da </w:t>
      </w:r>
      <w:r w:rsidR="00E25503">
        <w:rPr>
          <w:rFonts w:ascii="Arial" w:eastAsia="Calibri" w:hAnsi="Arial" w:cs="Arial"/>
          <w:sz w:val="22"/>
          <w:szCs w:val="22"/>
          <w:lang w:eastAsia="pt-BR"/>
        </w:rPr>
        <w:t>Deliberação Plenária DPO/RS nº1439/2022, com as devidas adequações ao CAU/SC, conforme segue:</w:t>
      </w:r>
    </w:p>
    <w:p w14:paraId="171AE9A5" w14:textId="7E821A22" w:rsidR="009B1F16" w:rsidRDefault="009B1F16" w:rsidP="00223BD7">
      <w:pPr>
        <w:spacing w:before="240" w:after="24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60317739" w14:textId="64B79CB2" w:rsidR="009B1F16" w:rsidRDefault="009B1F16" w:rsidP="00223BD7">
      <w:pPr>
        <w:spacing w:before="240" w:after="24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73035471" w14:textId="77777777" w:rsidR="009B1F16" w:rsidRDefault="009B1F16" w:rsidP="00223BD7">
      <w:pPr>
        <w:spacing w:before="240" w:after="24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0749C3C8" w14:textId="438CACD2" w:rsidR="00E25503" w:rsidRPr="00E25503" w:rsidRDefault="00223BD7" w:rsidP="00223BD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1.1 - 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 xml:space="preserve">Determinar a devida instrução aos setores técnicos do CAU/SC quanto aos processos de registro dos egressos de cursos de Arquitetura e Urbanismo na modalidade </w:t>
      </w:r>
      <w:r w:rsidR="00825E49">
        <w:rPr>
          <w:rFonts w:ascii="Arial" w:eastAsia="Calibri" w:hAnsi="Arial" w:cs="Arial"/>
          <w:sz w:val="22"/>
          <w:szCs w:val="22"/>
          <w:lang w:eastAsia="pt-BR"/>
        </w:rPr>
        <w:t>ensino a d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>istância, na forma do art. 7º da Resolução CAU/BR nº 18/2012, esclarecendo que estarão aptos para envio à CEF-CAU/SC, para parecer final e aprovação, os cursos que atenderem aos seguintes requisitos mínimos:</w:t>
      </w:r>
    </w:p>
    <w:p w14:paraId="5013F67F" w14:textId="77777777" w:rsidR="00E25503" w:rsidRPr="00E25503" w:rsidRDefault="00E25503" w:rsidP="00E25503">
      <w:pPr>
        <w:pStyle w:val="PargrafodaLista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778BBD16" w14:textId="0BE7FD88" w:rsidR="00E25503" w:rsidRDefault="00E25503" w:rsidP="00223BD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>P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ossuir Portaria de Reconhecimento ou Renovação de Reconhecimento do curso, emitida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pelo MEC e publicada em meio oficial, na forma do artigo 6</w:t>
      </w:r>
      <w:r w:rsidR="004F22BD">
        <w:rPr>
          <w:rFonts w:ascii="Arial" w:eastAsia="Calibri" w:hAnsi="Arial" w:cs="Arial"/>
          <w:sz w:val="22"/>
          <w:szCs w:val="22"/>
          <w:lang w:eastAsia="pt-BR"/>
        </w:rPr>
        <w:t>º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, inciso II da Lei 12.378/2010;</w:t>
      </w:r>
    </w:p>
    <w:p w14:paraId="100D23F7" w14:textId="77777777" w:rsidR="00E25503" w:rsidRPr="00E25503" w:rsidRDefault="00E25503" w:rsidP="00E25503">
      <w:pPr>
        <w:pStyle w:val="PargrafodaLista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10579CC9" w14:textId="28276928" w:rsidR="00E25503" w:rsidRPr="00E25503" w:rsidRDefault="00E25503" w:rsidP="00223BD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25503">
        <w:rPr>
          <w:rFonts w:ascii="Arial" w:eastAsia="Calibri" w:hAnsi="Arial" w:cs="Arial"/>
          <w:sz w:val="22"/>
          <w:szCs w:val="22"/>
          <w:lang w:eastAsia="pt-BR"/>
        </w:rPr>
        <w:t>Apresentar Projeto Pedagógico do Curso que atenda às exigências elencadas pelas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Diretrizes Curriculares Nacionais de Arquitetura e Urbanismo (DCN), consoante Resolução nº 2/2010 do Conselho Nacional de Educação (Câmara de Educação Superior), na forma do art. 3º da Lei 12.378/2010;</w:t>
      </w:r>
    </w:p>
    <w:p w14:paraId="230DC662" w14:textId="77777777" w:rsidR="00E25503" w:rsidRPr="00E25503" w:rsidRDefault="00E25503" w:rsidP="00E25503">
      <w:pPr>
        <w:pStyle w:val="PargrafodaLista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4FFD22AD" w14:textId="65359670" w:rsidR="00E25503" w:rsidRDefault="00E25503" w:rsidP="00223BD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E25503">
        <w:rPr>
          <w:rFonts w:ascii="Arial" w:eastAsia="Calibri" w:hAnsi="Arial" w:cs="Arial"/>
          <w:sz w:val="22"/>
          <w:szCs w:val="22"/>
          <w:lang w:eastAsia="pt-BR"/>
        </w:rPr>
        <w:t>Apresentar comprovante de inscrição dos egressos do Exame Nacional de Desempenho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dos Estudantes (ENADE</w:t>
      </w:r>
      <w:r w:rsidRPr="00095A21">
        <w:rPr>
          <w:rFonts w:ascii="Arial" w:eastAsia="Calibri" w:hAnsi="Arial" w:cs="Arial"/>
          <w:sz w:val="22"/>
          <w:szCs w:val="22"/>
          <w:lang w:eastAsia="pt-BR"/>
        </w:rPr>
        <w:t>),</w:t>
      </w:r>
      <w:r w:rsidR="001751F6" w:rsidRPr="00095A21">
        <w:rPr>
          <w:rFonts w:ascii="Arial" w:eastAsia="Calibri" w:hAnsi="Arial" w:cs="Arial"/>
          <w:sz w:val="22"/>
          <w:szCs w:val="22"/>
          <w:lang w:eastAsia="pt-BR"/>
        </w:rPr>
        <w:t xml:space="preserve"> de acordo com os ciclos de avaliação que contemplem Arquitetura e Urbanismo,</w:t>
      </w:r>
      <w:r w:rsidRPr="00095A21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conforme determina o artigo 47, §3º c/c artigo 55 caput e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parágraf</w:t>
      </w:r>
      <w:r>
        <w:rPr>
          <w:rFonts w:ascii="Arial" w:eastAsia="Calibri" w:hAnsi="Arial" w:cs="Arial"/>
          <w:sz w:val="22"/>
          <w:szCs w:val="22"/>
          <w:lang w:eastAsia="pt-BR"/>
        </w:rPr>
        <w:t>o único da Portaria Normativa n</w:t>
      </w:r>
      <w:r w:rsidRPr="00E25503">
        <w:rPr>
          <w:rFonts w:ascii="Arial" w:eastAsia="Calibri" w:hAnsi="Arial" w:cs="Arial"/>
          <w:sz w:val="22"/>
          <w:szCs w:val="22"/>
          <w:lang w:eastAsia="pt-BR"/>
        </w:rPr>
        <w:t>º 840/2018 do MEC;</w:t>
      </w:r>
    </w:p>
    <w:p w14:paraId="3B72FF6B" w14:textId="491E05CE" w:rsidR="00E25503" w:rsidRDefault="00223BD7" w:rsidP="00223BD7">
      <w:pPr>
        <w:spacing w:before="240" w:after="24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1.2 - 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>Estabelecer critérios para abertura de processo de registro profissional para egressos de cursos de arquitetura e urbanismo oferecidos no formato “educação à</w:t>
      </w:r>
      <w:r w:rsidR="00E25503">
        <w:rPr>
          <w:rFonts w:ascii="Arial" w:eastAsia="Calibri" w:hAnsi="Arial" w:cs="Arial"/>
          <w:sz w:val="22"/>
          <w:szCs w:val="22"/>
          <w:lang w:eastAsia="pt-BR"/>
        </w:rPr>
        <w:t xml:space="preserve"> distância”, no âmbito do CAU/SC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>,</w:t>
      </w:r>
      <w:r w:rsidR="00E25503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>conforme detalhamento abaixo:</w:t>
      </w:r>
    </w:p>
    <w:p w14:paraId="0D5CAB72" w14:textId="2C3862DF" w:rsidR="00E25503" w:rsidRDefault="00223BD7" w:rsidP="00760839">
      <w:pPr>
        <w:spacing w:before="240" w:after="24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a) </w:t>
      </w:r>
      <w:r w:rsidR="00760839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760839">
        <w:rPr>
          <w:rFonts w:ascii="Arial" w:eastAsia="Calibri" w:hAnsi="Arial" w:cs="Arial"/>
          <w:sz w:val="22"/>
          <w:szCs w:val="22"/>
          <w:lang w:eastAsia="pt-BR"/>
        </w:rPr>
        <w:tab/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 xml:space="preserve">Determinar que a partir do recebimento da solicitação de registro, a Gerência de </w:t>
      </w:r>
      <w:r w:rsidR="00E25503">
        <w:rPr>
          <w:rFonts w:ascii="Arial" w:eastAsia="Calibri" w:hAnsi="Arial" w:cs="Arial"/>
          <w:sz w:val="22"/>
          <w:szCs w:val="22"/>
          <w:lang w:eastAsia="pt-BR"/>
        </w:rPr>
        <w:t>Técnica do CAU/SC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 xml:space="preserve"> deverá solicitar à Instituição de Ensino, a comprovação da</w:t>
      </w:r>
      <w:r w:rsidR="00E25503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 xml:space="preserve">avaliação </w:t>
      </w:r>
      <w:r w:rsidR="00E25503" w:rsidRPr="00760839">
        <w:rPr>
          <w:rFonts w:ascii="Arial" w:eastAsia="Calibri" w:hAnsi="Arial" w:cs="Arial"/>
          <w:sz w:val="22"/>
          <w:szCs w:val="22"/>
          <w:lang w:eastAsia="pt-BR"/>
        </w:rPr>
        <w:t>in loco</w:t>
      </w:r>
      <w:r w:rsidR="00E25503" w:rsidRPr="00E25503">
        <w:rPr>
          <w:rFonts w:ascii="Arial" w:eastAsia="Calibri" w:hAnsi="Arial" w:cs="Arial"/>
          <w:sz w:val="22"/>
          <w:szCs w:val="22"/>
          <w:lang w:eastAsia="pt-BR"/>
        </w:rPr>
        <w:t xml:space="preserve"> realizada pelo INEP, com parecer preliminar;</w:t>
      </w:r>
    </w:p>
    <w:p w14:paraId="6BC44982" w14:textId="207AB2AB" w:rsidR="008467C6" w:rsidRDefault="00760839" w:rsidP="00760839">
      <w:pPr>
        <w:spacing w:before="240" w:after="24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b)       </w:t>
      </w:r>
      <w:r w:rsidR="006E229F" w:rsidRPr="008467C6">
        <w:rPr>
          <w:rFonts w:ascii="Arial" w:eastAsia="Calibri" w:hAnsi="Arial" w:cs="Arial"/>
          <w:sz w:val="22"/>
          <w:szCs w:val="22"/>
          <w:lang w:eastAsia="pt-BR"/>
        </w:rPr>
        <w:t>Definir que a CEF-CAU/SC</w:t>
      </w:r>
      <w:r w:rsidR="00E25503" w:rsidRPr="008467C6">
        <w:rPr>
          <w:rFonts w:ascii="Arial" w:eastAsia="Calibri" w:hAnsi="Arial" w:cs="Arial"/>
          <w:sz w:val="22"/>
          <w:szCs w:val="22"/>
          <w:lang w:eastAsia="pt-BR"/>
        </w:rPr>
        <w:t xml:space="preserve"> solicitará à CEF-CAU/BR confirmação quanto a comprovada participação do Conselho de Arquitetura e Urbanismo no expediente administrativo do processo de autorização, reconhecimento ou renovação de reconhecimento, do curso, nos termos do art. 42, §4º, com aplicação ao art. 51, do Decreto 9235/2017, por analogia ou espontaneamente acatado pelo Ministério da Educação, aos Centros Universitários e Universidades, e na forma do art. 61 da Lei 12.378/2010;</w:t>
      </w:r>
    </w:p>
    <w:p w14:paraId="64F20089" w14:textId="2A775FF5" w:rsidR="008467C6" w:rsidRPr="004F22BD" w:rsidRDefault="00760839" w:rsidP="00760839">
      <w:pPr>
        <w:spacing w:before="240" w:after="24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c)   </w:t>
      </w:r>
      <w:r w:rsidR="008467C6" w:rsidRPr="004F22BD">
        <w:rPr>
          <w:rFonts w:ascii="Arial" w:eastAsia="Calibri" w:hAnsi="Arial" w:cs="Arial"/>
          <w:sz w:val="22"/>
          <w:szCs w:val="22"/>
          <w:lang w:eastAsia="pt-BR"/>
        </w:rPr>
        <w:t>Cumpridas as etapas anteriores e não havendo Portaria de Reconhecimento ou Renovação de Reconhecimento do curso, o fato deverá ser reportado à CEF-CAU/BR para emissão de deliberação com parecer de cálculo de tempestividade, nos termos da Deliberação CEF-CAU/BR n. 001/2018;</w:t>
      </w:r>
    </w:p>
    <w:p w14:paraId="57B57C9E" w14:textId="77777777" w:rsidR="008467C6" w:rsidRPr="008467C6" w:rsidRDefault="008467C6" w:rsidP="008467C6">
      <w:pPr>
        <w:pStyle w:val="PargrafodaLista"/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1F3174A4" w14:textId="762638B0" w:rsidR="008467C6" w:rsidRDefault="008467C6" w:rsidP="00223BD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8467C6">
        <w:rPr>
          <w:rFonts w:ascii="Arial" w:eastAsia="Calibri" w:hAnsi="Arial" w:cs="Arial"/>
          <w:sz w:val="22"/>
          <w:szCs w:val="22"/>
          <w:lang w:eastAsia="pt-BR"/>
        </w:rPr>
        <w:t>Após o cumprimento dos itens acima, o processo estará apto para análise das documentações dos egressos constantes no art. 5º da Resolução CAU/BR n° 18/2012 e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3054E1">
        <w:rPr>
          <w:rFonts w:ascii="Arial" w:eastAsia="Calibri" w:hAnsi="Arial" w:cs="Arial"/>
          <w:sz w:val="22"/>
          <w:szCs w:val="22"/>
          <w:lang w:eastAsia="pt-BR"/>
        </w:rPr>
        <w:t>encaminhamento à CEF-CAU/SC</w:t>
      </w:r>
      <w:r w:rsidRPr="008467C6">
        <w:rPr>
          <w:rFonts w:ascii="Arial" w:eastAsia="Calibri" w:hAnsi="Arial" w:cs="Arial"/>
          <w:sz w:val="22"/>
          <w:szCs w:val="22"/>
          <w:lang w:eastAsia="pt-BR"/>
        </w:rPr>
        <w:t>, para parecer final;</w:t>
      </w:r>
    </w:p>
    <w:p w14:paraId="65031295" w14:textId="77777777" w:rsidR="008467C6" w:rsidRPr="008467C6" w:rsidRDefault="008467C6" w:rsidP="008467C6">
      <w:pPr>
        <w:pStyle w:val="PargrafodaLista"/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47EDB5C2" w14:textId="61CB75F3" w:rsidR="008467C6" w:rsidRDefault="008467C6" w:rsidP="00223BD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8467C6">
        <w:rPr>
          <w:rFonts w:ascii="Arial" w:eastAsia="Calibri" w:hAnsi="Arial" w:cs="Arial"/>
          <w:sz w:val="22"/>
          <w:szCs w:val="22"/>
          <w:lang w:eastAsia="pt-BR"/>
        </w:rPr>
        <w:t>A Comissã</w:t>
      </w:r>
      <w:r w:rsidR="003054E1">
        <w:rPr>
          <w:rFonts w:ascii="Arial" w:eastAsia="Calibri" w:hAnsi="Arial" w:cs="Arial"/>
          <w:sz w:val="22"/>
          <w:szCs w:val="22"/>
          <w:lang w:eastAsia="pt-BR"/>
        </w:rPr>
        <w:t>o de Ensino e Formação do CAU/SC</w:t>
      </w:r>
      <w:r w:rsidRPr="008467C6">
        <w:rPr>
          <w:rFonts w:ascii="Arial" w:eastAsia="Calibri" w:hAnsi="Arial" w:cs="Arial"/>
          <w:sz w:val="22"/>
          <w:szCs w:val="22"/>
          <w:lang w:eastAsia="pt-BR"/>
        </w:rPr>
        <w:t xml:space="preserve"> realizará análise e emissão de parecer acerca do Projeto Pedagógico de Curso com base nas Diretrizes Curriculares Nacionais de Arquitetura e Urbanismo (DCN), e dos requisitos mínimos constantes no ANEXO I desta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8467C6">
        <w:rPr>
          <w:rFonts w:ascii="Arial" w:eastAsia="Calibri" w:hAnsi="Arial" w:cs="Arial"/>
          <w:sz w:val="22"/>
          <w:szCs w:val="22"/>
          <w:lang w:eastAsia="pt-BR"/>
        </w:rPr>
        <w:t>deliberação.</w:t>
      </w:r>
    </w:p>
    <w:p w14:paraId="1711CBD9" w14:textId="77777777" w:rsidR="009B1F16" w:rsidRPr="009B1F16" w:rsidRDefault="009B1F16" w:rsidP="009B1F16">
      <w:pPr>
        <w:pStyle w:val="PargrafodaLista"/>
        <w:rPr>
          <w:rFonts w:ascii="Arial" w:eastAsia="Calibri" w:hAnsi="Arial" w:cs="Arial"/>
          <w:sz w:val="22"/>
          <w:szCs w:val="22"/>
          <w:lang w:eastAsia="pt-BR"/>
        </w:rPr>
      </w:pPr>
    </w:p>
    <w:p w14:paraId="5578D1B4" w14:textId="77777777" w:rsidR="009B1F16" w:rsidRPr="009B1F16" w:rsidRDefault="009B1F16" w:rsidP="009B1F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5360D599" w14:textId="313BCE36" w:rsidR="00911F53" w:rsidRDefault="00223BD7" w:rsidP="00223BD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2 - </w:t>
      </w:r>
      <w:r w:rsidR="00911F53" w:rsidRPr="00911F53">
        <w:rPr>
          <w:rFonts w:ascii="Arial" w:hAnsi="Arial" w:cs="Arial"/>
          <w:sz w:val="22"/>
          <w:szCs w:val="22"/>
        </w:rPr>
        <w:t xml:space="preserve">Informar o CAU/BR da presente </w:t>
      </w:r>
      <w:r>
        <w:rPr>
          <w:rFonts w:ascii="Arial" w:hAnsi="Arial" w:cs="Arial"/>
          <w:sz w:val="22"/>
          <w:szCs w:val="22"/>
        </w:rPr>
        <w:t>deliberação.</w:t>
      </w:r>
    </w:p>
    <w:p w14:paraId="2A414DB4" w14:textId="61D22F4B" w:rsidR="00911F53" w:rsidRPr="00911F53" w:rsidRDefault="00223BD7" w:rsidP="00223BD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3 - </w:t>
      </w:r>
      <w:r w:rsidR="00E01EE7" w:rsidRPr="00223BD7">
        <w:rPr>
          <w:rFonts w:ascii="Arial" w:eastAsia="Calibri" w:hAnsi="Arial" w:cs="Arial"/>
          <w:sz w:val="22"/>
          <w:szCs w:val="22"/>
          <w:lang w:eastAsia="pt-BR"/>
        </w:rPr>
        <w:t>Encaminhar esta deliberação à Presidência do CAU/SC para providências</w:t>
      </w:r>
      <w:r w:rsidR="00911F53" w:rsidRPr="00223BD7">
        <w:rPr>
          <w:rFonts w:ascii="Arial" w:eastAsia="Calibri" w:hAnsi="Arial" w:cs="Arial"/>
          <w:sz w:val="22"/>
          <w:szCs w:val="22"/>
          <w:lang w:eastAsia="pt-BR"/>
        </w:rPr>
        <w:t>:</w:t>
      </w:r>
    </w:p>
    <w:p w14:paraId="1CA92352" w14:textId="7E882C48" w:rsidR="00911F53" w:rsidRDefault="00911F53" w:rsidP="00223BD7">
      <w:pPr>
        <w:pStyle w:val="PargrafodaLista"/>
        <w:numPr>
          <w:ilvl w:val="0"/>
          <w:numId w:val="49"/>
        </w:numPr>
        <w:spacing w:before="120"/>
        <w:ind w:left="-284" w:firstLine="229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760839">
        <w:rPr>
          <w:rFonts w:ascii="Arial" w:eastAsia="Calibri" w:hAnsi="Arial" w:cs="Arial"/>
          <w:sz w:val="22"/>
          <w:szCs w:val="22"/>
          <w:lang w:eastAsia="pt-BR"/>
        </w:rPr>
        <w:t>Solicitar aprovação da presente deliberação pelo plenário do CAU/SC;</w:t>
      </w:r>
    </w:p>
    <w:p w14:paraId="1EB4DF19" w14:textId="77777777" w:rsidR="00760839" w:rsidRDefault="00760839" w:rsidP="0076083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2A4CED13" w14:textId="7C7AAE44" w:rsidR="00911F53" w:rsidRPr="00760839" w:rsidRDefault="00760839" w:rsidP="00760839">
      <w:pPr>
        <w:autoSpaceDE w:val="0"/>
        <w:autoSpaceDN w:val="0"/>
        <w:adjustRightInd w:val="0"/>
        <w:ind w:left="705" w:hanging="705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b) </w:t>
      </w:r>
      <w:r>
        <w:rPr>
          <w:rFonts w:ascii="Arial" w:eastAsia="Calibri" w:hAnsi="Arial" w:cs="Arial"/>
          <w:sz w:val="22"/>
          <w:szCs w:val="22"/>
          <w:lang w:eastAsia="pt-BR"/>
        </w:rPr>
        <w:tab/>
      </w:r>
      <w:r w:rsidR="00911F53" w:rsidRPr="00760839">
        <w:rPr>
          <w:rFonts w:ascii="Arial" w:eastAsia="Calibri" w:hAnsi="Arial" w:cs="Arial"/>
          <w:sz w:val="22"/>
          <w:szCs w:val="22"/>
          <w:lang w:eastAsia="pt-BR"/>
        </w:rPr>
        <w:t>Sendo aprovado pelo plenário do CAU/SC, encaminhar para conhecimento do CAU/BR;</w:t>
      </w: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7CF8EFDF" w14:textId="6F79490D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FD474D">
        <w:rPr>
          <w:rFonts w:ascii="Arial" w:hAnsi="Arial" w:cs="Arial"/>
          <w:sz w:val="22"/>
          <w:szCs w:val="22"/>
        </w:rPr>
        <w:t>26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FD474D">
        <w:rPr>
          <w:rFonts w:ascii="Arial" w:hAnsi="Arial" w:cs="Arial"/>
          <w:sz w:val="22"/>
          <w:szCs w:val="22"/>
        </w:rPr>
        <w:t>outubro</w:t>
      </w:r>
      <w:r w:rsidR="00B17D4C" w:rsidRPr="001C4398">
        <w:rPr>
          <w:rFonts w:ascii="Arial" w:hAnsi="Arial" w:cs="Arial"/>
          <w:sz w:val="22"/>
          <w:szCs w:val="22"/>
        </w:rPr>
        <w:t xml:space="preserve">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1AF47741" w14:textId="2F8FB216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36AFB5AF" w14:textId="0DD9BD30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753BA045" w14:textId="0B805C00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565612E3" w14:textId="3F1F72B8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3480D808" w14:textId="4DEC86EB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0600C150" w14:textId="6604C8AA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60932136" w14:textId="076DED56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1F36B21E" w14:textId="105BF361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329498D8" w14:textId="09B870B0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03C7B7BA" w14:textId="1FE01F5B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741FB627" w14:textId="7F9BFD09" w:rsidR="009B1F16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1E4740AD" w14:textId="77777777" w:rsidR="009B1F16" w:rsidRPr="001C4398" w:rsidRDefault="009B1F16" w:rsidP="00E01EE7">
      <w:pPr>
        <w:jc w:val="center"/>
        <w:rPr>
          <w:rFonts w:ascii="Arial" w:hAnsi="Arial" w:cs="Arial"/>
          <w:sz w:val="22"/>
          <w:szCs w:val="22"/>
        </w:rPr>
      </w:pPr>
    </w:p>
    <w:p w14:paraId="75173CDD" w14:textId="37B5C87C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B1B6EF9" w14:textId="77777777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77777777" w:rsidR="005E78F4" w:rsidRPr="001C4398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EDC85E" w14:textId="138F3797" w:rsidR="002B57D3" w:rsidRDefault="002B57D3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79B47D" w14:textId="243829F4" w:rsidR="00760839" w:rsidRDefault="00760839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AE449E" w14:textId="77777777" w:rsidR="00760839" w:rsidRDefault="00760839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0D8A4E62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77C34C13" w14:textId="3FA95E4C" w:rsidR="000A5F2B" w:rsidRDefault="001B1E1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>do CAU/SC</w:t>
      </w:r>
    </w:p>
    <w:p w14:paraId="5F936279" w14:textId="77777777" w:rsidR="000A5F2B" w:rsidRDefault="000A5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5167758" w14:textId="77777777" w:rsidR="003054E1" w:rsidRDefault="003054E1" w:rsidP="003054E1">
      <w:pPr>
        <w:autoSpaceDE w:val="0"/>
        <w:autoSpaceDN w:val="0"/>
        <w:adjustRightInd w:val="0"/>
        <w:jc w:val="both"/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</w:pPr>
    </w:p>
    <w:p w14:paraId="110B0011" w14:textId="25BBF052" w:rsidR="00B271DA" w:rsidRDefault="003054E1" w:rsidP="00B271DA">
      <w:pPr>
        <w:autoSpaceDE w:val="0"/>
        <w:autoSpaceDN w:val="0"/>
        <w:adjustRightInd w:val="0"/>
        <w:jc w:val="both"/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</w:pPr>
      <w:r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  <w:t>ANEXO I – ANÁLISE DE QUALIFICAÇÃO MÍNIMA ACADÊMICA PARA FINS DE REGISTRO NO CAU/SC E CONCESSÃO DE ATRIBUIÇÕES PROFISSIONAIS</w:t>
      </w:r>
      <w:r w:rsidR="00B271DA"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  <w:t xml:space="preserve"> </w:t>
      </w:r>
      <w:r w:rsidR="00B271DA" w:rsidRPr="00B271DA">
        <w:rPr>
          <w:rFonts w:ascii="Arial" w:eastAsia="Calibri" w:hAnsi="Arial" w:cs="Arial"/>
          <w:sz w:val="22"/>
          <w:szCs w:val="22"/>
          <w:lang w:eastAsia="pt-BR"/>
        </w:rPr>
        <w:t xml:space="preserve">(tabela desenvolvida pelo CAU/RS e aprovada pela </w:t>
      </w:r>
      <w:r w:rsidR="00B271DA">
        <w:rPr>
          <w:rFonts w:ascii="Arial" w:eastAsia="Calibri" w:hAnsi="Arial" w:cs="Arial"/>
          <w:sz w:val="22"/>
          <w:szCs w:val="22"/>
          <w:lang w:eastAsia="pt-BR"/>
        </w:rPr>
        <w:t>Deliberação Plenária DPO/RS nº1439/2022)</w:t>
      </w:r>
    </w:p>
    <w:p w14:paraId="1B013316" w14:textId="77777777" w:rsidR="00B271DA" w:rsidRDefault="00B271DA" w:rsidP="00B271D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comgrade"/>
        <w:tblW w:w="10500" w:type="dxa"/>
        <w:tblInd w:w="-8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089"/>
        <w:gridCol w:w="1276"/>
        <w:gridCol w:w="1701"/>
        <w:gridCol w:w="329"/>
        <w:gridCol w:w="1276"/>
        <w:gridCol w:w="851"/>
        <w:gridCol w:w="850"/>
        <w:gridCol w:w="2703"/>
      </w:tblGrid>
      <w:tr w:rsidR="00B271DA" w:rsidRPr="00074144" w14:paraId="35C92307" w14:textId="77777777" w:rsidTr="00466F8B">
        <w:trPr>
          <w:trHeight w:val="263"/>
        </w:trPr>
        <w:tc>
          <w:tcPr>
            <w:tcW w:w="10500" w:type="dxa"/>
            <w:gridSpan w:val="9"/>
            <w:vAlign w:val="center"/>
          </w:tcPr>
          <w:p w14:paraId="6E0E4DBC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 PLANO PEDAGÓGICO DE CURSO EM ATENDIMENTO ÀS DIRETRIZES CURRICULARES NACIONAIS</w:t>
            </w:r>
          </w:p>
        </w:tc>
      </w:tr>
      <w:tr w:rsidR="00B271DA" w:rsidRPr="00074144" w14:paraId="137F57D1" w14:textId="77777777" w:rsidTr="00466F8B">
        <w:trPr>
          <w:trHeight w:val="263"/>
        </w:trPr>
        <w:tc>
          <w:tcPr>
            <w:tcW w:w="4820" w:type="dxa"/>
            <w:gridSpan w:val="5"/>
            <w:vAlign w:val="center"/>
          </w:tcPr>
          <w:p w14:paraId="00519598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Abordagens claras e obrigatórias do PPC </w:t>
            </w:r>
            <w:r w:rsidRPr="00CA1B1E">
              <w:rPr>
                <w:b/>
                <w:bCs/>
                <w:sz w:val="16"/>
                <w:szCs w:val="16"/>
              </w:rPr>
              <w:t xml:space="preserve">CNE/MEC, 2010 </w:t>
            </w:r>
            <w:r>
              <w:rPr>
                <w:b/>
                <w:bCs/>
                <w:sz w:val="16"/>
                <w:szCs w:val="16"/>
              </w:rPr>
              <w:t xml:space="preserve">art. 3º </w:t>
            </w:r>
          </w:p>
        </w:tc>
        <w:tc>
          <w:tcPr>
            <w:tcW w:w="2977" w:type="dxa"/>
            <w:gridSpan w:val="3"/>
          </w:tcPr>
          <w:p w14:paraId="54E497B9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Referências encontradas no PPC (páginas)</w:t>
            </w:r>
          </w:p>
        </w:tc>
        <w:tc>
          <w:tcPr>
            <w:tcW w:w="2703" w:type="dxa"/>
          </w:tcPr>
          <w:p w14:paraId="609D7431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Atende aos requisitos mínimos? Art. 3º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B271DA" w:rsidRPr="00074144" w14:paraId="7A30421E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1758A281" w14:textId="77777777" w:rsidR="00B271DA" w:rsidRPr="00A13E6C" w:rsidRDefault="00B271DA" w:rsidP="00466F8B">
            <w:pPr>
              <w:rPr>
                <w:bCs/>
                <w:sz w:val="16"/>
                <w:szCs w:val="16"/>
              </w:rPr>
            </w:pPr>
            <w:r w:rsidRPr="00A13E6C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4395" w:type="dxa"/>
            <w:gridSpan w:val="4"/>
            <w:vAlign w:val="center"/>
          </w:tcPr>
          <w:p w14:paraId="3E5EDD78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</w:t>
            </w:r>
            <w:r w:rsidRPr="00A13E6C">
              <w:rPr>
                <w:sz w:val="16"/>
                <w:szCs w:val="16"/>
              </w:rPr>
              <w:t>objetivos gerais do curso, contextualizado às suas ins</w:t>
            </w:r>
            <w:r>
              <w:rPr>
                <w:sz w:val="16"/>
                <w:szCs w:val="16"/>
              </w:rPr>
              <w:t xml:space="preserve">erções institucional, política, </w:t>
            </w:r>
            <w:r w:rsidRPr="00A13E6C">
              <w:rPr>
                <w:sz w:val="16"/>
                <w:szCs w:val="16"/>
              </w:rPr>
              <w:t>geográfica e social;</w:t>
            </w:r>
          </w:p>
        </w:tc>
        <w:tc>
          <w:tcPr>
            <w:tcW w:w="2977" w:type="dxa"/>
            <w:gridSpan w:val="3"/>
          </w:tcPr>
          <w:p w14:paraId="58631DAF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6D769B49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4A4653ED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286569D1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395" w:type="dxa"/>
            <w:gridSpan w:val="4"/>
            <w:vAlign w:val="center"/>
          </w:tcPr>
          <w:p w14:paraId="55994693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</w:t>
            </w:r>
            <w:r w:rsidRPr="00A13E6C">
              <w:rPr>
                <w:sz w:val="16"/>
                <w:szCs w:val="16"/>
              </w:rPr>
              <w:t>condições objetivas de oferta e a vocação do curso</w:t>
            </w:r>
          </w:p>
        </w:tc>
        <w:tc>
          <w:tcPr>
            <w:tcW w:w="2977" w:type="dxa"/>
            <w:gridSpan w:val="3"/>
          </w:tcPr>
          <w:p w14:paraId="74355276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3CA969A3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46CC1E17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070E9068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395" w:type="dxa"/>
            <w:gridSpan w:val="4"/>
            <w:vAlign w:val="center"/>
          </w:tcPr>
          <w:p w14:paraId="54C68912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A13E6C">
              <w:rPr>
                <w:sz w:val="16"/>
                <w:szCs w:val="16"/>
              </w:rPr>
              <w:t>As formas de realização da interdisciplinaridade</w:t>
            </w:r>
          </w:p>
        </w:tc>
        <w:tc>
          <w:tcPr>
            <w:tcW w:w="2977" w:type="dxa"/>
            <w:gridSpan w:val="3"/>
          </w:tcPr>
          <w:p w14:paraId="5F856695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1BBD4350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07D0F29B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1FAB43E1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395" w:type="dxa"/>
            <w:gridSpan w:val="4"/>
            <w:vAlign w:val="center"/>
          </w:tcPr>
          <w:p w14:paraId="0857DB52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A13E6C">
              <w:rPr>
                <w:sz w:val="16"/>
                <w:szCs w:val="16"/>
              </w:rPr>
              <w:t>Os modos de integração entre teoria e prática</w:t>
            </w:r>
          </w:p>
        </w:tc>
        <w:tc>
          <w:tcPr>
            <w:tcW w:w="2977" w:type="dxa"/>
            <w:gridSpan w:val="3"/>
          </w:tcPr>
          <w:p w14:paraId="2D857E54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754C366D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2BF7B271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75F7D349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395" w:type="dxa"/>
            <w:gridSpan w:val="4"/>
            <w:vAlign w:val="center"/>
          </w:tcPr>
          <w:p w14:paraId="3F719374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</w:t>
            </w:r>
            <w:r w:rsidRPr="00A13E6C">
              <w:rPr>
                <w:sz w:val="16"/>
                <w:szCs w:val="16"/>
              </w:rPr>
              <w:t>formas de avaliação do ensino e da aprendizagem</w:t>
            </w:r>
          </w:p>
        </w:tc>
        <w:tc>
          <w:tcPr>
            <w:tcW w:w="2977" w:type="dxa"/>
            <w:gridSpan w:val="3"/>
          </w:tcPr>
          <w:p w14:paraId="03328D68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45676E1A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6F22BD6C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58855F1C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395" w:type="dxa"/>
            <w:gridSpan w:val="4"/>
            <w:vAlign w:val="center"/>
          </w:tcPr>
          <w:p w14:paraId="0F9E88A5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</w:t>
            </w:r>
            <w:r w:rsidRPr="00A13E6C">
              <w:rPr>
                <w:sz w:val="16"/>
                <w:szCs w:val="16"/>
              </w:rPr>
              <w:t>modos da integração entre graduação e pós-graduação, quando houver</w:t>
            </w:r>
          </w:p>
        </w:tc>
        <w:tc>
          <w:tcPr>
            <w:tcW w:w="2977" w:type="dxa"/>
            <w:gridSpan w:val="3"/>
          </w:tcPr>
          <w:p w14:paraId="4FECE2C1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4DC3E486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0E3890E8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22C9C2C9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395" w:type="dxa"/>
            <w:gridSpan w:val="4"/>
            <w:vAlign w:val="center"/>
          </w:tcPr>
          <w:p w14:paraId="314257E3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  <w:r w:rsidRPr="00A13E6C">
              <w:rPr>
                <w:sz w:val="16"/>
                <w:szCs w:val="16"/>
              </w:rPr>
              <w:t>incentivo à pesquisa, como necessário prolong</w:t>
            </w:r>
            <w:r>
              <w:rPr>
                <w:sz w:val="16"/>
                <w:szCs w:val="16"/>
              </w:rPr>
              <w:t xml:space="preserve">amento da atividade de ensino e </w:t>
            </w:r>
            <w:r w:rsidRPr="00A13E6C">
              <w:rPr>
                <w:sz w:val="16"/>
                <w:szCs w:val="16"/>
              </w:rPr>
              <w:t>como instrumento para a iniciação científica</w:t>
            </w:r>
          </w:p>
        </w:tc>
        <w:tc>
          <w:tcPr>
            <w:tcW w:w="2977" w:type="dxa"/>
            <w:gridSpan w:val="3"/>
          </w:tcPr>
          <w:p w14:paraId="59326226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7CEC3EF7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49977991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2B1BBB78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395" w:type="dxa"/>
            <w:gridSpan w:val="4"/>
            <w:vAlign w:val="center"/>
          </w:tcPr>
          <w:p w14:paraId="61F3C45B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A13E6C">
              <w:rPr>
                <w:sz w:val="16"/>
                <w:szCs w:val="16"/>
              </w:rPr>
              <w:t>regulamentação das atividades relaciona</w:t>
            </w:r>
            <w:r>
              <w:rPr>
                <w:sz w:val="16"/>
                <w:szCs w:val="16"/>
              </w:rPr>
              <w:t xml:space="preserve">das com o Trabalho de Curso, em </w:t>
            </w:r>
            <w:r w:rsidRPr="00A13E6C">
              <w:rPr>
                <w:sz w:val="16"/>
                <w:szCs w:val="16"/>
              </w:rPr>
              <w:t>diferentes modalidades, atendendo às normas da instituição</w:t>
            </w:r>
          </w:p>
        </w:tc>
        <w:tc>
          <w:tcPr>
            <w:tcW w:w="2977" w:type="dxa"/>
            <w:gridSpan w:val="3"/>
          </w:tcPr>
          <w:p w14:paraId="5FC0C820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01CA5124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4DD81E8E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531F7EF4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395" w:type="dxa"/>
            <w:gridSpan w:val="4"/>
            <w:vAlign w:val="center"/>
          </w:tcPr>
          <w:p w14:paraId="7A5627DC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A13E6C">
              <w:rPr>
                <w:sz w:val="16"/>
                <w:szCs w:val="16"/>
              </w:rPr>
              <w:t>concepção e composição das atividades de estág</w:t>
            </w:r>
            <w:r>
              <w:rPr>
                <w:sz w:val="16"/>
                <w:szCs w:val="16"/>
              </w:rPr>
              <w:t xml:space="preserve">io curricular supervisionado em </w:t>
            </w:r>
            <w:r w:rsidRPr="00A13E6C">
              <w:rPr>
                <w:sz w:val="16"/>
                <w:szCs w:val="16"/>
              </w:rPr>
              <w:t>diferentes formas e condições de realização, observados seus respectivos regulamentos;</w:t>
            </w:r>
          </w:p>
        </w:tc>
        <w:tc>
          <w:tcPr>
            <w:tcW w:w="2977" w:type="dxa"/>
            <w:gridSpan w:val="3"/>
          </w:tcPr>
          <w:p w14:paraId="56441F3A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0E6EDB1A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60438F2F" w14:textId="77777777" w:rsidTr="00466F8B">
        <w:trPr>
          <w:trHeight w:val="263"/>
        </w:trPr>
        <w:tc>
          <w:tcPr>
            <w:tcW w:w="425" w:type="dxa"/>
            <w:vAlign w:val="center"/>
          </w:tcPr>
          <w:p w14:paraId="77190A92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95" w:type="dxa"/>
            <w:gridSpan w:val="4"/>
            <w:vAlign w:val="center"/>
          </w:tcPr>
          <w:p w14:paraId="16B76CD7" w14:textId="77777777" w:rsidR="00B271DA" w:rsidRPr="00A13E6C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A13E6C">
              <w:rPr>
                <w:sz w:val="16"/>
                <w:szCs w:val="16"/>
              </w:rPr>
              <w:t>concepção e composição das atividades complementares</w:t>
            </w:r>
          </w:p>
        </w:tc>
        <w:tc>
          <w:tcPr>
            <w:tcW w:w="2977" w:type="dxa"/>
            <w:gridSpan w:val="3"/>
          </w:tcPr>
          <w:p w14:paraId="15D739DE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7CD3B13E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1DA" w:rsidRPr="00074144" w14:paraId="0C58B840" w14:textId="77777777" w:rsidTr="00466F8B">
        <w:tc>
          <w:tcPr>
            <w:tcW w:w="10500" w:type="dxa"/>
            <w:gridSpan w:val="9"/>
            <w:vAlign w:val="center"/>
          </w:tcPr>
          <w:p w14:paraId="1AD8DB10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DOS QUESITOS DE ATRIBUIÇÃO PROFISSIONAL COM BASE NAS HABILIDADES ADQUIRIDAS NA FORMAÇÃO ESCOLAR</w:t>
            </w:r>
          </w:p>
        </w:tc>
      </w:tr>
      <w:tr w:rsidR="00B271DA" w:rsidRPr="00074144" w14:paraId="2AD6262D" w14:textId="77777777" w:rsidTr="00466F8B">
        <w:tc>
          <w:tcPr>
            <w:tcW w:w="1514" w:type="dxa"/>
            <w:gridSpan w:val="2"/>
            <w:vAlign w:val="center"/>
          </w:tcPr>
          <w:p w14:paraId="42A13502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Campos de atuação </w:t>
            </w:r>
          </w:p>
          <w:p w14:paraId="3D7B6BB0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LF 12378 art. 2º </w:t>
            </w:r>
          </w:p>
        </w:tc>
        <w:tc>
          <w:tcPr>
            <w:tcW w:w="1276" w:type="dxa"/>
            <w:vAlign w:val="center"/>
          </w:tcPr>
          <w:p w14:paraId="42DF103C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Conteúdos curriculares </w:t>
            </w:r>
          </w:p>
          <w:p w14:paraId="027EAAB6" w14:textId="77777777" w:rsidR="00B271DA" w:rsidRPr="00CA1B1E" w:rsidRDefault="00B271DA" w:rsidP="00466F8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CNE/MEC, 2010</w:t>
            </w:r>
            <w:r w:rsidRPr="00CA1B1E">
              <w:t xml:space="preserve"> </w:t>
            </w:r>
            <w:r w:rsidRPr="00CA1B1E">
              <w:rPr>
                <w:b/>
                <w:bCs/>
                <w:sz w:val="16"/>
                <w:szCs w:val="16"/>
              </w:rPr>
              <w:t xml:space="preserve">art.6º </w:t>
            </w:r>
          </w:p>
        </w:tc>
        <w:tc>
          <w:tcPr>
            <w:tcW w:w="2030" w:type="dxa"/>
            <w:gridSpan w:val="2"/>
            <w:vAlign w:val="center"/>
          </w:tcPr>
          <w:p w14:paraId="5067C495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>Competências e habilidades</w:t>
            </w:r>
          </w:p>
          <w:p w14:paraId="37ED7860" w14:textId="77777777" w:rsidR="00B271DA" w:rsidRPr="00CA1B1E" w:rsidRDefault="00B271DA" w:rsidP="00466F8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CNE/MEC, 2010 art. 5º </w:t>
            </w:r>
          </w:p>
        </w:tc>
        <w:tc>
          <w:tcPr>
            <w:tcW w:w="1276" w:type="dxa"/>
          </w:tcPr>
          <w:p w14:paraId="2C2FC91A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 PPC referente a:</w:t>
            </w:r>
          </w:p>
        </w:tc>
        <w:tc>
          <w:tcPr>
            <w:tcW w:w="851" w:type="dxa"/>
          </w:tcPr>
          <w:p w14:paraId="4042B633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5A548E81" w14:textId="77777777" w:rsidR="00B271DA" w:rsidRPr="00243FD5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ofertada pela IES</w:t>
            </w:r>
          </w:p>
        </w:tc>
        <w:tc>
          <w:tcPr>
            <w:tcW w:w="850" w:type="dxa"/>
          </w:tcPr>
          <w:p w14:paraId="78EBCBBE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08F432E9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 w:rsidRPr="4F4DC3C9">
              <w:rPr>
                <w:b/>
                <w:bCs/>
                <w:sz w:val="16"/>
                <w:szCs w:val="16"/>
              </w:rPr>
              <w:t>Total ofertada à distância</w:t>
            </w:r>
          </w:p>
        </w:tc>
        <w:tc>
          <w:tcPr>
            <w:tcW w:w="2703" w:type="dxa"/>
          </w:tcPr>
          <w:p w14:paraId="1B51C3ED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B271DA" w:rsidRPr="00243FD5" w14:paraId="602330B8" w14:textId="77777777" w:rsidTr="00466F8B">
        <w:tc>
          <w:tcPr>
            <w:tcW w:w="425" w:type="dxa"/>
            <w:vAlign w:val="center"/>
          </w:tcPr>
          <w:p w14:paraId="74836655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6FF9D0D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</w:t>
            </w:r>
          </w:p>
        </w:tc>
        <w:tc>
          <w:tcPr>
            <w:tcW w:w="1089" w:type="dxa"/>
            <w:vAlign w:val="center"/>
          </w:tcPr>
          <w:p w14:paraId="5DCE0C57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Arquitetura e Urbanismo, concepção e execução de projetos</w:t>
            </w:r>
          </w:p>
        </w:tc>
        <w:tc>
          <w:tcPr>
            <w:tcW w:w="1276" w:type="dxa"/>
            <w:vAlign w:val="center"/>
          </w:tcPr>
          <w:p w14:paraId="44BC5B05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08FC9A7F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14:paraId="5DBFBF25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14:paraId="2014D372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14:paraId="5A00908F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</w:t>
            </w:r>
          </w:p>
        </w:tc>
        <w:tc>
          <w:tcPr>
            <w:tcW w:w="851" w:type="dxa"/>
            <w:vAlign w:val="center"/>
          </w:tcPr>
          <w:p w14:paraId="62B6971D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D01339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767E2375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6083AC39" w14:textId="77777777" w:rsidTr="00466F8B">
        <w:tc>
          <w:tcPr>
            <w:tcW w:w="425" w:type="dxa"/>
            <w:vAlign w:val="center"/>
          </w:tcPr>
          <w:p w14:paraId="4110EE5E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419558B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</w:t>
            </w:r>
          </w:p>
        </w:tc>
        <w:tc>
          <w:tcPr>
            <w:tcW w:w="1089" w:type="dxa"/>
            <w:vAlign w:val="center"/>
          </w:tcPr>
          <w:p w14:paraId="1979A37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Arquitetura de Interiores, concepção e execução de projetos de ambientes</w:t>
            </w:r>
          </w:p>
        </w:tc>
        <w:tc>
          <w:tcPr>
            <w:tcW w:w="1276" w:type="dxa"/>
            <w:vAlign w:val="center"/>
          </w:tcPr>
          <w:p w14:paraId="6A8132DE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79896DA6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14:paraId="284074F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as habilidades necessárias para conceber projetos de arquitetura, urbanismo e paisagismo e para realizar construções, considerando os fatores de custo, de </w:t>
            </w:r>
            <w:r w:rsidRPr="00243FD5">
              <w:rPr>
                <w:sz w:val="16"/>
                <w:szCs w:val="16"/>
              </w:rPr>
              <w:lastRenderedPageBreak/>
              <w:t>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14:paraId="4BD2E9F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lastRenderedPageBreak/>
              <w:t>III</w:t>
            </w:r>
          </w:p>
        </w:tc>
        <w:tc>
          <w:tcPr>
            <w:tcW w:w="1276" w:type="dxa"/>
            <w:vAlign w:val="center"/>
          </w:tcPr>
          <w:p w14:paraId="7565725A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ARQUITETURA DE INTERIORES</w:t>
            </w:r>
          </w:p>
        </w:tc>
        <w:tc>
          <w:tcPr>
            <w:tcW w:w="851" w:type="dxa"/>
            <w:vAlign w:val="center"/>
          </w:tcPr>
          <w:p w14:paraId="4FE0E28D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601ECE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5F8A87A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116D54BD" w14:textId="77777777" w:rsidTr="00466F8B">
        <w:tc>
          <w:tcPr>
            <w:tcW w:w="425" w:type="dxa"/>
            <w:vAlign w:val="center"/>
          </w:tcPr>
          <w:p w14:paraId="3672EABD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71A41AF1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III</w:t>
            </w:r>
          </w:p>
        </w:tc>
        <w:tc>
          <w:tcPr>
            <w:tcW w:w="1089" w:type="dxa"/>
            <w:vAlign w:val="center"/>
          </w:tcPr>
          <w:p w14:paraId="3FAA77ED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Arquitetura Paisagística, concepção e execução de projetos para espaços externos, livres e abertos, privados ou públicos, como parques e praças, considerados isoladamente ou em sistemas, dentro de várias escalas, inclusive a territorial</w:t>
            </w:r>
          </w:p>
        </w:tc>
        <w:tc>
          <w:tcPr>
            <w:tcW w:w="1276" w:type="dxa"/>
            <w:vAlign w:val="center"/>
          </w:tcPr>
          <w:p w14:paraId="09C799FD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496B3F0C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14:paraId="325E9BC8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14:paraId="728B1B2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14:paraId="5D9C81CD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PAISAGISMO</w:t>
            </w:r>
          </w:p>
        </w:tc>
        <w:tc>
          <w:tcPr>
            <w:tcW w:w="851" w:type="dxa"/>
            <w:vAlign w:val="center"/>
          </w:tcPr>
          <w:p w14:paraId="582C73F5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6959B7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30A3A7E9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5B517E14" w14:textId="77777777" w:rsidTr="00466F8B">
        <w:tc>
          <w:tcPr>
            <w:tcW w:w="425" w:type="dxa"/>
            <w:vAlign w:val="center"/>
          </w:tcPr>
          <w:p w14:paraId="2A5887E4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2161F645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IV</w:t>
            </w:r>
          </w:p>
        </w:tc>
        <w:tc>
          <w:tcPr>
            <w:tcW w:w="1089" w:type="dxa"/>
            <w:vAlign w:val="center"/>
          </w:tcPr>
          <w:p w14:paraId="463170A2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</w:t>
            </w:r>
          </w:p>
        </w:tc>
        <w:tc>
          <w:tcPr>
            <w:tcW w:w="1276" w:type="dxa"/>
            <w:vAlign w:val="center"/>
          </w:tcPr>
          <w:p w14:paraId="71BAE033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2937ED34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Técnicas retrospectivas</w:t>
            </w:r>
          </w:p>
        </w:tc>
        <w:tc>
          <w:tcPr>
            <w:tcW w:w="1701" w:type="dxa"/>
            <w:vAlign w:val="center"/>
          </w:tcPr>
          <w:p w14:paraId="6193B44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as práticas projetuais e as soluções tecnológicas para a preservação, conservação, restauração, reconstrução, reabilitação e reutilização de edificações, conjuntos e cidades.</w:t>
            </w:r>
          </w:p>
          <w:p w14:paraId="7A7850E6" w14:textId="77777777" w:rsidR="00B271DA" w:rsidRPr="00243FD5" w:rsidRDefault="00B271DA" w:rsidP="00466F8B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14:paraId="74C4757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2FDB8EC8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PATRIMÔNIO CULTURAL</w:t>
            </w:r>
          </w:p>
        </w:tc>
        <w:tc>
          <w:tcPr>
            <w:tcW w:w="851" w:type="dxa"/>
            <w:vAlign w:val="center"/>
          </w:tcPr>
          <w:p w14:paraId="150150D2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864AA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30EBA624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6D9BDB1A" w14:textId="77777777" w:rsidTr="00466F8B">
        <w:tc>
          <w:tcPr>
            <w:tcW w:w="425" w:type="dxa"/>
            <w:vAlign w:val="center"/>
          </w:tcPr>
          <w:p w14:paraId="605EBEA6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2DC4CA0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</w:t>
            </w:r>
          </w:p>
        </w:tc>
        <w:tc>
          <w:tcPr>
            <w:tcW w:w="1089" w:type="dxa"/>
            <w:vAlign w:val="center"/>
          </w:tcPr>
          <w:p w14:paraId="71878C0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Planejamento Urbano e Regional, planejamento físico-territorial, planos de intervenção no espaço urbano, metropolitano e regional fundamentad</w:t>
            </w:r>
            <w:r w:rsidRPr="00243FD5">
              <w:rPr>
                <w:sz w:val="16"/>
                <w:szCs w:val="16"/>
              </w:rPr>
              <w:lastRenderedPageBreak/>
              <w:t xml:space="preserve">os nos sistemas de infraestrutura, saneamento básico e ambiental, sistema viário, sinalização, tráfego e trânsito urbano e rural, acessibilidade, gestão territorial e ambiental, parcelamento do solo, loteamento, desmembramento, </w:t>
            </w:r>
            <w:proofErr w:type="spellStart"/>
            <w:r w:rsidRPr="00243FD5">
              <w:rPr>
                <w:sz w:val="16"/>
                <w:szCs w:val="16"/>
              </w:rPr>
              <w:t>remembramento</w:t>
            </w:r>
            <w:proofErr w:type="spellEnd"/>
            <w:r w:rsidRPr="00243FD5">
              <w:rPr>
                <w:sz w:val="16"/>
                <w:szCs w:val="16"/>
              </w:rPr>
              <w:t>, arruamento, planejamento urbano, plano diretor, traçado de cidades, desenho urbano, sistema viário, tráfego e trânsito urbano e rural, inventário urbano e regional, assentamentos humanos e requalificação em áreas urbanas e rurais;</w:t>
            </w:r>
          </w:p>
        </w:tc>
        <w:tc>
          <w:tcPr>
            <w:tcW w:w="1276" w:type="dxa"/>
            <w:vAlign w:val="center"/>
          </w:tcPr>
          <w:p w14:paraId="7814547D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lastRenderedPageBreak/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3EFA3F2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Planejamento Urbano e regional</w:t>
            </w:r>
          </w:p>
        </w:tc>
        <w:tc>
          <w:tcPr>
            <w:tcW w:w="1701" w:type="dxa"/>
            <w:vAlign w:val="center"/>
          </w:tcPr>
          <w:p w14:paraId="2155FC8F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 o domínio de técnicas e metodologias de pesquisa em planejamento urbano e regional, urbanismo e desenho urbano, bem como a compreensão dos sistemas de infraestrutura e de trânsito, necessários para a concepção de estudos, análises e planos de intervenção </w:t>
            </w:r>
            <w:r w:rsidRPr="00243FD5">
              <w:rPr>
                <w:sz w:val="16"/>
                <w:szCs w:val="16"/>
              </w:rPr>
              <w:lastRenderedPageBreak/>
              <w:t>no espaço urbano, metropolitano e regional;</w:t>
            </w:r>
          </w:p>
        </w:tc>
        <w:tc>
          <w:tcPr>
            <w:tcW w:w="329" w:type="dxa"/>
            <w:vAlign w:val="center"/>
          </w:tcPr>
          <w:p w14:paraId="7AC6CCAB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lastRenderedPageBreak/>
              <w:t>VI</w:t>
            </w:r>
          </w:p>
        </w:tc>
        <w:tc>
          <w:tcPr>
            <w:tcW w:w="1276" w:type="dxa"/>
            <w:vAlign w:val="center"/>
          </w:tcPr>
          <w:p w14:paraId="37A6AA57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URBANISMO</w:t>
            </w:r>
          </w:p>
        </w:tc>
        <w:tc>
          <w:tcPr>
            <w:tcW w:w="851" w:type="dxa"/>
            <w:vAlign w:val="center"/>
          </w:tcPr>
          <w:p w14:paraId="0FE1ACF1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B44B27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2B3FA73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16108209" w14:textId="77777777" w:rsidTr="00466F8B">
        <w:tc>
          <w:tcPr>
            <w:tcW w:w="425" w:type="dxa"/>
            <w:vAlign w:val="center"/>
          </w:tcPr>
          <w:p w14:paraId="0F315FAC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742FFA43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</w:t>
            </w:r>
          </w:p>
        </w:tc>
        <w:tc>
          <w:tcPr>
            <w:tcW w:w="1089" w:type="dxa"/>
            <w:vAlign w:val="center"/>
          </w:tcPr>
          <w:p w14:paraId="6FA0BFB1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Topografia, elaboração e interpretação de levantamentos topográficos cadastrais para a realização de projetos de arquitetura, de urbanismo e de paisagismo, </w:t>
            </w:r>
            <w:proofErr w:type="spellStart"/>
            <w:r w:rsidRPr="00243FD5">
              <w:rPr>
                <w:sz w:val="16"/>
                <w:szCs w:val="16"/>
              </w:rPr>
              <w:t>foto-interpretação</w:t>
            </w:r>
            <w:proofErr w:type="spellEnd"/>
            <w:r w:rsidRPr="00243FD5">
              <w:rPr>
                <w:sz w:val="16"/>
                <w:szCs w:val="16"/>
              </w:rPr>
              <w:t>, leitura, interpretação e análise de dados e informações topográficas e sensoriamento remoto</w:t>
            </w:r>
          </w:p>
        </w:tc>
        <w:tc>
          <w:tcPr>
            <w:tcW w:w="1276" w:type="dxa"/>
            <w:vAlign w:val="center"/>
          </w:tcPr>
          <w:p w14:paraId="04E6E41D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28C9D4EC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Topografia</w:t>
            </w:r>
          </w:p>
        </w:tc>
        <w:tc>
          <w:tcPr>
            <w:tcW w:w="1701" w:type="dxa"/>
            <w:vAlign w:val="center"/>
          </w:tcPr>
          <w:p w14:paraId="61FA37E6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</w:t>
            </w:r>
          </w:p>
        </w:tc>
        <w:tc>
          <w:tcPr>
            <w:tcW w:w="329" w:type="dxa"/>
            <w:vAlign w:val="center"/>
          </w:tcPr>
          <w:p w14:paraId="573F6E6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XIII</w:t>
            </w:r>
          </w:p>
        </w:tc>
        <w:tc>
          <w:tcPr>
            <w:tcW w:w="1276" w:type="dxa"/>
            <w:vAlign w:val="center"/>
          </w:tcPr>
          <w:p w14:paraId="377B95A6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TOPOGRAFIA</w:t>
            </w:r>
          </w:p>
        </w:tc>
        <w:tc>
          <w:tcPr>
            <w:tcW w:w="851" w:type="dxa"/>
            <w:vAlign w:val="center"/>
          </w:tcPr>
          <w:p w14:paraId="1B28E38A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ADDDA2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4B1C41AE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48CE7724" w14:textId="77777777" w:rsidTr="00466F8B">
        <w:tc>
          <w:tcPr>
            <w:tcW w:w="425" w:type="dxa"/>
            <w:vAlign w:val="center"/>
          </w:tcPr>
          <w:p w14:paraId="1259543C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P.U</w:t>
            </w:r>
          </w:p>
          <w:p w14:paraId="080147C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089" w:type="dxa"/>
            <w:vAlign w:val="center"/>
          </w:tcPr>
          <w:p w14:paraId="342B902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Tecnologia e resistência dos materiais, dos elementos e produtos de construção, patologias e recuperações</w:t>
            </w:r>
          </w:p>
        </w:tc>
        <w:tc>
          <w:tcPr>
            <w:tcW w:w="1276" w:type="dxa"/>
            <w:vAlign w:val="center"/>
          </w:tcPr>
          <w:p w14:paraId="064639D5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4F25580D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Tecnologia da Construção</w:t>
            </w:r>
          </w:p>
        </w:tc>
        <w:tc>
          <w:tcPr>
            <w:tcW w:w="1701" w:type="dxa"/>
            <w:vAlign w:val="center"/>
          </w:tcPr>
          <w:p w14:paraId="66AFC2FC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os conhecimentos especializados para o emprego adequado e econômico dos materiais de construção e das técnicas e sistemas construtivos</w:t>
            </w:r>
          </w:p>
        </w:tc>
        <w:tc>
          <w:tcPr>
            <w:tcW w:w="329" w:type="dxa"/>
            <w:vAlign w:val="center"/>
          </w:tcPr>
          <w:p w14:paraId="7FD83CB2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14:paraId="259D823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CONSTRUTIVA</w:t>
            </w:r>
          </w:p>
        </w:tc>
        <w:tc>
          <w:tcPr>
            <w:tcW w:w="851" w:type="dxa"/>
            <w:vAlign w:val="center"/>
          </w:tcPr>
          <w:p w14:paraId="2699FE28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B80D82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3BEB3148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53F36211" w14:textId="77777777" w:rsidTr="00466F8B">
        <w:tc>
          <w:tcPr>
            <w:tcW w:w="425" w:type="dxa"/>
            <w:vAlign w:val="center"/>
          </w:tcPr>
          <w:p w14:paraId="33BD6DB4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05267321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089" w:type="dxa"/>
            <w:vAlign w:val="center"/>
          </w:tcPr>
          <w:p w14:paraId="2F1B5935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Sistemas construtivos e estruturais, estruturas, desenvolvimento de estruturas e aplicação tecnológica de estruturas</w:t>
            </w:r>
          </w:p>
        </w:tc>
        <w:tc>
          <w:tcPr>
            <w:tcW w:w="1276" w:type="dxa"/>
            <w:vAlign w:val="center"/>
          </w:tcPr>
          <w:p w14:paraId="473A2424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1C89436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Sistemas estruturais</w:t>
            </w:r>
          </w:p>
        </w:tc>
        <w:tc>
          <w:tcPr>
            <w:tcW w:w="1701" w:type="dxa"/>
            <w:vAlign w:val="center"/>
          </w:tcPr>
          <w:p w14:paraId="58EBCDD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a compreensão dos sistemas estruturais e o domínio da concepção e do projeto estrutural, tendo por fundamento os estudos de resistência dos materiais, estabilidade das construções e fundações. </w:t>
            </w:r>
          </w:p>
        </w:tc>
        <w:tc>
          <w:tcPr>
            <w:tcW w:w="329" w:type="dxa"/>
            <w:vAlign w:val="center"/>
          </w:tcPr>
          <w:p w14:paraId="69438704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VIII</w:t>
            </w:r>
          </w:p>
          <w:p w14:paraId="5E9F9837" w14:textId="77777777" w:rsidR="00B271DA" w:rsidRPr="00243FD5" w:rsidRDefault="00B271DA" w:rsidP="00466F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9F682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ESTRUTURAIS</w:t>
            </w:r>
          </w:p>
        </w:tc>
        <w:tc>
          <w:tcPr>
            <w:tcW w:w="851" w:type="dxa"/>
            <w:vAlign w:val="center"/>
          </w:tcPr>
          <w:p w14:paraId="1D6C32EF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EAB139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789DAC99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0872913C" w14:textId="77777777" w:rsidTr="00466F8B">
        <w:tc>
          <w:tcPr>
            <w:tcW w:w="425" w:type="dxa"/>
            <w:vAlign w:val="center"/>
          </w:tcPr>
          <w:p w14:paraId="3B060303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70AE65F3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IX</w:t>
            </w:r>
          </w:p>
        </w:tc>
        <w:tc>
          <w:tcPr>
            <w:tcW w:w="1089" w:type="dxa"/>
            <w:vAlign w:val="center"/>
          </w:tcPr>
          <w:p w14:paraId="6D8A0FA3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instalações e equipamentos referentes à arquitetura e urbanismo</w:t>
            </w:r>
          </w:p>
        </w:tc>
        <w:tc>
          <w:tcPr>
            <w:tcW w:w="1276" w:type="dxa"/>
            <w:vAlign w:val="center"/>
          </w:tcPr>
          <w:p w14:paraId="6486E3DD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25E074AC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Tecnologia da Construção</w:t>
            </w:r>
          </w:p>
        </w:tc>
        <w:tc>
          <w:tcPr>
            <w:tcW w:w="1701" w:type="dxa"/>
            <w:vAlign w:val="center"/>
          </w:tcPr>
          <w:p w14:paraId="2EE8A6B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os conhecimentos especializados para a definição de instalações e equipamentos prediais, para a organização de obras e canteiros e para a implantação de infraestrutura urbana.</w:t>
            </w:r>
          </w:p>
        </w:tc>
        <w:tc>
          <w:tcPr>
            <w:tcW w:w="329" w:type="dxa"/>
            <w:vAlign w:val="center"/>
          </w:tcPr>
          <w:p w14:paraId="2E5108E9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14:paraId="75CF963A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INSTALAÇÕES E EQUIPAMENTOS</w:t>
            </w:r>
          </w:p>
        </w:tc>
        <w:tc>
          <w:tcPr>
            <w:tcW w:w="851" w:type="dxa"/>
            <w:vAlign w:val="center"/>
          </w:tcPr>
          <w:p w14:paraId="37C32921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0DACC8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08AA4DAD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6068D71E" w14:textId="77777777" w:rsidTr="00466F8B">
        <w:tc>
          <w:tcPr>
            <w:tcW w:w="425" w:type="dxa"/>
            <w:vAlign w:val="center"/>
          </w:tcPr>
          <w:p w14:paraId="2E3A64CB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113989D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</w:t>
            </w:r>
          </w:p>
        </w:tc>
        <w:tc>
          <w:tcPr>
            <w:tcW w:w="1089" w:type="dxa"/>
            <w:vAlign w:val="center"/>
          </w:tcPr>
          <w:p w14:paraId="676A3C52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Conforto Ambiental, técnicas referentes ao estabelecimento de condições climáticas, acústicas, </w:t>
            </w:r>
            <w:proofErr w:type="spellStart"/>
            <w:r w:rsidRPr="00243FD5">
              <w:rPr>
                <w:sz w:val="16"/>
                <w:szCs w:val="16"/>
              </w:rPr>
              <w:t>lumínicas</w:t>
            </w:r>
            <w:proofErr w:type="spellEnd"/>
            <w:r w:rsidRPr="00243FD5">
              <w:rPr>
                <w:sz w:val="16"/>
                <w:szCs w:val="16"/>
              </w:rPr>
              <w:t xml:space="preserve"> e ergonômicas, para a concepção, organização e construção dos espaços</w:t>
            </w:r>
          </w:p>
        </w:tc>
        <w:tc>
          <w:tcPr>
            <w:tcW w:w="1276" w:type="dxa"/>
            <w:vAlign w:val="center"/>
          </w:tcPr>
          <w:p w14:paraId="7199049B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1652A0F4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Conforto Ambiental</w:t>
            </w:r>
          </w:p>
        </w:tc>
        <w:tc>
          <w:tcPr>
            <w:tcW w:w="1701" w:type="dxa"/>
            <w:vAlign w:val="center"/>
          </w:tcPr>
          <w:p w14:paraId="7AF560D1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o entendimento das condições climáticas, acústicas, </w:t>
            </w:r>
            <w:proofErr w:type="spellStart"/>
            <w:r w:rsidRPr="00243FD5">
              <w:rPr>
                <w:sz w:val="16"/>
                <w:szCs w:val="16"/>
              </w:rPr>
              <w:t>lumínicas</w:t>
            </w:r>
            <w:proofErr w:type="spellEnd"/>
            <w:r w:rsidRPr="00243FD5">
              <w:rPr>
                <w:sz w:val="16"/>
                <w:szCs w:val="16"/>
              </w:rPr>
              <w:t xml:space="preserve"> e energéticas e o domínio das técnicas apropriadas a elas associadas.</w:t>
            </w:r>
          </w:p>
        </w:tc>
        <w:tc>
          <w:tcPr>
            <w:tcW w:w="329" w:type="dxa"/>
            <w:vAlign w:val="center"/>
          </w:tcPr>
          <w:p w14:paraId="32902A43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IX</w:t>
            </w:r>
          </w:p>
        </w:tc>
        <w:tc>
          <w:tcPr>
            <w:tcW w:w="1276" w:type="dxa"/>
            <w:vAlign w:val="center"/>
          </w:tcPr>
          <w:p w14:paraId="5FB21B63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CONFORTO AMBIENTAL</w:t>
            </w:r>
          </w:p>
        </w:tc>
        <w:tc>
          <w:tcPr>
            <w:tcW w:w="851" w:type="dxa"/>
            <w:vAlign w:val="center"/>
          </w:tcPr>
          <w:p w14:paraId="4ED19701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99AECB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778CD4D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4EFBA8D0" w14:textId="77777777" w:rsidTr="00466F8B">
        <w:tc>
          <w:tcPr>
            <w:tcW w:w="425" w:type="dxa"/>
            <w:vAlign w:val="center"/>
          </w:tcPr>
          <w:p w14:paraId="31117310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05780C8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XI</w:t>
            </w:r>
          </w:p>
        </w:tc>
        <w:tc>
          <w:tcPr>
            <w:tcW w:w="1089" w:type="dxa"/>
            <w:vAlign w:val="center"/>
          </w:tcPr>
          <w:p w14:paraId="69843C4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Meio Ambiente, Estudo e Avaliação dos Impactos Ambientais, Licenciamento Ambiental, Utilização Racional dos Recursos Disponíveis e Desenvolvimento Sustentável</w:t>
            </w:r>
          </w:p>
        </w:tc>
        <w:tc>
          <w:tcPr>
            <w:tcW w:w="1276" w:type="dxa"/>
            <w:vAlign w:val="center"/>
          </w:tcPr>
          <w:p w14:paraId="11085478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079D44AE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Estudos ambientais e estudos sociais e econômicos</w:t>
            </w:r>
          </w:p>
        </w:tc>
        <w:tc>
          <w:tcPr>
            <w:tcW w:w="1701" w:type="dxa"/>
            <w:vAlign w:val="center"/>
          </w:tcPr>
          <w:p w14:paraId="37608CD2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 compreensão das questões que informam as ações de preservação da paisagem e de avaliação dos impactos no meio ambiente, com vistas ao equilíbrio ecológico e ao desenvolvimento sustentável.</w:t>
            </w:r>
          </w:p>
        </w:tc>
        <w:tc>
          <w:tcPr>
            <w:tcW w:w="329" w:type="dxa"/>
            <w:vAlign w:val="center"/>
          </w:tcPr>
          <w:p w14:paraId="0E072451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</w:t>
            </w:r>
          </w:p>
        </w:tc>
        <w:tc>
          <w:tcPr>
            <w:tcW w:w="1276" w:type="dxa"/>
            <w:vAlign w:val="center"/>
          </w:tcPr>
          <w:p w14:paraId="4308EA9A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MEIO AMBIENTE</w:t>
            </w:r>
          </w:p>
        </w:tc>
        <w:tc>
          <w:tcPr>
            <w:tcW w:w="851" w:type="dxa"/>
            <w:vAlign w:val="center"/>
          </w:tcPr>
          <w:p w14:paraId="481CF21B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80DFAF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0012094E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1F955204" w14:textId="77777777" w:rsidTr="00466F8B">
        <w:tc>
          <w:tcPr>
            <w:tcW w:w="425" w:type="dxa"/>
            <w:vAlign w:val="center"/>
          </w:tcPr>
          <w:p w14:paraId="2788053D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2º</w:t>
            </w:r>
          </w:p>
          <w:p w14:paraId="283DB5D3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e X </w:t>
            </w:r>
          </w:p>
        </w:tc>
        <w:tc>
          <w:tcPr>
            <w:tcW w:w="1089" w:type="dxa"/>
            <w:vAlign w:val="center"/>
          </w:tcPr>
          <w:p w14:paraId="62753020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Planejamento e Elaboração de Orçamento</w:t>
            </w:r>
          </w:p>
        </w:tc>
        <w:tc>
          <w:tcPr>
            <w:tcW w:w="1276" w:type="dxa"/>
            <w:vAlign w:val="center"/>
          </w:tcPr>
          <w:p w14:paraId="44C4189C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31F10279" w14:textId="77777777" w:rsidR="00B271DA" w:rsidRPr="009B1237" w:rsidRDefault="00B271DA" w:rsidP="00466F8B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Estudos</w:t>
            </w:r>
          </w:p>
          <w:p w14:paraId="05F8A1B8" w14:textId="77777777" w:rsidR="00B271DA" w:rsidRPr="00AB0F14" w:rsidRDefault="00B271DA" w:rsidP="00466F8B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Sociais e Econômicos</w:t>
            </w:r>
          </w:p>
        </w:tc>
        <w:tc>
          <w:tcPr>
            <w:tcW w:w="1701" w:type="dxa"/>
            <w:vAlign w:val="center"/>
          </w:tcPr>
          <w:p w14:paraId="2E60C771" w14:textId="77777777" w:rsidR="00B271DA" w:rsidRPr="009B1237" w:rsidRDefault="00B271DA" w:rsidP="00466F8B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os conhecimentos especializados para o emprego adequado e econômico dos</w:t>
            </w:r>
          </w:p>
          <w:p w14:paraId="51D00B59" w14:textId="77777777" w:rsidR="00B271DA" w:rsidRPr="009B1237" w:rsidRDefault="00B271DA" w:rsidP="00466F8B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 xml:space="preserve">materiais de construção e das técnicas e sistemas construtivos, para a </w:t>
            </w:r>
            <w:r w:rsidRPr="009B1237">
              <w:rPr>
                <w:sz w:val="16"/>
                <w:szCs w:val="16"/>
              </w:rPr>
              <w:lastRenderedPageBreak/>
              <w:t>definição de instalações</w:t>
            </w:r>
          </w:p>
          <w:p w14:paraId="3550323E" w14:textId="77777777" w:rsidR="00B271DA" w:rsidRPr="009B1237" w:rsidRDefault="00B271DA" w:rsidP="00466F8B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e equipamentos prediais, para a organização de obras e canteiros e para a implantação de</w:t>
            </w:r>
          </w:p>
          <w:p w14:paraId="60A4575A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infraestrutura urbana;</w:t>
            </w:r>
          </w:p>
        </w:tc>
        <w:tc>
          <w:tcPr>
            <w:tcW w:w="329" w:type="dxa"/>
            <w:vAlign w:val="center"/>
          </w:tcPr>
          <w:p w14:paraId="1BB807F1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VII</w:t>
            </w:r>
          </w:p>
        </w:tc>
        <w:tc>
          <w:tcPr>
            <w:tcW w:w="1276" w:type="dxa"/>
            <w:vAlign w:val="center"/>
          </w:tcPr>
          <w:p w14:paraId="7E155FC5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PLANEJAMENTO E ORÇAMENTO</w:t>
            </w:r>
          </w:p>
        </w:tc>
        <w:tc>
          <w:tcPr>
            <w:tcW w:w="851" w:type="dxa"/>
            <w:vAlign w:val="center"/>
          </w:tcPr>
          <w:p w14:paraId="150803C0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84A7E7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4F2A29E0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2D3E41C5" w14:textId="77777777" w:rsidTr="00466F8B">
        <w:tc>
          <w:tcPr>
            <w:tcW w:w="425" w:type="dxa"/>
            <w:vAlign w:val="center"/>
          </w:tcPr>
          <w:p w14:paraId="3E781C8D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2º</w:t>
            </w:r>
          </w:p>
          <w:p w14:paraId="20EC1070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1089" w:type="dxa"/>
            <w:vAlign w:val="center"/>
          </w:tcPr>
          <w:p w14:paraId="1B3F498B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B4073">
              <w:rPr>
                <w:sz w:val="16"/>
                <w:szCs w:val="16"/>
              </w:rPr>
              <w:t>rodução e divulgação técnica especializad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65F51D74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0777E1AE" w14:textId="77777777" w:rsidR="00B271DA" w:rsidRPr="00AB0F14" w:rsidRDefault="00B271DA" w:rsidP="00466F8B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Desenho e Meios de Representação e Expressão</w:t>
            </w:r>
          </w:p>
        </w:tc>
        <w:tc>
          <w:tcPr>
            <w:tcW w:w="1701" w:type="dxa"/>
            <w:vAlign w:val="center"/>
          </w:tcPr>
          <w:p w14:paraId="1D199153" w14:textId="77777777" w:rsidR="00B271DA" w:rsidRPr="00BB4073" w:rsidRDefault="00B271DA" w:rsidP="00466F8B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as habilidades de desenho e o domínio da geometria, de suas aplicações e de</w:t>
            </w:r>
          </w:p>
          <w:p w14:paraId="78E8F112" w14:textId="77777777" w:rsidR="00B271DA" w:rsidRPr="00BB4073" w:rsidRDefault="00B271DA" w:rsidP="00466F8B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outros meios de expressão e representação, tais como perspectiva, modelagem, maquetes,</w:t>
            </w:r>
          </w:p>
          <w:p w14:paraId="1B752A2A" w14:textId="77777777" w:rsidR="00B271DA" w:rsidRPr="00BB4073" w:rsidRDefault="00B271DA" w:rsidP="00466F8B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modelos e imagens virtuais;</w:t>
            </w:r>
            <w:r w:rsidRPr="00BB4073">
              <w:rPr>
                <w:sz w:val="16"/>
                <w:szCs w:val="16"/>
              </w:rPr>
              <w:cr/>
              <w:t>o conhecimento dos instrumentais de informática para tratamento de informações</w:t>
            </w:r>
          </w:p>
          <w:p w14:paraId="78DF5303" w14:textId="77777777" w:rsidR="00B271DA" w:rsidRPr="00BB4073" w:rsidRDefault="00B271DA" w:rsidP="00466F8B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e representação aplicada à arquitetura, ao urbanismo, ao paisagismo e ao planejamento urbano</w:t>
            </w:r>
          </w:p>
          <w:p w14:paraId="2A809E6A" w14:textId="77777777" w:rsidR="00B271DA" w:rsidRPr="009B1237" w:rsidRDefault="00B271DA" w:rsidP="00466F8B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e regional;</w:t>
            </w:r>
          </w:p>
        </w:tc>
        <w:tc>
          <w:tcPr>
            <w:tcW w:w="329" w:type="dxa"/>
            <w:vAlign w:val="center"/>
          </w:tcPr>
          <w:p w14:paraId="234A19F5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 e XII</w:t>
            </w:r>
          </w:p>
        </w:tc>
        <w:tc>
          <w:tcPr>
            <w:tcW w:w="1276" w:type="dxa"/>
            <w:vAlign w:val="center"/>
          </w:tcPr>
          <w:p w14:paraId="6CD2907C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DESENHO E REPRESENTAÇÃO GRÁFICA</w:t>
            </w:r>
          </w:p>
        </w:tc>
        <w:tc>
          <w:tcPr>
            <w:tcW w:w="851" w:type="dxa"/>
            <w:vAlign w:val="center"/>
          </w:tcPr>
          <w:p w14:paraId="64FDE5FF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6D58B3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CF0CEE7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28B78E6F" w14:textId="77777777" w:rsidTr="00466F8B">
        <w:tc>
          <w:tcPr>
            <w:tcW w:w="425" w:type="dxa"/>
            <w:vAlign w:val="center"/>
          </w:tcPr>
          <w:p w14:paraId="486DF1D7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3CE3A5B0" w14:textId="77777777" w:rsidR="00B271DA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IV</w:t>
            </w:r>
          </w:p>
        </w:tc>
        <w:tc>
          <w:tcPr>
            <w:tcW w:w="1089" w:type="dxa"/>
            <w:vAlign w:val="center"/>
          </w:tcPr>
          <w:p w14:paraId="04582FF3" w14:textId="77777777" w:rsidR="00B271DA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</w:t>
            </w:r>
          </w:p>
        </w:tc>
        <w:tc>
          <w:tcPr>
            <w:tcW w:w="1276" w:type="dxa"/>
            <w:vAlign w:val="center"/>
          </w:tcPr>
          <w:p w14:paraId="46343D0B" w14:textId="77777777" w:rsidR="00B271DA" w:rsidRDefault="00B271DA" w:rsidP="00466F8B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5D169893" w14:textId="77777777" w:rsidR="00B271DA" w:rsidRPr="00AB0F14" w:rsidRDefault="00B271DA" w:rsidP="00466F8B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Estética e História das Artes</w:t>
            </w:r>
          </w:p>
        </w:tc>
        <w:tc>
          <w:tcPr>
            <w:tcW w:w="1701" w:type="dxa"/>
            <w:vAlign w:val="center"/>
          </w:tcPr>
          <w:p w14:paraId="46E8277A" w14:textId="77777777" w:rsidR="00B271DA" w:rsidRPr="004421F5" w:rsidRDefault="00B271DA" w:rsidP="00466F8B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o conhecimento da história das artes e da estética, suscetível de influenciar a</w:t>
            </w:r>
          </w:p>
          <w:p w14:paraId="533F589F" w14:textId="77777777" w:rsidR="00B271DA" w:rsidRPr="004421F5" w:rsidRDefault="00B271DA" w:rsidP="00466F8B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qualidade da concepção e da prática de arquitetura, urbanismo e paisagismo;</w:t>
            </w:r>
          </w:p>
          <w:p w14:paraId="4037BBC8" w14:textId="77777777" w:rsidR="00B271DA" w:rsidRPr="004421F5" w:rsidRDefault="00B271DA" w:rsidP="00466F8B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os conhecimentos de teoria e de história da arquitetura, do urbanismo e do</w:t>
            </w:r>
          </w:p>
          <w:p w14:paraId="352BB056" w14:textId="77777777" w:rsidR="00B271DA" w:rsidRPr="004421F5" w:rsidRDefault="00B271DA" w:rsidP="00466F8B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paisagismo, considerando sua produção no contexto social, cultural, político e econômico e</w:t>
            </w:r>
          </w:p>
          <w:p w14:paraId="6818B46C" w14:textId="77777777" w:rsidR="00B271DA" w:rsidRPr="009B1237" w:rsidRDefault="00B271DA" w:rsidP="00466F8B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tendo como objetivo a reflexão crítica e a pesquisa;</w:t>
            </w:r>
          </w:p>
        </w:tc>
        <w:tc>
          <w:tcPr>
            <w:tcW w:w="329" w:type="dxa"/>
            <w:vAlign w:val="center"/>
          </w:tcPr>
          <w:p w14:paraId="16CE83A1" w14:textId="77777777" w:rsidR="00B271DA" w:rsidRDefault="00B271DA" w:rsidP="0046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e VII</w:t>
            </w:r>
          </w:p>
        </w:tc>
        <w:tc>
          <w:tcPr>
            <w:tcW w:w="1276" w:type="dxa"/>
            <w:vAlign w:val="center"/>
          </w:tcPr>
          <w:p w14:paraId="0B9C7CA7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E HISTÓRIA DA ARQUITETURA E DA ARTE</w:t>
            </w:r>
          </w:p>
        </w:tc>
        <w:tc>
          <w:tcPr>
            <w:tcW w:w="851" w:type="dxa"/>
            <w:vAlign w:val="center"/>
          </w:tcPr>
          <w:p w14:paraId="0D66B8E3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CF8201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0BBB3A48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42764ED2" w14:textId="77777777" w:rsidTr="00466F8B">
        <w:tc>
          <w:tcPr>
            <w:tcW w:w="10500" w:type="dxa"/>
            <w:gridSpan w:val="9"/>
            <w:vAlign w:val="center"/>
          </w:tcPr>
          <w:p w14:paraId="24E00D98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 w:rsidRPr="388D6E3D">
              <w:rPr>
                <w:sz w:val="16"/>
                <w:szCs w:val="16"/>
              </w:rPr>
              <w:t xml:space="preserve">COMPONENTES CURRICULARES OBRIGATÓRIOS NECESSÁRIOS PARA CONCLUSÃO DO CURSO </w:t>
            </w:r>
          </w:p>
        </w:tc>
      </w:tr>
      <w:tr w:rsidR="00B271DA" w:rsidRPr="00243FD5" w14:paraId="32DD3F14" w14:textId="77777777" w:rsidTr="00466F8B">
        <w:tc>
          <w:tcPr>
            <w:tcW w:w="4820" w:type="dxa"/>
            <w:gridSpan w:val="5"/>
            <w:vAlign w:val="center"/>
          </w:tcPr>
          <w:p w14:paraId="4FBA9685" w14:textId="77777777" w:rsidR="00B271DA" w:rsidRPr="00243FD5" w:rsidRDefault="00B271DA" w:rsidP="00466F8B">
            <w:pPr>
              <w:rPr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42D4A0D" w14:textId="77777777" w:rsidR="00B271DA" w:rsidRPr="00243FD5" w:rsidRDefault="00B271DA" w:rsidP="00466F8B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Conteúdos curriculares </w:t>
            </w:r>
          </w:p>
          <w:p w14:paraId="187EB77B" w14:textId="77777777" w:rsidR="00B271DA" w:rsidRPr="00AB0F14" w:rsidRDefault="00B271DA" w:rsidP="00466F8B">
            <w:pPr>
              <w:rPr>
                <w:sz w:val="16"/>
                <w:szCs w:val="16"/>
              </w:rPr>
            </w:pP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CNE/MEC, 2010</w:t>
            </w:r>
            <w:r w:rsidRPr="00CA1B1E">
              <w:t xml:space="preserve"> </w:t>
            </w:r>
            <w:r w:rsidRPr="00CA1B1E">
              <w:rPr>
                <w:b/>
                <w:bCs/>
                <w:sz w:val="16"/>
                <w:szCs w:val="16"/>
              </w:rPr>
              <w:t>art.6º</w:t>
            </w:r>
            <w:r>
              <w:rPr>
                <w:b/>
                <w:bCs/>
                <w:sz w:val="16"/>
                <w:szCs w:val="16"/>
              </w:rPr>
              <w:t>, 7º e 8º</w:t>
            </w:r>
          </w:p>
          <w:p w14:paraId="5051AC98" w14:textId="77777777" w:rsidR="00B271DA" w:rsidRDefault="00B271DA" w:rsidP="00466F8B">
            <w:pPr>
              <w:rPr>
                <w:sz w:val="16"/>
                <w:szCs w:val="16"/>
              </w:rPr>
            </w:pPr>
            <w:r w:rsidRPr="00CA1B1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685724EC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 PPC referente a:</w:t>
            </w:r>
          </w:p>
        </w:tc>
        <w:tc>
          <w:tcPr>
            <w:tcW w:w="851" w:type="dxa"/>
          </w:tcPr>
          <w:p w14:paraId="72306C8A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46C0DF2C" w14:textId="77777777" w:rsidR="00B271DA" w:rsidRPr="00BB282F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ofertada pela IES</w:t>
            </w:r>
          </w:p>
        </w:tc>
        <w:tc>
          <w:tcPr>
            <w:tcW w:w="850" w:type="dxa"/>
          </w:tcPr>
          <w:p w14:paraId="703E6A55" w14:textId="77777777" w:rsidR="00B271DA" w:rsidRDefault="00B271DA" w:rsidP="00466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2582266F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ofertada a distância</w:t>
            </w:r>
          </w:p>
        </w:tc>
        <w:tc>
          <w:tcPr>
            <w:tcW w:w="2703" w:type="dxa"/>
          </w:tcPr>
          <w:p w14:paraId="0D092501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B271DA" w:rsidRPr="00243FD5" w14:paraId="7E9F70E5" w14:textId="77777777" w:rsidTr="00466F8B">
        <w:tc>
          <w:tcPr>
            <w:tcW w:w="425" w:type="dxa"/>
            <w:vAlign w:val="center"/>
          </w:tcPr>
          <w:p w14:paraId="6CC9A014" w14:textId="77777777" w:rsidR="00B271DA" w:rsidRPr="00F81148" w:rsidRDefault="00B271DA" w:rsidP="00466F8B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Art</w:t>
            </w:r>
            <w:proofErr w:type="spellEnd"/>
            <w:r>
              <w:rPr>
                <w:bCs/>
                <w:sz w:val="16"/>
                <w:szCs w:val="16"/>
              </w:rPr>
              <w:t xml:space="preserve"> 6º, </w:t>
            </w:r>
            <w:r w:rsidRPr="00F81148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4395" w:type="dxa"/>
            <w:gridSpan w:val="4"/>
            <w:vAlign w:val="center"/>
          </w:tcPr>
          <w:p w14:paraId="0E0F19DA" w14:textId="77777777" w:rsidR="00B271DA" w:rsidRPr="00F81148" w:rsidRDefault="00B271DA" w:rsidP="00466F8B">
            <w:pPr>
              <w:rPr>
                <w:bCs/>
                <w:sz w:val="16"/>
                <w:szCs w:val="16"/>
              </w:rPr>
            </w:pPr>
            <w:r w:rsidRPr="00F81148">
              <w:rPr>
                <w:bCs/>
                <w:sz w:val="16"/>
                <w:szCs w:val="16"/>
              </w:rPr>
              <w:t>Trabalho de Curso</w:t>
            </w:r>
          </w:p>
        </w:tc>
        <w:tc>
          <w:tcPr>
            <w:tcW w:w="1276" w:type="dxa"/>
          </w:tcPr>
          <w:p w14:paraId="745F79F6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 DE CONCLUSÃO DE CURSO (TCC) OU TRABALHO FINAL DE GRADUAÇÃO (TFG)</w:t>
            </w:r>
          </w:p>
        </w:tc>
        <w:tc>
          <w:tcPr>
            <w:tcW w:w="851" w:type="dxa"/>
            <w:vAlign w:val="center"/>
          </w:tcPr>
          <w:p w14:paraId="0DD6D44C" w14:textId="77777777" w:rsidR="00B271DA" w:rsidRPr="00F81148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9B19E4" w14:textId="77777777" w:rsidR="00B271DA" w:rsidRPr="00F81148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A3CEEB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13EB40B5" w14:textId="77777777" w:rsidTr="00466F8B">
        <w:tc>
          <w:tcPr>
            <w:tcW w:w="425" w:type="dxa"/>
            <w:vAlign w:val="center"/>
          </w:tcPr>
          <w:p w14:paraId="45BAEFC9" w14:textId="77777777" w:rsidR="00B271DA" w:rsidRPr="00F81148" w:rsidRDefault="00B271DA" w:rsidP="00466F8B">
            <w:pPr>
              <w:rPr>
                <w:bCs/>
                <w:sz w:val="16"/>
                <w:szCs w:val="16"/>
              </w:rPr>
            </w:pPr>
            <w:r w:rsidRPr="00F81148">
              <w:rPr>
                <w:bCs/>
                <w:sz w:val="16"/>
                <w:szCs w:val="16"/>
              </w:rPr>
              <w:lastRenderedPageBreak/>
              <w:t>Art. 7º</w:t>
            </w:r>
          </w:p>
        </w:tc>
        <w:tc>
          <w:tcPr>
            <w:tcW w:w="4395" w:type="dxa"/>
            <w:gridSpan w:val="4"/>
            <w:vAlign w:val="center"/>
          </w:tcPr>
          <w:p w14:paraId="2F8DCFC2" w14:textId="77777777" w:rsidR="00B271DA" w:rsidRDefault="00B271DA" w:rsidP="00466F8B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Estágio Supervisionado</w:t>
            </w:r>
          </w:p>
        </w:tc>
        <w:tc>
          <w:tcPr>
            <w:tcW w:w="1276" w:type="dxa"/>
          </w:tcPr>
          <w:p w14:paraId="6E6801DE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SUPERVISIONADO/ESTÁGIO CURRICULAR OBRIGATÓRIO</w:t>
            </w:r>
          </w:p>
        </w:tc>
        <w:tc>
          <w:tcPr>
            <w:tcW w:w="851" w:type="dxa"/>
            <w:vAlign w:val="center"/>
          </w:tcPr>
          <w:p w14:paraId="271C8AED" w14:textId="77777777" w:rsidR="00B271DA" w:rsidRPr="00F81148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0A6185" w14:textId="77777777" w:rsidR="00B271DA" w:rsidRPr="00F81148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624BE05D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4CF4C396" w14:textId="77777777" w:rsidTr="00466F8B">
        <w:tc>
          <w:tcPr>
            <w:tcW w:w="425" w:type="dxa"/>
            <w:vAlign w:val="center"/>
          </w:tcPr>
          <w:p w14:paraId="431E08F7" w14:textId="77777777" w:rsidR="00B271DA" w:rsidRPr="00F81148" w:rsidRDefault="00B271DA" w:rsidP="00466F8B">
            <w:pPr>
              <w:rPr>
                <w:bCs/>
                <w:sz w:val="16"/>
                <w:szCs w:val="16"/>
              </w:rPr>
            </w:pPr>
            <w:r w:rsidRPr="00F81148">
              <w:rPr>
                <w:bCs/>
                <w:sz w:val="16"/>
                <w:szCs w:val="16"/>
              </w:rPr>
              <w:t xml:space="preserve">Art. </w:t>
            </w:r>
            <w:r>
              <w:rPr>
                <w:bCs/>
                <w:sz w:val="16"/>
                <w:szCs w:val="16"/>
              </w:rPr>
              <w:t>8</w:t>
            </w:r>
            <w:r w:rsidRPr="00F81148">
              <w:rPr>
                <w:bCs/>
                <w:sz w:val="16"/>
                <w:szCs w:val="16"/>
              </w:rPr>
              <w:t>º</w:t>
            </w:r>
          </w:p>
        </w:tc>
        <w:tc>
          <w:tcPr>
            <w:tcW w:w="4395" w:type="dxa"/>
            <w:gridSpan w:val="4"/>
            <w:vAlign w:val="center"/>
          </w:tcPr>
          <w:p w14:paraId="724AC1D2" w14:textId="77777777" w:rsidR="00B271DA" w:rsidRDefault="00B271DA" w:rsidP="00466F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Atividades Complementares</w:t>
            </w:r>
          </w:p>
        </w:tc>
        <w:tc>
          <w:tcPr>
            <w:tcW w:w="1276" w:type="dxa"/>
          </w:tcPr>
          <w:p w14:paraId="38FA8A2E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COMPLEMENTARES/OPTATIVAS/EXTENSÃO/ ESTAGIOS NÃO SUPERVISIONADOS/VISITAS/PALESTRAS/VIAGENS/ETC</w:t>
            </w:r>
          </w:p>
        </w:tc>
        <w:tc>
          <w:tcPr>
            <w:tcW w:w="851" w:type="dxa"/>
            <w:vAlign w:val="center"/>
          </w:tcPr>
          <w:p w14:paraId="7E93C7F8" w14:textId="77777777" w:rsidR="00B271DA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6B7D51" w14:textId="77777777" w:rsidR="00B271DA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64B34897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  <w:tr w:rsidR="00B271DA" w:rsidRPr="00243FD5" w14:paraId="55934AA2" w14:textId="77777777" w:rsidTr="00466F8B">
        <w:tc>
          <w:tcPr>
            <w:tcW w:w="10500" w:type="dxa"/>
            <w:gridSpan w:val="9"/>
            <w:vAlign w:val="center"/>
          </w:tcPr>
          <w:p w14:paraId="65003F8F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FINAIS</w:t>
            </w:r>
          </w:p>
        </w:tc>
      </w:tr>
      <w:tr w:rsidR="00B271DA" w:rsidRPr="00243FD5" w14:paraId="3B17FD40" w14:textId="77777777" w:rsidTr="00466F8B">
        <w:tc>
          <w:tcPr>
            <w:tcW w:w="6096" w:type="dxa"/>
            <w:gridSpan w:val="6"/>
            <w:vMerge w:val="restart"/>
          </w:tcPr>
          <w:p w14:paraId="0EA30218" w14:textId="77777777" w:rsidR="00B271DA" w:rsidRPr="007E6EC4" w:rsidRDefault="00B271DA" w:rsidP="00466F8B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Observações e Parecer do corpo técnico:</w:t>
            </w:r>
          </w:p>
        </w:tc>
        <w:tc>
          <w:tcPr>
            <w:tcW w:w="851" w:type="dxa"/>
            <w:vAlign w:val="center"/>
          </w:tcPr>
          <w:p w14:paraId="1E941302" w14:textId="77777777" w:rsidR="00B271DA" w:rsidRDefault="00B271DA" w:rsidP="00466F8B">
            <w:pPr>
              <w:jc w:val="center"/>
              <w:rPr>
                <w:bCs/>
                <w:sz w:val="16"/>
                <w:szCs w:val="16"/>
              </w:rPr>
            </w:pPr>
            <w:r w:rsidRPr="00BB282F">
              <w:rPr>
                <w:b/>
                <w:bCs/>
                <w:sz w:val="16"/>
                <w:szCs w:val="16"/>
              </w:rPr>
              <w:t xml:space="preserve">C/H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BB282F">
              <w:rPr>
                <w:b/>
                <w:bCs/>
                <w:sz w:val="16"/>
                <w:szCs w:val="16"/>
              </w:rPr>
              <w:t>otal</w:t>
            </w:r>
          </w:p>
        </w:tc>
        <w:tc>
          <w:tcPr>
            <w:tcW w:w="850" w:type="dxa"/>
            <w:vAlign w:val="center"/>
          </w:tcPr>
          <w:p w14:paraId="31AA07B9" w14:textId="77777777" w:rsidR="00B271DA" w:rsidRDefault="00B271DA" w:rsidP="00466F8B">
            <w:pPr>
              <w:jc w:val="center"/>
              <w:rPr>
                <w:bCs/>
                <w:sz w:val="16"/>
                <w:szCs w:val="16"/>
              </w:rPr>
            </w:pPr>
            <w:r w:rsidRPr="00BB282F">
              <w:rPr>
                <w:b/>
                <w:bCs/>
                <w:sz w:val="16"/>
                <w:szCs w:val="16"/>
              </w:rPr>
              <w:t xml:space="preserve">C/H </w:t>
            </w:r>
            <w:r>
              <w:rPr>
                <w:b/>
                <w:bCs/>
                <w:sz w:val="16"/>
                <w:szCs w:val="16"/>
              </w:rPr>
              <w:t xml:space="preserve">à distância </w:t>
            </w:r>
          </w:p>
        </w:tc>
        <w:tc>
          <w:tcPr>
            <w:tcW w:w="2703" w:type="dxa"/>
            <w:vAlign w:val="center"/>
          </w:tcPr>
          <w:p w14:paraId="62F70F6F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B271DA" w:rsidRPr="00243FD5" w14:paraId="09CC594D" w14:textId="77777777" w:rsidTr="00466F8B">
        <w:trPr>
          <w:trHeight w:val="323"/>
        </w:trPr>
        <w:tc>
          <w:tcPr>
            <w:tcW w:w="6096" w:type="dxa"/>
            <w:gridSpan w:val="6"/>
            <w:vMerge/>
            <w:vAlign w:val="center"/>
          </w:tcPr>
          <w:p w14:paraId="225B579E" w14:textId="77777777" w:rsidR="00B271DA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3D1A4C" w14:textId="77777777" w:rsidR="00B271DA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269D8B" w14:textId="77777777" w:rsidR="00B271DA" w:rsidRDefault="00B271DA" w:rsidP="00466F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48769F5C" w14:textId="77777777" w:rsidR="00B271DA" w:rsidRPr="00243FD5" w:rsidRDefault="00B271DA" w:rsidP="00466F8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CF103CC" w14:textId="77777777" w:rsidR="00B271DA" w:rsidRDefault="00B271DA" w:rsidP="003054E1">
      <w:pPr>
        <w:autoSpaceDE w:val="0"/>
        <w:autoSpaceDN w:val="0"/>
        <w:adjustRightInd w:val="0"/>
        <w:jc w:val="both"/>
        <w:rPr>
          <w:rFonts w:ascii="Calibri-Bold" w:eastAsia="Calibri" w:hAnsi="Calibri-Bold" w:cs="Calibri-Bold"/>
          <w:b/>
          <w:bCs/>
          <w:sz w:val="14"/>
          <w:szCs w:val="14"/>
          <w:lang w:eastAsia="pt-BR"/>
        </w:rPr>
      </w:pPr>
    </w:p>
    <w:p w14:paraId="27EF26F3" w14:textId="77777777" w:rsidR="003054E1" w:rsidRDefault="003054E1">
      <w:pPr>
        <w:rPr>
          <w:rFonts w:ascii="Calibri-Bold" w:eastAsia="Calibri" w:hAnsi="Calibri-Bold" w:cs="Calibri-Bold"/>
          <w:b/>
          <w:bCs/>
          <w:sz w:val="14"/>
          <w:szCs w:val="14"/>
          <w:lang w:eastAsia="pt-BR"/>
        </w:rPr>
      </w:pPr>
      <w:r>
        <w:rPr>
          <w:rFonts w:ascii="Calibri-Bold" w:eastAsia="Calibri" w:hAnsi="Calibri-Bold" w:cs="Calibri-Bold"/>
          <w:b/>
          <w:bCs/>
          <w:sz w:val="14"/>
          <w:szCs w:val="14"/>
          <w:lang w:eastAsia="pt-BR"/>
        </w:rPr>
        <w:br w:type="page"/>
      </w:r>
    </w:p>
    <w:p w14:paraId="2C81C66E" w14:textId="77777777" w:rsidR="005A400B" w:rsidRDefault="005A400B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F7E748F" w14:textId="4DA78C15" w:rsidR="00E01EE7" w:rsidRPr="001C4398" w:rsidRDefault="00912D4A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3DEDE360" w14:textId="2E88F0CF" w:rsidR="00E01EE7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68B055F" w14:textId="77777777" w:rsidR="009B1F16" w:rsidRPr="001C4398" w:rsidRDefault="009B1F16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3FC44622" w:rsidR="00EE4895" w:rsidRPr="001C4398" w:rsidRDefault="00FB5007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582826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1D212334" w:rsidR="003208FE" w:rsidRPr="001C4398" w:rsidRDefault="00FB5007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6E2FC81D" w:rsidR="003208FE" w:rsidRPr="001C4398" w:rsidRDefault="00FB5007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58282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308A2D2A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FD474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3AF8" w:rsidRPr="001C4398" w14:paraId="43B6D4D4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307B13F1" w:rsidR="00E01EE7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D474D">
              <w:rPr>
                <w:rFonts w:ascii="Arial" w:hAnsi="Arial" w:cs="Arial"/>
                <w:sz w:val="22"/>
                <w:szCs w:val="22"/>
              </w:rPr>
              <w:t>26/10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4E5896AC" w14:textId="77777777" w:rsidR="0098455B" w:rsidRPr="001C4398" w:rsidRDefault="0098455B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86DA9" w14:textId="34FFB64D" w:rsidR="005A400B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8455B" w:rsidRPr="0098455B">
              <w:rPr>
                <w:rFonts w:ascii="Arial" w:hAnsi="Arial" w:cs="Arial"/>
                <w:sz w:val="22"/>
                <w:szCs w:val="22"/>
              </w:rPr>
              <w:t xml:space="preserve">Procedimento </w:t>
            </w:r>
            <w:r w:rsidR="0098455B">
              <w:rPr>
                <w:rFonts w:ascii="Arial" w:hAnsi="Arial" w:cs="Arial"/>
                <w:sz w:val="22"/>
                <w:szCs w:val="22"/>
              </w:rPr>
              <w:t>de registro profissional de egressos de cursos à distância</w:t>
            </w:r>
          </w:p>
          <w:p w14:paraId="3DC4D89D" w14:textId="783A1AF0" w:rsidR="005A400B" w:rsidRPr="001C4398" w:rsidRDefault="005A400B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58282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4E50EA61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760839">
              <w:rPr>
                <w:rFonts w:ascii="Arial" w:hAnsi="Arial" w:cs="Arial"/>
                <w:sz w:val="22"/>
                <w:szCs w:val="22"/>
              </w:rPr>
              <w:t>03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760839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760839">
              <w:rPr>
                <w:rFonts w:ascii="Arial" w:hAnsi="Arial" w:cs="Arial"/>
                <w:sz w:val="22"/>
                <w:szCs w:val="22"/>
              </w:rPr>
              <w:t>0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760839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60839">
              <w:rPr>
                <w:rFonts w:ascii="Arial" w:hAnsi="Arial" w:cs="Arial"/>
                <w:sz w:val="22"/>
                <w:szCs w:val="22"/>
              </w:rPr>
              <w:t>(03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582826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7F74B37A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76083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5828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58282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B6ACFC" w14:textId="4427D832" w:rsidR="00A4439F" w:rsidRDefault="00A4439F" w:rsidP="008844D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Sect="008844D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7113F03B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10AE3">
          <w:rPr>
            <w:rFonts w:ascii="Arial" w:hAnsi="Arial" w:cs="Arial"/>
            <w:b/>
            <w:bCs/>
            <w:noProof/>
            <w:sz w:val="18"/>
            <w:szCs w:val="18"/>
          </w:rPr>
          <w:t>12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10AE3">
          <w:rPr>
            <w:rFonts w:ascii="Arial" w:hAnsi="Arial" w:cs="Arial"/>
            <w:b/>
            <w:bCs/>
            <w:noProof/>
            <w:sz w:val="18"/>
            <w:szCs w:val="18"/>
          </w:rPr>
          <w:t>12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63636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FF7605"/>
    <w:multiLevelType w:val="hybridMultilevel"/>
    <w:tmpl w:val="A09C17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E0354"/>
    <w:multiLevelType w:val="hybridMultilevel"/>
    <w:tmpl w:val="A09C17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512FB"/>
    <w:multiLevelType w:val="hybridMultilevel"/>
    <w:tmpl w:val="A09C17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D7EB0"/>
    <w:multiLevelType w:val="multilevel"/>
    <w:tmpl w:val="E728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53B85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059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8FA7976"/>
    <w:multiLevelType w:val="hybridMultilevel"/>
    <w:tmpl w:val="0EFC472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A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934A7"/>
    <w:multiLevelType w:val="hybridMultilevel"/>
    <w:tmpl w:val="AB22AC1E"/>
    <w:lvl w:ilvl="0" w:tplc="4E4E7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639F8"/>
    <w:multiLevelType w:val="hybridMultilevel"/>
    <w:tmpl w:val="909419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41"/>
  </w:num>
  <w:num w:numId="5">
    <w:abstractNumId w:val="28"/>
  </w:num>
  <w:num w:numId="6">
    <w:abstractNumId w:val="42"/>
  </w:num>
  <w:num w:numId="7">
    <w:abstractNumId w:val="9"/>
  </w:num>
  <w:num w:numId="8">
    <w:abstractNumId w:val="21"/>
  </w:num>
  <w:num w:numId="9">
    <w:abstractNumId w:val="49"/>
  </w:num>
  <w:num w:numId="10">
    <w:abstractNumId w:val="31"/>
  </w:num>
  <w:num w:numId="11">
    <w:abstractNumId w:val="7"/>
  </w:num>
  <w:num w:numId="12">
    <w:abstractNumId w:val="10"/>
  </w:num>
  <w:num w:numId="13">
    <w:abstractNumId w:val="26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8"/>
  </w:num>
  <w:num w:numId="21">
    <w:abstractNumId w:val="6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4"/>
  </w:num>
  <w:num w:numId="29">
    <w:abstractNumId w:val="16"/>
  </w:num>
  <w:num w:numId="30">
    <w:abstractNumId w:val="17"/>
  </w:num>
  <w:num w:numId="31">
    <w:abstractNumId w:val="25"/>
  </w:num>
  <w:num w:numId="32">
    <w:abstractNumId w:val="38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23"/>
  </w:num>
  <w:num w:numId="37">
    <w:abstractNumId w:val="48"/>
  </w:num>
  <w:num w:numId="38">
    <w:abstractNumId w:val="29"/>
  </w:num>
  <w:num w:numId="39">
    <w:abstractNumId w:val="20"/>
  </w:num>
  <w:num w:numId="40">
    <w:abstractNumId w:val="34"/>
  </w:num>
  <w:num w:numId="41">
    <w:abstractNumId w:val="11"/>
  </w:num>
  <w:num w:numId="42">
    <w:abstractNumId w:val="45"/>
  </w:num>
  <w:num w:numId="43">
    <w:abstractNumId w:val="22"/>
  </w:num>
  <w:num w:numId="44">
    <w:abstractNumId w:val="43"/>
  </w:num>
  <w:num w:numId="45">
    <w:abstractNumId w:val="36"/>
  </w:num>
  <w:num w:numId="46">
    <w:abstractNumId w:val="46"/>
  </w:num>
  <w:num w:numId="47">
    <w:abstractNumId w:val="15"/>
  </w:num>
  <w:num w:numId="48">
    <w:abstractNumId w:val="13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E88"/>
    <w:rsid w:val="00030911"/>
    <w:rsid w:val="00031880"/>
    <w:rsid w:val="00034254"/>
    <w:rsid w:val="00036917"/>
    <w:rsid w:val="000372FD"/>
    <w:rsid w:val="00040616"/>
    <w:rsid w:val="00042268"/>
    <w:rsid w:val="00043582"/>
    <w:rsid w:val="000445D3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09D"/>
    <w:rsid w:val="00061FD9"/>
    <w:rsid w:val="0006394C"/>
    <w:rsid w:val="00064F5C"/>
    <w:rsid w:val="00066D9E"/>
    <w:rsid w:val="0007053A"/>
    <w:rsid w:val="000725A8"/>
    <w:rsid w:val="00072600"/>
    <w:rsid w:val="00073C87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A21"/>
    <w:rsid w:val="00096907"/>
    <w:rsid w:val="00097576"/>
    <w:rsid w:val="000A0B17"/>
    <w:rsid w:val="000A0CFB"/>
    <w:rsid w:val="000A1BC9"/>
    <w:rsid w:val="000A5F2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5D65"/>
    <w:rsid w:val="000D60DE"/>
    <w:rsid w:val="000D6599"/>
    <w:rsid w:val="000D7304"/>
    <w:rsid w:val="000D7A6C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51D3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473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51F6"/>
    <w:rsid w:val="0017678F"/>
    <w:rsid w:val="00176A22"/>
    <w:rsid w:val="00177391"/>
    <w:rsid w:val="00177BC8"/>
    <w:rsid w:val="0018218E"/>
    <w:rsid w:val="0018241A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B7FDC"/>
    <w:rsid w:val="001C02AC"/>
    <w:rsid w:val="001C06BD"/>
    <w:rsid w:val="001C0B81"/>
    <w:rsid w:val="001C18CA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3A1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3BD7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7D3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D4D1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E33"/>
    <w:rsid w:val="00300790"/>
    <w:rsid w:val="0030301A"/>
    <w:rsid w:val="00303F75"/>
    <w:rsid w:val="0030493F"/>
    <w:rsid w:val="00304CDC"/>
    <w:rsid w:val="003054E1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12EB"/>
    <w:rsid w:val="003834CF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7F08"/>
    <w:rsid w:val="00481201"/>
    <w:rsid w:val="00482738"/>
    <w:rsid w:val="00483B9A"/>
    <w:rsid w:val="0048467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2720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31E"/>
    <w:rsid w:val="004E683F"/>
    <w:rsid w:val="004F086F"/>
    <w:rsid w:val="004F134F"/>
    <w:rsid w:val="004F22AF"/>
    <w:rsid w:val="004F22BD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826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87336"/>
    <w:rsid w:val="005908F6"/>
    <w:rsid w:val="005918E1"/>
    <w:rsid w:val="00591E02"/>
    <w:rsid w:val="00594354"/>
    <w:rsid w:val="005A400B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0333"/>
    <w:rsid w:val="005F3EF6"/>
    <w:rsid w:val="005F4E33"/>
    <w:rsid w:val="005F5333"/>
    <w:rsid w:val="006008D8"/>
    <w:rsid w:val="0060162D"/>
    <w:rsid w:val="006016C3"/>
    <w:rsid w:val="00602308"/>
    <w:rsid w:val="00602C1E"/>
    <w:rsid w:val="00604534"/>
    <w:rsid w:val="006046F5"/>
    <w:rsid w:val="00605183"/>
    <w:rsid w:val="006054C8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6CE1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339"/>
    <w:rsid w:val="006A752F"/>
    <w:rsid w:val="006A7980"/>
    <w:rsid w:val="006A7FA0"/>
    <w:rsid w:val="006B08FB"/>
    <w:rsid w:val="006B3E0F"/>
    <w:rsid w:val="006B78C3"/>
    <w:rsid w:val="006B7A18"/>
    <w:rsid w:val="006C1826"/>
    <w:rsid w:val="006C24BA"/>
    <w:rsid w:val="006C3AF8"/>
    <w:rsid w:val="006C475B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9F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0AE3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839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0548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724"/>
    <w:rsid w:val="00825A90"/>
    <w:rsid w:val="00825E49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67C6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4D4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1F53"/>
    <w:rsid w:val="00912D4A"/>
    <w:rsid w:val="00912E6A"/>
    <w:rsid w:val="0091388F"/>
    <w:rsid w:val="00913AEB"/>
    <w:rsid w:val="00915103"/>
    <w:rsid w:val="00921145"/>
    <w:rsid w:val="00921580"/>
    <w:rsid w:val="00921BA9"/>
    <w:rsid w:val="0092205B"/>
    <w:rsid w:val="00922195"/>
    <w:rsid w:val="00922AC2"/>
    <w:rsid w:val="00923BA3"/>
    <w:rsid w:val="009243D0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FDF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455B"/>
    <w:rsid w:val="00987440"/>
    <w:rsid w:val="009902DA"/>
    <w:rsid w:val="00990674"/>
    <w:rsid w:val="009917C7"/>
    <w:rsid w:val="00993A19"/>
    <w:rsid w:val="00994DE7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1F16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4EE3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37C14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0E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8FA"/>
    <w:rsid w:val="00A76F3C"/>
    <w:rsid w:val="00A80FDA"/>
    <w:rsid w:val="00A833ED"/>
    <w:rsid w:val="00A848C6"/>
    <w:rsid w:val="00A87967"/>
    <w:rsid w:val="00A87E32"/>
    <w:rsid w:val="00A918B9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14C3"/>
    <w:rsid w:val="00AB2E3E"/>
    <w:rsid w:val="00AB4360"/>
    <w:rsid w:val="00AB5058"/>
    <w:rsid w:val="00AB5908"/>
    <w:rsid w:val="00AB5D07"/>
    <w:rsid w:val="00AB6211"/>
    <w:rsid w:val="00AB7C0F"/>
    <w:rsid w:val="00AC02CC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1D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06AE8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9AC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503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9C3"/>
    <w:rsid w:val="00F0657F"/>
    <w:rsid w:val="00F0787B"/>
    <w:rsid w:val="00F07E7A"/>
    <w:rsid w:val="00F13E38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503C3"/>
    <w:rsid w:val="00F5119C"/>
    <w:rsid w:val="00F512EE"/>
    <w:rsid w:val="00F52F40"/>
    <w:rsid w:val="00F53359"/>
    <w:rsid w:val="00F54583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007"/>
    <w:rsid w:val="00FB588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474D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F5C65412-D8BF-4013-960A-C3BDDE9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027E88"/>
    <w:rPr>
      <w:b/>
      <w:bCs/>
    </w:rPr>
  </w:style>
  <w:style w:type="paragraph" w:customStyle="1" w:styleId="texto1">
    <w:name w:val="texto1"/>
    <w:basedOn w:val="Normal"/>
    <w:rsid w:val="00922AC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770E-C0B3-434A-996E-0D726DCE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12</Pages>
  <Words>3989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Jaime Teixeira Chaves</cp:lastModifiedBy>
  <cp:revision>29</cp:revision>
  <cp:lastPrinted>2022-10-28T14:52:00Z</cp:lastPrinted>
  <dcterms:created xsi:type="dcterms:W3CDTF">2022-04-27T18:55:00Z</dcterms:created>
  <dcterms:modified xsi:type="dcterms:W3CDTF">2022-10-28T14:52:00Z</dcterms:modified>
</cp:coreProperties>
</file>