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2E7872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E7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1000075642 2018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2E7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1000119176 2021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Pr="002E7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B32E4" w:rsidRP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1000119973/2021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2E7872" w:rsidP="00EB32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Decisões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Fiscalização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065C7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65C7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041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2E7872" w:rsidRDefault="002E787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B32E4" w:rsidRDefault="00EB32E4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A06FE3" w:rsidRDefault="00E01EE7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2C33D6">
        <w:rPr>
          <w:rFonts w:ascii="Arial" w:hAnsi="Arial" w:cs="Arial"/>
          <w:sz w:val="22"/>
          <w:szCs w:val="22"/>
        </w:rPr>
        <w:t xml:space="preserve"> </w:t>
      </w:r>
      <w:r w:rsidR="00EB32E4">
        <w:rPr>
          <w:rFonts w:ascii="Arial" w:hAnsi="Arial" w:cs="Arial"/>
          <w:sz w:val="22"/>
          <w:szCs w:val="22"/>
        </w:rPr>
        <w:t xml:space="preserve">Por acompanhar o relato e voto fundamentado do relator do processo </w:t>
      </w:r>
      <w:r w:rsidR="00EB32E4" w:rsidRPr="00976A1A">
        <w:rPr>
          <w:rFonts w:ascii="Arial" w:hAnsi="Arial" w:cs="Arial"/>
          <w:sz w:val="22"/>
          <w:szCs w:val="22"/>
        </w:rPr>
        <w:t>nº</w:t>
      </w:r>
      <w:r w:rsidR="00EB32E4">
        <w:rPr>
          <w:rFonts w:ascii="Arial" w:hAnsi="Arial" w:cs="Arial"/>
          <w:sz w:val="22"/>
          <w:szCs w:val="22"/>
        </w:rPr>
        <w:t xml:space="preserve"> </w:t>
      </w:r>
      <w:r w:rsidR="002E7872">
        <w:rPr>
          <w:rFonts w:ascii="Arial" w:hAnsi="Arial" w:cs="Arial"/>
          <w:sz w:val="22"/>
          <w:szCs w:val="22"/>
        </w:rPr>
        <w:t>1000075642/2018</w:t>
      </w:r>
      <w:r w:rsidR="00EB32E4">
        <w:rPr>
          <w:rFonts w:ascii="Arial" w:hAnsi="Arial" w:cs="Arial"/>
          <w:sz w:val="22"/>
          <w:szCs w:val="22"/>
        </w:rPr>
        <w:t xml:space="preserve">, tendo em vista </w:t>
      </w:r>
      <w:r w:rsidR="00CE6445">
        <w:rPr>
          <w:rFonts w:ascii="Arial" w:hAnsi="Arial" w:cs="Arial"/>
          <w:sz w:val="22"/>
          <w:szCs w:val="22"/>
        </w:rPr>
        <w:t xml:space="preserve">o pagamento da multa e </w:t>
      </w:r>
      <w:r w:rsidR="00EB32E4">
        <w:rPr>
          <w:rFonts w:ascii="Arial" w:hAnsi="Arial" w:cs="Arial"/>
          <w:sz w:val="22"/>
          <w:szCs w:val="22"/>
        </w:rPr>
        <w:t xml:space="preserve">a regularização da infração ao exercício profissional de exercício ilegal da profissão, capitulada no </w:t>
      </w:r>
      <w:r w:rsidR="00EB32E4" w:rsidRPr="00EB32E4">
        <w:rPr>
          <w:rFonts w:ascii="Arial" w:hAnsi="Arial" w:cs="Arial"/>
          <w:sz w:val="22"/>
          <w:szCs w:val="22"/>
        </w:rPr>
        <w:t>Art. nº 35, VII da Resolução nº 22, de 04 de maio de 2012 do CAU/BR e</w:t>
      </w:r>
      <w:r w:rsidR="00EB32E4">
        <w:rPr>
          <w:rFonts w:ascii="Arial" w:hAnsi="Arial" w:cs="Arial"/>
          <w:sz w:val="22"/>
          <w:szCs w:val="22"/>
        </w:rPr>
        <w:t xml:space="preserve"> </w:t>
      </w:r>
      <w:r w:rsidR="00EB32E4" w:rsidRPr="00EB32E4">
        <w:rPr>
          <w:rFonts w:ascii="Arial" w:hAnsi="Arial" w:cs="Arial"/>
          <w:sz w:val="22"/>
          <w:szCs w:val="22"/>
        </w:rPr>
        <w:t>no Artigo 7º da lei 12</w:t>
      </w:r>
      <w:r w:rsidR="00EB32E4">
        <w:rPr>
          <w:rFonts w:ascii="Arial" w:hAnsi="Arial" w:cs="Arial"/>
          <w:sz w:val="22"/>
          <w:szCs w:val="22"/>
        </w:rPr>
        <w:t xml:space="preserve">.378, de 31 de dezembro de 2010, </w:t>
      </w:r>
      <w:r w:rsidR="00EB32E4" w:rsidRPr="007C3967">
        <w:rPr>
          <w:rFonts w:ascii="Arial" w:hAnsi="Arial" w:cs="Arial"/>
          <w:sz w:val="22"/>
          <w:szCs w:val="22"/>
        </w:rPr>
        <w:t>pelo arquivamento do processo</w:t>
      </w:r>
      <w:r w:rsidR="00BB466F" w:rsidRPr="007C3967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872" w:rsidRDefault="00CE6445" w:rsidP="002E7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2E7872">
        <w:rPr>
          <w:rFonts w:ascii="Arial" w:hAnsi="Arial" w:cs="Arial"/>
          <w:sz w:val="22"/>
          <w:szCs w:val="22"/>
        </w:rPr>
        <w:t xml:space="preserve">Por acompanhar o relato e voto fundamentado do relator do processo </w:t>
      </w:r>
      <w:r w:rsidR="002E7872" w:rsidRPr="00976A1A">
        <w:rPr>
          <w:rFonts w:ascii="Arial" w:hAnsi="Arial" w:cs="Arial"/>
          <w:sz w:val="22"/>
          <w:szCs w:val="22"/>
        </w:rPr>
        <w:t>nº</w:t>
      </w:r>
      <w:r w:rsidR="002E7872">
        <w:rPr>
          <w:rFonts w:ascii="Arial" w:hAnsi="Arial" w:cs="Arial"/>
          <w:sz w:val="22"/>
          <w:szCs w:val="22"/>
        </w:rPr>
        <w:t xml:space="preserve"> 1000119176/2021, tendo em vista a apresentação da defesa contra a infração ao exercício profissional de exercício ilegal da profissão, capitulada no </w:t>
      </w:r>
      <w:r w:rsidR="002E7872" w:rsidRPr="00EB32E4">
        <w:rPr>
          <w:rFonts w:ascii="Arial" w:hAnsi="Arial" w:cs="Arial"/>
          <w:sz w:val="22"/>
          <w:szCs w:val="22"/>
        </w:rPr>
        <w:t>Art. nº 35, VII da Resolução nº 22, de 04 de maio de 2012 do CAU/BR e</w:t>
      </w:r>
      <w:r w:rsidR="002E7872">
        <w:rPr>
          <w:rFonts w:ascii="Arial" w:hAnsi="Arial" w:cs="Arial"/>
          <w:sz w:val="22"/>
          <w:szCs w:val="22"/>
        </w:rPr>
        <w:t xml:space="preserve"> </w:t>
      </w:r>
      <w:r w:rsidR="002E7872" w:rsidRPr="00EB32E4">
        <w:rPr>
          <w:rFonts w:ascii="Arial" w:hAnsi="Arial" w:cs="Arial"/>
          <w:sz w:val="22"/>
          <w:szCs w:val="22"/>
        </w:rPr>
        <w:t>no Artigo 7º da lei 12</w:t>
      </w:r>
      <w:r w:rsidR="002E7872">
        <w:rPr>
          <w:rFonts w:ascii="Arial" w:hAnsi="Arial" w:cs="Arial"/>
          <w:sz w:val="22"/>
          <w:szCs w:val="22"/>
        </w:rPr>
        <w:t xml:space="preserve">.378, de 31 de dezembro de 2010, </w:t>
      </w:r>
      <w:r w:rsidR="002E7872" w:rsidRPr="00225E76">
        <w:rPr>
          <w:rFonts w:ascii="Arial" w:hAnsi="Arial" w:cs="Arial"/>
          <w:sz w:val="22"/>
          <w:szCs w:val="22"/>
        </w:rPr>
        <w:t>pela manutenção do Auto de</w:t>
      </w:r>
      <w:r w:rsidR="00864BB9">
        <w:rPr>
          <w:rFonts w:ascii="Arial" w:hAnsi="Arial" w:cs="Arial"/>
          <w:sz w:val="22"/>
          <w:szCs w:val="22"/>
        </w:rPr>
        <w:t xml:space="preserve"> Infração</w:t>
      </w:r>
      <w:bookmarkStart w:id="0" w:name="_GoBack"/>
      <w:bookmarkEnd w:id="0"/>
      <w:r w:rsidR="002E7872" w:rsidRPr="00225E76">
        <w:rPr>
          <w:rFonts w:ascii="Arial" w:hAnsi="Arial" w:cs="Arial"/>
          <w:sz w:val="22"/>
          <w:szCs w:val="22"/>
        </w:rPr>
        <w:t>;</w:t>
      </w:r>
    </w:p>
    <w:p w:rsidR="00CE6445" w:rsidRDefault="00CE6445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7872" w:rsidRDefault="002E7872" w:rsidP="002E7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– Por acompanhar o relato e voto fundamentado do relator do processo </w:t>
      </w:r>
      <w:r w:rsidRPr="00976A1A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1000119973/2021, tendo em vista o pagamento da multa e a regularização da infração ao exercício profissional de exercício ilegal da profissão, capitulada no </w:t>
      </w:r>
      <w:r w:rsidRPr="00EB32E4">
        <w:rPr>
          <w:rFonts w:ascii="Arial" w:hAnsi="Arial" w:cs="Arial"/>
          <w:sz w:val="22"/>
          <w:szCs w:val="22"/>
        </w:rPr>
        <w:t>Art. nº 35, VII da Resolução nº 22, de 04 de maio de 2012 do CAU/BR e</w:t>
      </w:r>
      <w:r>
        <w:rPr>
          <w:rFonts w:ascii="Arial" w:hAnsi="Arial" w:cs="Arial"/>
          <w:sz w:val="22"/>
          <w:szCs w:val="22"/>
        </w:rPr>
        <w:t xml:space="preserve"> </w:t>
      </w:r>
      <w:r w:rsidRPr="00EB32E4">
        <w:rPr>
          <w:rFonts w:ascii="Arial" w:hAnsi="Arial" w:cs="Arial"/>
          <w:sz w:val="22"/>
          <w:szCs w:val="22"/>
        </w:rPr>
        <w:t>no Artigo 7º da lei 12</w:t>
      </w:r>
      <w:r>
        <w:rPr>
          <w:rFonts w:ascii="Arial" w:hAnsi="Arial" w:cs="Arial"/>
          <w:sz w:val="22"/>
          <w:szCs w:val="22"/>
        </w:rPr>
        <w:t>.378, de 31 de dezembro de 2010, pelo arquivamento do processo</w:t>
      </w:r>
      <w:r w:rsidRPr="00EB32E4">
        <w:rPr>
          <w:rFonts w:ascii="Arial" w:hAnsi="Arial" w:cs="Arial"/>
          <w:sz w:val="22"/>
          <w:szCs w:val="22"/>
        </w:rPr>
        <w:t>;</w:t>
      </w:r>
    </w:p>
    <w:p w:rsidR="002E7872" w:rsidRPr="00EB32E4" w:rsidRDefault="002E7872" w:rsidP="00EB32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1EE7" w:rsidRPr="00976A1A" w:rsidRDefault="002E7872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757518">
        <w:rPr>
          <w:rFonts w:ascii="Arial" w:hAnsi="Arial" w:cs="Arial"/>
          <w:sz w:val="22"/>
          <w:szCs w:val="22"/>
        </w:rPr>
        <w:t>22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757518">
        <w:rPr>
          <w:rFonts w:ascii="Arial" w:hAnsi="Arial" w:cs="Arial"/>
          <w:sz w:val="22"/>
          <w:szCs w:val="22"/>
        </w:rPr>
        <w:t>junho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E01EE7" w:rsidRPr="00976A1A" w:rsidRDefault="00757518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380CCC" w:rsidRPr="006D188D" w:rsidRDefault="00380CCC" w:rsidP="00380CC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80CCC" w:rsidRPr="006D188D" w:rsidTr="00496B3D">
        <w:tc>
          <w:tcPr>
            <w:tcW w:w="2689" w:type="dxa"/>
            <w:vMerge w:val="restart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380CCC" w:rsidRPr="006D188D" w:rsidTr="00380CCC">
        <w:tc>
          <w:tcPr>
            <w:tcW w:w="2689" w:type="dxa"/>
            <w:vMerge/>
            <w:shd w:val="clear" w:color="auto" w:fill="auto"/>
            <w:vAlign w:val="center"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80CCC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80CCC" w:rsidRPr="00380CCC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380CCC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</w:p>
        </w:tc>
      </w:tr>
      <w:tr w:rsidR="00380CC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65C75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65C7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225E76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80CC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65C75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65C75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225E76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80CC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65C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65C75">
              <w:rPr>
                <w:rFonts w:ascii="Arial" w:hAnsi="Arial" w:cs="Arial"/>
              </w:rPr>
              <w:t xml:space="preserve">Camila Gonçalves </w:t>
            </w:r>
            <w:proofErr w:type="spellStart"/>
            <w:r w:rsidRPr="00065C75">
              <w:rPr>
                <w:rFonts w:ascii="Arial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225E76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380CC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65C75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65C75">
              <w:rPr>
                <w:rFonts w:ascii="Arial" w:hAnsi="Arial" w:cs="Arial"/>
              </w:rPr>
              <w:t>Kelly Correia Sychoski</w:t>
            </w:r>
            <w:r w:rsidRPr="00065C75"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225E76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80CCC" w:rsidRPr="006D188D" w:rsidTr="00380CC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65C75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380CCC" w:rsidRPr="00065C75" w:rsidRDefault="00380CCC" w:rsidP="00496B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65C7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225E76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80CCC" w:rsidRPr="006D188D" w:rsidRDefault="00380CCC" w:rsidP="00496B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57518">
              <w:rPr>
                <w:rFonts w:ascii="Arial" w:hAnsi="Arial" w:cs="Arial"/>
                <w:sz w:val="22"/>
                <w:szCs w:val="22"/>
              </w:rPr>
              <w:t>6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57518">
              <w:rPr>
                <w:rFonts w:ascii="Arial" w:hAnsi="Arial" w:cs="Arial"/>
                <w:sz w:val="22"/>
                <w:szCs w:val="22"/>
              </w:rPr>
              <w:t>22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757518">
              <w:rPr>
                <w:rFonts w:ascii="Arial" w:hAnsi="Arial" w:cs="Arial"/>
                <w:sz w:val="22"/>
                <w:szCs w:val="22"/>
              </w:rPr>
              <w:t>06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575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Relatório e Voto de 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Processos de Fiscalização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B32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- </w:t>
            </w:r>
            <w:r w:rsidR="00716701" w:rsidRP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225E76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225E76">
              <w:rPr>
                <w:rFonts w:ascii="Arial" w:hAnsi="Arial" w:cs="Arial"/>
                <w:sz w:val="22"/>
                <w:szCs w:val="22"/>
              </w:rPr>
              <w:t>1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225E76">
              <w:rPr>
                <w:rFonts w:ascii="Arial" w:hAnsi="Arial" w:cs="Arial"/>
                <w:sz w:val="22"/>
                <w:szCs w:val="22"/>
              </w:rPr>
              <w:t>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75751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852"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proofErr w:type="spellStart"/>
            <w:r w:rsidR="003C0852">
              <w:rPr>
                <w:rFonts w:ascii="Arial" w:hAnsi="Arial" w:cs="Arial"/>
                <w:sz w:val="22"/>
                <w:szCs w:val="22"/>
              </w:rPr>
              <w:t>Volkmer</w:t>
            </w:r>
            <w:proofErr w:type="spellEnd"/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>- Assistente Administrativ</w:t>
            </w:r>
            <w:r w:rsidR="00757518">
              <w:rPr>
                <w:rFonts w:ascii="Arial" w:hAnsi="Arial" w:cs="Arial"/>
                <w:sz w:val="22"/>
                <w:szCs w:val="22"/>
              </w:rPr>
              <w:t>o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B10D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B10D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C75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0E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BB9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4C4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0DB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C06E2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DBF-F5D1-4004-AF77-738D775C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Augusto Yudyro Hayashi</cp:lastModifiedBy>
  <cp:revision>6</cp:revision>
  <cp:lastPrinted>2021-06-23T18:24:00Z</cp:lastPrinted>
  <dcterms:created xsi:type="dcterms:W3CDTF">2021-06-22T20:19:00Z</dcterms:created>
  <dcterms:modified xsi:type="dcterms:W3CDTF">2021-06-23T18:24:00Z</dcterms:modified>
</cp:coreProperties>
</file>