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E3362" w:rsidP="00DE336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05/2019</w:t>
            </w:r>
            <w:r w:rsidR="00C82A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E33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E3362" w:rsidP="003448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de Intenções com a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A1DE9">
              <w:rPr>
                <w:rFonts w:ascii="Arial" w:eastAsia="Times New Roman" w:hAnsi="Arial" w:cs="Arial"/>
                <w:color w:val="000000"/>
                <w:lang w:eastAsia="pt-BR"/>
              </w:rPr>
              <w:t>Secretaria de Mobilidade Urbana de Florianópolis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F9147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45C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C45C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45CCF" w:rsidRPr="00C45C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r w:rsidR="00F9147E" w:rsidRPr="00C45C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C45C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0A1DE9" w:rsidRDefault="000A1DE9" w:rsidP="0015333E">
      <w:pPr>
        <w:jc w:val="both"/>
        <w:rPr>
          <w:rFonts w:ascii="Arial" w:hAnsi="Arial" w:cs="Arial"/>
        </w:rPr>
      </w:pPr>
    </w:p>
    <w:p w:rsidR="000A1DE9" w:rsidRDefault="000A1DE9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</w:t>
      </w:r>
      <w:r w:rsidR="00593B9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ampliar as parcerias </w:t>
      </w:r>
      <w:r w:rsidR="00593B91">
        <w:rPr>
          <w:rFonts w:ascii="Arial" w:hAnsi="Arial" w:cs="Arial"/>
        </w:rPr>
        <w:t xml:space="preserve">e </w:t>
      </w:r>
      <w:bookmarkStart w:id="0" w:name="_GoBack"/>
      <w:bookmarkEnd w:id="0"/>
      <w:r>
        <w:rPr>
          <w:rFonts w:ascii="Arial" w:hAnsi="Arial" w:cs="Arial"/>
        </w:rPr>
        <w:t>as cooperações técnicas entre as instituições e órgãos públicos de planejamento urbano, a fim de possibilitar ações conjuntas para fomentar a mobilidade urbana em Flo</w:t>
      </w:r>
      <w:r w:rsidR="00192104">
        <w:rPr>
          <w:rFonts w:ascii="Arial" w:hAnsi="Arial" w:cs="Arial"/>
        </w:rPr>
        <w:t>rianópolis e r</w:t>
      </w:r>
      <w:r>
        <w:rPr>
          <w:rFonts w:ascii="Arial" w:hAnsi="Arial" w:cs="Arial"/>
        </w:rPr>
        <w:t xml:space="preserve">egião, bem como, promover a eficiente fiscalização das obras de Arquitetura e Urbanismo, a redução do número de ocupações irregulares, a promoção dos instrumentos urbanos previstos no Estatuto das Cidades e da Lei de Assistência Técnica e o respeito à normas de acessibilidade; 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5656DE" w:rsidRDefault="000A1DE9" w:rsidP="000A1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convite </w:t>
      </w:r>
      <w:r w:rsidR="005656DE">
        <w:rPr>
          <w:rFonts w:ascii="Arial" w:hAnsi="Arial" w:cs="Arial"/>
        </w:rPr>
        <w:t xml:space="preserve">do Secretário de Transporte e Mobilidade Urbana de Florianópolis ao </w:t>
      </w:r>
      <w:r>
        <w:rPr>
          <w:rFonts w:ascii="Arial" w:hAnsi="Arial" w:cs="Arial"/>
        </w:rPr>
        <w:t>CAU/SC,</w:t>
      </w:r>
      <w:r w:rsidR="005656D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juntamente </w:t>
      </w:r>
      <w:r w:rsidR="005656DE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as entidades do Colegiado de Entidades Estaduais de Arquitetura e Urb</w:t>
      </w:r>
      <w:r w:rsidR="005656DE">
        <w:rPr>
          <w:rFonts w:ascii="Arial" w:hAnsi="Arial" w:cs="Arial"/>
        </w:rPr>
        <w:t>anismo e Instituições de Ensino -, para participar de audiência no dia 23 de abril</w:t>
      </w:r>
      <w:r w:rsidR="00192104">
        <w:rPr>
          <w:rFonts w:ascii="Arial" w:hAnsi="Arial" w:cs="Arial"/>
        </w:rPr>
        <w:t xml:space="preserve"> </w:t>
      </w:r>
      <w:r w:rsidR="005656DE">
        <w:rPr>
          <w:rFonts w:ascii="Arial" w:hAnsi="Arial" w:cs="Arial"/>
        </w:rPr>
        <w:t>do corrente</w:t>
      </w:r>
      <w:r w:rsidR="00831712">
        <w:rPr>
          <w:rFonts w:ascii="Arial" w:hAnsi="Arial" w:cs="Arial"/>
        </w:rPr>
        <w:t xml:space="preserve"> ano</w:t>
      </w:r>
      <w:r w:rsidR="005656DE">
        <w:rPr>
          <w:rFonts w:ascii="Arial" w:hAnsi="Arial" w:cs="Arial"/>
        </w:rPr>
        <w:t xml:space="preserve">, oportunidade que este Conselho selou alguns compromissos com aquele </w:t>
      </w:r>
      <w:r w:rsidR="00831712">
        <w:rPr>
          <w:rFonts w:ascii="Arial" w:hAnsi="Arial" w:cs="Arial"/>
        </w:rPr>
        <w:t>Órgão</w:t>
      </w:r>
      <w:r w:rsidR="005656DE">
        <w:rPr>
          <w:rFonts w:ascii="Arial" w:hAnsi="Arial" w:cs="Arial"/>
        </w:rPr>
        <w:t xml:space="preserve"> para contribuir tecnicamente na solução dos problemas de mobilidade da região da Grande Florianópolis;</w:t>
      </w:r>
    </w:p>
    <w:p w:rsidR="00C82A05" w:rsidRDefault="00C82A05" w:rsidP="0015333E">
      <w:pPr>
        <w:jc w:val="both"/>
        <w:rPr>
          <w:rFonts w:ascii="Arial" w:hAnsi="Arial" w:cs="Arial"/>
        </w:rPr>
      </w:pPr>
    </w:p>
    <w:p w:rsidR="005656DE" w:rsidRDefault="005656D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31712">
        <w:rPr>
          <w:rFonts w:ascii="Arial" w:hAnsi="Arial" w:cs="Arial"/>
        </w:rPr>
        <w:t xml:space="preserve">o ato da Presidente de assinatura do Protocolo de Intenções nº 02/2019, assinado pela Presidente ad referendum do Plenário, por circunstância da audiência acontecer em data anterior à realização da Plenária;  </w:t>
      </w:r>
    </w:p>
    <w:p w:rsidR="00831712" w:rsidRDefault="00831712" w:rsidP="0015333E">
      <w:pPr>
        <w:jc w:val="both"/>
        <w:rPr>
          <w:rFonts w:ascii="Arial" w:hAnsi="Arial" w:cs="Arial"/>
          <w:b/>
        </w:rPr>
      </w:pP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97EFD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</w:p>
    <w:p w:rsidR="00831712" w:rsidRPr="00831712" w:rsidRDefault="0015333E" w:rsidP="00831712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</w:t>
      </w:r>
      <w:r w:rsidR="00831712">
        <w:rPr>
          <w:rFonts w:ascii="Arial" w:hAnsi="Arial" w:cs="Arial"/>
        </w:rPr>
        <w:t xml:space="preserve">Validar </w:t>
      </w:r>
      <w:r w:rsidR="00142FEB">
        <w:rPr>
          <w:rFonts w:ascii="Arial" w:hAnsi="Arial" w:cs="Arial"/>
        </w:rPr>
        <w:t xml:space="preserve">a decisão da Presidência de </w:t>
      </w:r>
      <w:r w:rsidR="00497EFD">
        <w:rPr>
          <w:rFonts w:ascii="Arial" w:hAnsi="Arial" w:cs="Arial"/>
        </w:rPr>
        <w:t>assinatura do</w:t>
      </w:r>
      <w:r w:rsidR="00142FEB">
        <w:rPr>
          <w:rFonts w:ascii="Arial" w:hAnsi="Arial" w:cs="Arial"/>
        </w:rPr>
        <w:t xml:space="preserve"> </w:t>
      </w:r>
      <w:r w:rsidR="00831712">
        <w:rPr>
          <w:rFonts w:ascii="Arial" w:hAnsi="Arial" w:cs="Arial"/>
        </w:rPr>
        <w:t xml:space="preserve">Protocolo de Intenções firmado entre o CAU/SC e Prefeitura Municipal de Florianópolis, através da Secretaria Municipal de Transporte e Mobilidade Urbana, para </w:t>
      </w:r>
      <w:r w:rsidR="00142FEB">
        <w:rPr>
          <w:rFonts w:ascii="Arial" w:hAnsi="Arial" w:cs="Arial"/>
        </w:rPr>
        <w:t xml:space="preserve">desenvolvimento de </w:t>
      </w:r>
      <w:r w:rsidR="00831712" w:rsidRPr="00831712">
        <w:rPr>
          <w:rFonts w:ascii="Arial" w:hAnsi="Arial" w:cs="Arial"/>
        </w:rPr>
        <w:t>ações conjuntas com o objetivo de fomentar a mobilidade ur</w:t>
      </w:r>
      <w:r w:rsidR="00497EFD">
        <w:rPr>
          <w:rFonts w:ascii="Arial" w:hAnsi="Arial" w:cs="Arial"/>
        </w:rPr>
        <w:t>bana na cidade de Florianópolis;</w:t>
      </w:r>
    </w:p>
    <w:p w:rsidR="00831712" w:rsidRDefault="00831712" w:rsidP="0015333E">
      <w:pPr>
        <w:jc w:val="both"/>
        <w:rPr>
          <w:rFonts w:ascii="Arial" w:hAnsi="Arial" w:cs="Arial"/>
        </w:rPr>
      </w:pPr>
    </w:p>
    <w:p w:rsidR="007A161F" w:rsidRDefault="00593B91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A161F" w:rsidRPr="00E14245">
        <w:rPr>
          <w:rFonts w:ascii="Arial" w:hAnsi="Arial" w:cs="Arial"/>
        </w:rPr>
        <w:t xml:space="preserve">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C45CCF">
        <w:rPr>
          <w:rFonts w:ascii="Arial" w:hAnsi="Arial" w:cs="Arial"/>
        </w:rPr>
        <w:t>4 (quatro</w:t>
      </w:r>
      <w:r>
        <w:rPr>
          <w:rFonts w:ascii="Arial" w:hAnsi="Arial" w:cs="Arial"/>
        </w:rPr>
        <w:t>) votos favoráveis dos conselheiros Everson Martins, Rosana S</w:t>
      </w:r>
      <w:r w:rsidR="00C45CCF">
        <w:rPr>
          <w:rFonts w:ascii="Arial" w:hAnsi="Arial" w:cs="Arial"/>
        </w:rPr>
        <w:t>ilveira, Fábio Vieira da Silva e Gabriela Morais Pereira.</w:t>
      </w:r>
    </w:p>
    <w:p w:rsidR="00497EFD" w:rsidRDefault="00497EFD" w:rsidP="00497EFD">
      <w:pPr>
        <w:jc w:val="both"/>
        <w:rPr>
          <w:rFonts w:ascii="Arial" w:hAnsi="Arial" w:cs="Arial"/>
        </w:rPr>
      </w:pPr>
    </w:p>
    <w:p w:rsidR="00497EFD" w:rsidRDefault="00497EFD" w:rsidP="00497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497EFD" w:rsidRDefault="00497EFD" w:rsidP="00497EFD">
      <w:pPr>
        <w:jc w:val="both"/>
        <w:rPr>
          <w:rFonts w:ascii="Arial" w:hAnsi="Arial" w:cs="Arial"/>
        </w:rPr>
      </w:pPr>
    </w:p>
    <w:p w:rsidR="00497EFD" w:rsidRDefault="00497EFD" w:rsidP="00497EFD">
      <w:pPr>
        <w:jc w:val="both"/>
        <w:rPr>
          <w:rFonts w:ascii="Arial" w:hAnsi="Arial" w:cs="Arial"/>
        </w:rPr>
      </w:pP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97EFD" w:rsidRDefault="00497EFD" w:rsidP="00497EFD">
      <w:pPr>
        <w:jc w:val="both"/>
        <w:rPr>
          <w:rFonts w:ascii="Arial" w:hAnsi="Arial" w:cs="Arial"/>
        </w:rPr>
      </w:pP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497EFD" w:rsidRDefault="00497EFD" w:rsidP="00497EFD">
      <w:pPr>
        <w:jc w:val="both"/>
        <w:rPr>
          <w:rFonts w:ascii="Arial" w:hAnsi="Arial" w:cs="Arial"/>
          <w:b/>
          <w:highlight w:val="yellow"/>
        </w:rPr>
      </w:pP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497EFD" w:rsidRDefault="00497EFD" w:rsidP="00497EFD">
      <w:pPr>
        <w:rPr>
          <w:rFonts w:ascii="Arial" w:hAnsi="Arial" w:cs="Arial"/>
        </w:rPr>
      </w:pP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497EFD" w:rsidRDefault="00497EFD" w:rsidP="00497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497EFD" w:rsidRDefault="00497EFD" w:rsidP="00497EFD">
      <w:pPr>
        <w:jc w:val="both"/>
        <w:rPr>
          <w:rFonts w:ascii="Arial" w:hAnsi="Arial" w:cs="Arial"/>
          <w:b/>
        </w:rPr>
      </w:pPr>
    </w:p>
    <w:p w:rsidR="00497EFD" w:rsidRDefault="00497EFD" w:rsidP="007A161F">
      <w:pPr>
        <w:jc w:val="both"/>
        <w:rPr>
          <w:rFonts w:ascii="Arial" w:hAnsi="Arial" w:cs="Arial"/>
        </w:rPr>
      </w:pPr>
    </w:p>
    <w:p w:rsidR="00497EFD" w:rsidRDefault="00497EFD" w:rsidP="007A161F">
      <w:pPr>
        <w:jc w:val="both"/>
        <w:rPr>
          <w:rFonts w:ascii="Arial" w:hAnsi="Arial" w:cs="Arial"/>
        </w:rPr>
      </w:pPr>
    </w:p>
    <w:p w:rsidR="00497EFD" w:rsidRDefault="00497EFD" w:rsidP="007A161F">
      <w:pPr>
        <w:jc w:val="both"/>
        <w:rPr>
          <w:rFonts w:ascii="Arial" w:hAnsi="Arial" w:cs="Arial"/>
        </w:rPr>
      </w:pPr>
    </w:p>
    <w:p w:rsidR="00497EFD" w:rsidRDefault="00497EFD" w:rsidP="007A161F">
      <w:pPr>
        <w:jc w:val="both"/>
        <w:rPr>
          <w:rFonts w:ascii="Arial" w:hAnsi="Arial" w:cs="Arial"/>
        </w:rPr>
      </w:pPr>
    </w:p>
    <w:p w:rsidR="00497EFD" w:rsidRDefault="00497EFD" w:rsidP="007A161F">
      <w:pPr>
        <w:jc w:val="both"/>
        <w:rPr>
          <w:rFonts w:ascii="Arial" w:hAnsi="Arial" w:cs="Arial"/>
        </w:rPr>
      </w:pPr>
    </w:p>
    <w:p w:rsidR="00497EFD" w:rsidRDefault="00497EFD" w:rsidP="007A161F">
      <w:pPr>
        <w:jc w:val="both"/>
        <w:rPr>
          <w:rFonts w:ascii="Arial" w:hAnsi="Arial" w:cs="Arial"/>
        </w:rPr>
      </w:pPr>
    </w:p>
    <w:sectPr w:rsidR="00497EFD" w:rsidSect="00497EFD">
      <w:headerReference w:type="default" r:id="rId8"/>
      <w:footerReference w:type="even" r:id="rId9"/>
      <w:footerReference w:type="default" r:id="rId10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1DE9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2FEB"/>
    <w:rsid w:val="00143CB8"/>
    <w:rsid w:val="001451C2"/>
    <w:rsid w:val="0015333E"/>
    <w:rsid w:val="00157DCB"/>
    <w:rsid w:val="001848AD"/>
    <w:rsid w:val="00190120"/>
    <w:rsid w:val="00192104"/>
    <w:rsid w:val="001E63EF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4488B"/>
    <w:rsid w:val="0036416E"/>
    <w:rsid w:val="00373D81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97EFD"/>
    <w:rsid w:val="004A26AF"/>
    <w:rsid w:val="004D5694"/>
    <w:rsid w:val="00510668"/>
    <w:rsid w:val="005107E6"/>
    <w:rsid w:val="005373F9"/>
    <w:rsid w:val="005574AF"/>
    <w:rsid w:val="00561A66"/>
    <w:rsid w:val="005656DE"/>
    <w:rsid w:val="00586BCC"/>
    <w:rsid w:val="00593B91"/>
    <w:rsid w:val="00595377"/>
    <w:rsid w:val="005B163A"/>
    <w:rsid w:val="005E5464"/>
    <w:rsid w:val="005E7B99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055B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263A4"/>
    <w:rsid w:val="00831712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45CCF"/>
    <w:rsid w:val="00C67003"/>
    <w:rsid w:val="00C74987"/>
    <w:rsid w:val="00C82A05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362"/>
    <w:rsid w:val="00DE34A1"/>
    <w:rsid w:val="00E1064A"/>
    <w:rsid w:val="00E14245"/>
    <w:rsid w:val="00E14AAB"/>
    <w:rsid w:val="00E2151C"/>
    <w:rsid w:val="00E24E98"/>
    <w:rsid w:val="00E53E99"/>
    <w:rsid w:val="00E761A5"/>
    <w:rsid w:val="00EA7C8F"/>
    <w:rsid w:val="00ED748D"/>
    <w:rsid w:val="00EE7FDE"/>
    <w:rsid w:val="00EF1BD2"/>
    <w:rsid w:val="00F07414"/>
    <w:rsid w:val="00F115AB"/>
    <w:rsid w:val="00F35EFD"/>
    <w:rsid w:val="00F57C64"/>
    <w:rsid w:val="00F7304A"/>
    <w:rsid w:val="00F86DFD"/>
    <w:rsid w:val="00F9147E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D022315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4905-2F30-4BA0-9042-5114AD25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Lélly</cp:lastModifiedBy>
  <cp:revision>8</cp:revision>
  <cp:lastPrinted>2018-06-05T16:20:00Z</cp:lastPrinted>
  <dcterms:created xsi:type="dcterms:W3CDTF">2019-04-28T01:25:00Z</dcterms:created>
  <dcterms:modified xsi:type="dcterms:W3CDTF">2019-04-30T17:16:00Z</dcterms:modified>
</cp:coreProperties>
</file>