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D03A62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Faltas </w:t>
            </w:r>
            <w:r w:rsidR="007B627E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justificadas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conselheiros às reuniões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7512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7512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101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C2833">
        <w:rPr>
          <w:rFonts w:ascii="Arial" w:eastAsia="Times New Roman" w:hAnsi="Arial" w:cs="Arial"/>
          <w:lang w:eastAsia="pt-BR"/>
        </w:rPr>
        <w:t>29</w:t>
      </w:r>
      <w:r w:rsidR="00526241">
        <w:rPr>
          <w:rFonts w:ascii="Arial" w:eastAsia="Times New Roman" w:hAnsi="Arial" w:cs="Arial"/>
          <w:lang w:eastAsia="pt-BR"/>
        </w:rPr>
        <w:t xml:space="preserve"> de </w:t>
      </w:r>
      <w:r w:rsidR="007C2833">
        <w:rPr>
          <w:rFonts w:ascii="Arial" w:eastAsia="Times New Roman" w:hAnsi="Arial" w:cs="Arial"/>
          <w:lang w:eastAsia="pt-BR"/>
        </w:rPr>
        <w:t>outubro</w:t>
      </w:r>
      <w:r w:rsidR="00526241">
        <w:rPr>
          <w:rFonts w:ascii="Arial" w:eastAsia="Times New Roman" w:hAnsi="Arial" w:cs="Arial"/>
          <w:lang w:eastAsia="pt-BR"/>
        </w:rPr>
        <w:t xml:space="preserve">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43281D" w:rsidRDefault="0043281D" w:rsidP="00F35EFD">
      <w:pPr>
        <w:jc w:val="both"/>
        <w:rPr>
          <w:rFonts w:ascii="Arial" w:hAnsi="Arial" w:cs="Arial"/>
        </w:rPr>
      </w:pPr>
    </w:p>
    <w:p w:rsidR="0043281D" w:rsidRDefault="0043281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Federal nº 12.378, de 31 de dezembro de 2010, que regulamenta o exercício da Arquitetura e Urbanismo, cria o Conselho de Arquitetura e Urbanismo do Brasil – CAU/BR e os Conselhos de Arquitetura e Urbanismo dos Estados e do Distrito Federal; </w:t>
      </w:r>
    </w:p>
    <w:p w:rsidR="0043281D" w:rsidRDefault="0043281D" w:rsidP="00F35EFD">
      <w:pPr>
        <w:jc w:val="both"/>
        <w:rPr>
          <w:rFonts w:ascii="Arial" w:hAnsi="Arial" w:cs="Arial"/>
        </w:rPr>
      </w:pPr>
    </w:p>
    <w:p w:rsidR="00526241" w:rsidRDefault="0043281D" w:rsidP="0052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526241">
        <w:rPr>
          <w:rFonts w:ascii="Arial" w:hAnsi="Arial" w:cs="Arial"/>
        </w:rPr>
        <w:t>artigo</w:t>
      </w:r>
      <w:r w:rsidR="00526241" w:rsidRPr="00FB371D">
        <w:rPr>
          <w:rFonts w:ascii="Arial" w:hAnsi="Arial" w:cs="Arial"/>
        </w:rPr>
        <w:t xml:space="preserve"> 36, </w:t>
      </w:r>
      <w:r w:rsidR="00526241" w:rsidRPr="00FB371D">
        <w:rPr>
          <w:rFonts w:ascii="Arial" w:hAnsi="Arial" w:cs="Arial"/>
          <w:color w:val="000000"/>
        </w:rPr>
        <w:t>da Lei nº 12.378/2010</w:t>
      </w:r>
      <w:r>
        <w:rPr>
          <w:rFonts w:ascii="Arial" w:hAnsi="Arial" w:cs="Arial"/>
          <w:color w:val="000000"/>
        </w:rPr>
        <w:t xml:space="preserve">, que </w:t>
      </w:r>
      <w:r w:rsidR="00216883">
        <w:rPr>
          <w:rFonts w:ascii="Arial" w:hAnsi="Arial" w:cs="Arial"/>
          <w:color w:val="000000"/>
        </w:rPr>
        <w:t>definiu</w:t>
      </w:r>
      <w:r>
        <w:rPr>
          <w:rFonts w:ascii="Arial" w:hAnsi="Arial" w:cs="Arial"/>
          <w:color w:val="000000"/>
        </w:rPr>
        <w:t xml:space="preserve"> o tempo de mandato dos conselheiros e as causas de perda de mandado, especificamente o disposto no </w:t>
      </w:r>
      <w:r w:rsidRPr="00FB371D">
        <w:rPr>
          <w:rFonts w:ascii="Arial" w:hAnsi="Arial" w:cs="Arial"/>
          <w:color w:val="000000"/>
        </w:rPr>
        <w:t>§ 2</w:t>
      </w:r>
      <w:r w:rsidRPr="00FB371D">
        <w:rPr>
          <w:rFonts w:ascii="Arial" w:hAnsi="Arial" w:cs="Arial"/>
          <w:color w:val="000000"/>
          <w:u w:val="single"/>
          <w:vertAlign w:val="superscript"/>
        </w:rPr>
        <w:t>o</w:t>
      </w:r>
      <w:r w:rsidRPr="00FB371D">
        <w:rPr>
          <w:rFonts w:ascii="Arial" w:hAnsi="Arial" w:cs="Arial"/>
          <w:color w:val="000000"/>
        </w:rPr>
        <w:t>, III,</w:t>
      </w:r>
      <w:r>
        <w:rPr>
          <w:rFonts w:ascii="Arial" w:hAnsi="Arial" w:cs="Arial"/>
          <w:color w:val="000000"/>
        </w:rPr>
        <w:t xml:space="preserve"> que </w:t>
      </w:r>
      <w:r w:rsidRPr="0043281D">
        <w:rPr>
          <w:rFonts w:ascii="Arial" w:hAnsi="Arial" w:cs="Arial"/>
          <w:color w:val="000000"/>
        </w:rPr>
        <w:t xml:space="preserve">estabelece que </w:t>
      </w:r>
      <w:r w:rsidR="00526241" w:rsidRPr="0043281D">
        <w:rPr>
          <w:rFonts w:ascii="Arial" w:hAnsi="Arial" w:cs="Arial"/>
          <w:color w:val="000000"/>
        </w:rPr>
        <w:t>p</w:t>
      </w:r>
      <w:r w:rsidR="00526241" w:rsidRPr="0043281D">
        <w:rPr>
          <w:rFonts w:ascii="Arial" w:hAnsi="Arial" w:cs="Arial"/>
        </w:rPr>
        <w:t>erderá o mandato o conselheiro que (...)</w:t>
      </w:r>
      <w:r w:rsidR="00526241" w:rsidRPr="00526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“</w:t>
      </w:r>
      <w:r w:rsidR="00526241" w:rsidRPr="00526241">
        <w:rPr>
          <w:rFonts w:ascii="Arial" w:hAnsi="Arial" w:cs="Arial"/>
          <w:i/>
        </w:rPr>
        <w:t>ausentar-se, sem justificativa, a 3 (três) reuniões do Conselho, no período de 1 (um) ano</w:t>
      </w:r>
      <w:r>
        <w:rPr>
          <w:rFonts w:ascii="Arial" w:hAnsi="Arial" w:cs="Arial"/>
        </w:rPr>
        <w:t>”</w:t>
      </w:r>
      <w:r w:rsidR="00526241" w:rsidRPr="00526241">
        <w:rPr>
          <w:rFonts w:ascii="Arial" w:hAnsi="Arial" w:cs="Arial"/>
        </w:rPr>
        <w:t>;</w:t>
      </w:r>
    </w:p>
    <w:p w:rsidR="00702254" w:rsidRDefault="00702254" w:rsidP="00526241">
      <w:pPr>
        <w:jc w:val="both"/>
        <w:rPr>
          <w:rFonts w:ascii="Arial" w:hAnsi="Arial" w:cs="Arial"/>
        </w:rPr>
      </w:pPr>
    </w:p>
    <w:p w:rsidR="00702254" w:rsidRDefault="00526241" w:rsidP="00526241">
      <w:pPr>
        <w:jc w:val="both"/>
        <w:rPr>
          <w:rFonts w:ascii="Arial" w:hAnsi="Arial" w:cs="Arial"/>
          <w:i/>
        </w:rPr>
      </w:pPr>
      <w:r w:rsidRPr="009B7E46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disposto no artigo </w:t>
      </w:r>
      <w:r w:rsidRPr="008B3419">
        <w:rPr>
          <w:rFonts w:ascii="Arial" w:hAnsi="Arial" w:cs="Arial"/>
        </w:rPr>
        <w:t>22 do Regimento Interno do CAU/SC</w:t>
      </w:r>
      <w:r w:rsidR="0043281D">
        <w:rPr>
          <w:rFonts w:ascii="Arial" w:hAnsi="Arial" w:cs="Arial"/>
        </w:rPr>
        <w:t>, o qual dispõe que “</w:t>
      </w:r>
      <w:r w:rsidRPr="00526241"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 w:rsidR="00702254">
        <w:rPr>
          <w:rFonts w:ascii="Arial" w:hAnsi="Arial" w:cs="Arial"/>
        </w:rPr>
        <w:t xml:space="preserve">”, bem como, seu parágrafo único, que complementa que </w:t>
      </w:r>
      <w:r w:rsidR="00702254" w:rsidRPr="00702254">
        <w:rPr>
          <w:rFonts w:ascii="Arial" w:hAnsi="Arial" w:cs="Arial"/>
        </w:rPr>
        <w:t>“</w:t>
      </w:r>
      <w:r w:rsidR="00702254" w:rsidRPr="00702254">
        <w:rPr>
          <w:rFonts w:ascii="Arial" w:hAnsi="Arial" w:cs="Arial"/>
          <w:i/>
        </w:rPr>
        <w:t>A  justificativa deverá ser encaminhada ao presidente da sua respectiva autarquia, ou a pessoa por ele designada, e apresentada em até 3 (três) dias úteis após a reunião, devendo constar em ata ou em súmula da reunião subsequente</w:t>
      </w:r>
      <w:r w:rsidR="00702254">
        <w:rPr>
          <w:rFonts w:ascii="Arial" w:hAnsi="Arial" w:cs="Arial"/>
          <w:i/>
        </w:rPr>
        <w:t xml:space="preserve">; </w:t>
      </w:r>
    </w:p>
    <w:p w:rsidR="00702254" w:rsidRDefault="00702254" w:rsidP="00526241">
      <w:pPr>
        <w:jc w:val="both"/>
        <w:rPr>
          <w:rFonts w:ascii="Arial" w:hAnsi="Arial" w:cs="Arial"/>
          <w:i/>
        </w:rPr>
      </w:pPr>
    </w:p>
    <w:p w:rsidR="00216883" w:rsidRDefault="00216883" w:rsidP="00216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convocação automática do conselheiro suplente ou substituto, no caso da não manifestação do titular, não exime o Conselheiro Titular da responsabilidade de justificar sua ausência, nos termos do parágrafo único do artigo 22 do Regimento Interno do CAU/SC; </w:t>
      </w:r>
    </w:p>
    <w:p w:rsidR="00216883" w:rsidRDefault="00216883" w:rsidP="00216883">
      <w:pPr>
        <w:jc w:val="both"/>
        <w:rPr>
          <w:rFonts w:ascii="Arial" w:hAnsi="Arial" w:cs="Arial"/>
        </w:rPr>
      </w:pPr>
    </w:p>
    <w:p w:rsidR="00702254" w:rsidRDefault="00702254" w:rsidP="005262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os incisos I</w:t>
      </w:r>
      <w:r w:rsidR="002168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IV</w:t>
      </w:r>
      <w:r w:rsidR="004153DE">
        <w:rPr>
          <w:rFonts w:ascii="Arial" w:hAnsi="Arial" w:cs="Arial"/>
        </w:rPr>
        <w:t>,</w:t>
      </w:r>
      <w:r w:rsidR="00F516D5">
        <w:rPr>
          <w:rFonts w:ascii="Arial" w:hAnsi="Arial" w:cs="Arial"/>
        </w:rPr>
        <w:t xml:space="preserve"> </w:t>
      </w:r>
      <w:r w:rsidR="00216883">
        <w:rPr>
          <w:rFonts w:ascii="Arial" w:hAnsi="Arial" w:cs="Arial"/>
        </w:rPr>
        <w:t xml:space="preserve">X </w:t>
      </w:r>
      <w:r w:rsidR="004153DE">
        <w:rPr>
          <w:rFonts w:ascii="Arial" w:hAnsi="Arial" w:cs="Arial"/>
        </w:rPr>
        <w:t xml:space="preserve">e XIX </w:t>
      </w:r>
      <w:r>
        <w:rPr>
          <w:rFonts w:ascii="Arial" w:hAnsi="Arial" w:cs="Arial"/>
        </w:rPr>
        <w:t>do artigo 25 do Regimento Interno do CAU/SC que estabelece como competência do conselheiro</w:t>
      </w:r>
      <w:r w:rsidRPr="00702254">
        <w:rPr>
          <w:rFonts w:ascii="Arial" w:hAnsi="Arial" w:cs="Arial"/>
          <w:i/>
        </w:rPr>
        <w:t>: “I - cumprir e fazer cumprir a legislação federal, o Regimento Geral do CAU, as resoluções, as deliberações plenárias e os demais atos normativos baixados pelo CAU/BR, e os atos baixados pelo respectivo CAU/UF; (...)  IV - conhecer e se comprometer com suas responsabilidades legais e morais do cargo, em sua conduta, no cumprimento do mandato; X - comparecer e participar de reuniões, no período previsto na convocação;</w:t>
      </w:r>
      <w:r w:rsidR="004153DE">
        <w:rPr>
          <w:rFonts w:ascii="Arial" w:hAnsi="Arial" w:cs="Arial"/>
          <w:i/>
        </w:rPr>
        <w:t xml:space="preserve"> XIX - </w:t>
      </w:r>
      <w:r w:rsidR="004153DE" w:rsidRPr="00F516D5">
        <w:rPr>
          <w:rFonts w:ascii="Arial" w:hAnsi="Arial" w:cs="Arial"/>
          <w:i/>
        </w:rPr>
        <w:t>manifestar-se, por escrito, ao presidente, ou à pessoa por ele designada, sobre sua participação em reunião, missão ou evento de interesse do CAU/SC em até 02 (dois) dias úteis da realização da convocação</w:t>
      </w:r>
      <w:r w:rsidRPr="00702254">
        <w:rPr>
          <w:rFonts w:ascii="Arial" w:hAnsi="Arial" w:cs="Arial"/>
          <w:i/>
        </w:rPr>
        <w:t>”</w:t>
      </w:r>
      <w:r w:rsidR="004153DE">
        <w:rPr>
          <w:rFonts w:ascii="Arial" w:hAnsi="Arial" w:cs="Arial"/>
          <w:i/>
        </w:rPr>
        <w:t>;</w:t>
      </w:r>
    </w:p>
    <w:p w:rsidR="00216883" w:rsidRDefault="00216883" w:rsidP="00526241">
      <w:pPr>
        <w:jc w:val="both"/>
        <w:rPr>
          <w:rFonts w:ascii="Arial" w:hAnsi="Arial" w:cs="Arial"/>
          <w:i/>
        </w:rPr>
      </w:pPr>
    </w:p>
    <w:p w:rsidR="004062C7" w:rsidRDefault="00216883" w:rsidP="0052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l</w:t>
      </w:r>
      <w:r w:rsidR="004062C7">
        <w:rPr>
          <w:rFonts w:ascii="Arial" w:hAnsi="Arial" w:cs="Arial"/>
        </w:rPr>
        <w:t xml:space="preserve">evantamento do controle de convocações, presenças, faltas justificadas e faltas não justificadas dos conselheiros às reuniões ordinárias e extraordinárias das Plenárias, Conselho Diretor e Comissões realizadas em 2019, apresentada na pauta da Reunião do Conselho Diretor em 30 de julho de 2019; </w:t>
      </w:r>
    </w:p>
    <w:p w:rsidR="0064355E" w:rsidRDefault="0064355E" w:rsidP="00526241">
      <w:pPr>
        <w:jc w:val="both"/>
        <w:rPr>
          <w:rFonts w:ascii="Arial" w:hAnsi="Arial" w:cs="Arial"/>
        </w:rPr>
      </w:pPr>
    </w:p>
    <w:p w:rsidR="0064355E" w:rsidRDefault="0064355E" w:rsidP="00F516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4355E">
        <w:rPr>
          <w:rFonts w:ascii="Arial" w:hAnsi="Arial" w:cs="Arial"/>
          <w:sz w:val="22"/>
          <w:szCs w:val="22"/>
        </w:rPr>
        <w:t>Considerando a Deliberação Plenária do CAU/BR nº 92-8/2019, de 25 e 26/07/2019, que regulamentou quais</w:t>
      </w:r>
      <w:r w:rsidRPr="0064355E">
        <w:rPr>
          <w:rFonts w:ascii="Arial" w:hAnsi="Arial" w:cs="Arial"/>
          <w:color w:val="000000"/>
          <w:sz w:val="22"/>
          <w:szCs w:val="22"/>
        </w:rPr>
        <w:t xml:space="preserve"> justificativas de faltas de conselheiro titular ou de suplente de conselheiro dos Conselhos de Arquitetura e Urbanismo às reuniões, para as quais tenha sido regularmente convocado e confirmado a presença,</w:t>
      </w:r>
      <w:r>
        <w:rPr>
          <w:rFonts w:ascii="Arial" w:hAnsi="Arial" w:cs="Arial"/>
          <w:color w:val="000000"/>
          <w:sz w:val="22"/>
          <w:szCs w:val="22"/>
        </w:rPr>
        <w:t xml:space="preserve"> seriam aceitas, </w:t>
      </w:r>
      <w:r w:rsidRPr="0064355E">
        <w:rPr>
          <w:rFonts w:ascii="Arial" w:hAnsi="Arial" w:cs="Arial"/>
          <w:color w:val="000000"/>
          <w:sz w:val="22"/>
          <w:szCs w:val="22"/>
        </w:rPr>
        <w:t>bem como os casos de licença do exercício do mandato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64355E" w:rsidRDefault="0064355E" w:rsidP="00F516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4355E" w:rsidRPr="0064355E" w:rsidRDefault="0064355E" w:rsidP="00F516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Considerando que a DPO em comento, reafirma no §1º do artigo 1º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Pr="006435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Para o conselheiro que, no prazo regimental, não se manifestar sobre sua participação em reunião para a qual foi regularmente convocado, será atribuída falta não justificada</w:t>
      </w:r>
      <w:proofErr w:type="gramStart"/>
      <w:r w:rsidRPr="006435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;.</w:t>
      </w:r>
      <w:proofErr w:type="gramEnd"/>
    </w:p>
    <w:p w:rsidR="0064355E" w:rsidRPr="0064355E" w:rsidRDefault="0064355E" w:rsidP="0064355E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51A47" w:rsidRDefault="002606E3" w:rsidP="006B1A05">
      <w:pPr>
        <w:jc w:val="both"/>
        <w:rPr>
          <w:rFonts w:ascii="Arial" w:hAnsi="Arial" w:cs="Arial"/>
        </w:rPr>
      </w:pPr>
      <w:r w:rsidRPr="006B1A05">
        <w:rPr>
          <w:rFonts w:ascii="Arial" w:hAnsi="Arial" w:cs="Arial"/>
          <w:color w:val="000000"/>
        </w:rPr>
        <w:t xml:space="preserve">Considerando o </w:t>
      </w:r>
      <w:r w:rsidR="00851A47" w:rsidRPr="006B1A05">
        <w:rPr>
          <w:rFonts w:ascii="Arial" w:hAnsi="Arial" w:cs="Arial"/>
          <w:color w:val="000000"/>
        </w:rPr>
        <w:t xml:space="preserve">Guia do Conselheiro do CAU, </w:t>
      </w:r>
      <w:r w:rsidR="009435E4" w:rsidRPr="006B1A05">
        <w:rPr>
          <w:rFonts w:ascii="Arial" w:hAnsi="Arial" w:cs="Arial"/>
          <w:color w:val="000000"/>
        </w:rPr>
        <w:t xml:space="preserve">que de forma objetiva e direta esclarece o papel do Conselheiro do CAU, ratificando suas responsabilidades, postura e forma de atuação no conjunto autárquico, os quais citamos: </w:t>
      </w:r>
      <w:r w:rsidR="009435E4" w:rsidRPr="006B1A05">
        <w:rPr>
          <w:rFonts w:ascii="Arial" w:hAnsi="Arial" w:cs="Arial"/>
          <w:i/>
          <w:color w:val="000000"/>
        </w:rPr>
        <w:t xml:space="preserve">“(...) </w:t>
      </w:r>
      <w:r w:rsidR="009435E4" w:rsidRPr="006B1A05">
        <w:rPr>
          <w:rFonts w:ascii="Arial" w:hAnsi="Arial" w:cs="Arial"/>
          <w:i/>
        </w:rPr>
        <w:t>Os princípios que norteiam, dignificam e potencializam o exercício do mandato de conselheiro são os mesmos da Administração Pública (art. 37 da Constituição da República Federativa do Brasil de 1988), tais como legalidade, impessoalidade, moralidade, publicidade e eficiência.”</w:t>
      </w:r>
      <w:r w:rsidR="009435E4" w:rsidRPr="006B1A05">
        <w:rPr>
          <w:rFonts w:ascii="Arial" w:hAnsi="Arial" w:cs="Arial"/>
        </w:rPr>
        <w:t xml:space="preserve"> (</w:t>
      </w:r>
      <w:proofErr w:type="gramStart"/>
      <w:r w:rsidR="009435E4" w:rsidRPr="006B1A05">
        <w:rPr>
          <w:rFonts w:ascii="Arial" w:hAnsi="Arial" w:cs="Arial"/>
        </w:rPr>
        <w:t>pág</w:t>
      </w:r>
      <w:proofErr w:type="gramEnd"/>
      <w:r w:rsidR="009435E4" w:rsidRPr="006B1A05">
        <w:rPr>
          <w:rFonts w:ascii="Arial" w:hAnsi="Arial" w:cs="Arial"/>
        </w:rPr>
        <w:t xml:space="preserve">. 8); </w:t>
      </w:r>
      <w:r w:rsidR="006B1A05" w:rsidRPr="006B1A05">
        <w:rPr>
          <w:rFonts w:ascii="Arial" w:hAnsi="Arial" w:cs="Arial"/>
        </w:rPr>
        <w:t>“(...) Já o inciso III do parágrafo em comentário, por sua objetividade, quantifica o limite aceitável de inconsequência para quem assumir a responsabilidade de um mandato de conselheiro do CAU” (pag</w:t>
      </w:r>
      <w:r w:rsidR="006B1A05">
        <w:rPr>
          <w:rFonts w:ascii="Arial" w:hAnsi="Arial" w:cs="Arial"/>
        </w:rPr>
        <w:t xml:space="preserve">. </w:t>
      </w:r>
      <w:proofErr w:type="gramStart"/>
      <w:r w:rsidR="006B1A05">
        <w:rPr>
          <w:rFonts w:ascii="Arial" w:hAnsi="Arial" w:cs="Arial"/>
        </w:rPr>
        <w:t>9) ;</w:t>
      </w:r>
      <w:proofErr w:type="gramEnd"/>
      <w:r w:rsidR="006B1A05">
        <w:rPr>
          <w:rFonts w:ascii="Arial" w:hAnsi="Arial" w:cs="Arial"/>
        </w:rPr>
        <w:t xml:space="preserve"> </w:t>
      </w:r>
      <w:r w:rsidR="009435E4" w:rsidRPr="006B1A05">
        <w:rPr>
          <w:rFonts w:ascii="Arial" w:hAnsi="Arial" w:cs="Arial"/>
        </w:rPr>
        <w:t>“</w:t>
      </w:r>
      <w:r w:rsidR="009435E4" w:rsidRPr="006B1A05">
        <w:rPr>
          <w:rFonts w:ascii="Arial" w:hAnsi="Arial" w:cs="Arial"/>
          <w:i/>
        </w:rPr>
        <w:t>P</w:t>
      </w:r>
      <w:r w:rsidRPr="006B1A05">
        <w:rPr>
          <w:rFonts w:ascii="Arial" w:hAnsi="Arial" w:cs="Arial"/>
          <w:i/>
        </w:rPr>
        <w:t>ara o exercício do mandato, o conselheiro precisa manter-se informado sobre os atos e fatos referentes ao CAU e à legislação referente à profissão. O pleno exercício do mandato de conselheiro envolve condições indispensáveis, tais como conhecimento, dedicação, comprometimento, disponibilidade e participação. O conhecimento, a dedicação, o comprometimento, a disponibilidade e a participação são considerados atributos de empenho pessoal para o cumprimento das demandas do CAU, em reuniões plenárias, de comissões, de colegiados e eventos. A participação é representada pelos atributos de assiduidade e pontualidade. Cumpre ressaltar que, a presença em reuniões é tão importante que há dispositivo legal e regimental prevendo a perda de mandato por faltas injustificadas. Regimentalmente, também, é obrigação de conselheiro comparecer e participar de reuniões, sempre quando convocado, no período previsto na própria convocação. Compete ao conselheiro titular, obrigatoriamente, participar de 1 (uma) comissão ordinária e, opcionalment</w:t>
      </w:r>
      <w:r w:rsidR="006B1A05">
        <w:rPr>
          <w:rFonts w:ascii="Arial" w:hAnsi="Arial" w:cs="Arial"/>
          <w:i/>
        </w:rPr>
        <w:t>e, de 1 (uma) comissão especial</w:t>
      </w:r>
      <w:r w:rsidR="00851A47" w:rsidRPr="006B1A05">
        <w:rPr>
          <w:rFonts w:ascii="Arial" w:hAnsi="Arial" w:cs="Arial"/>
          <w:i/>
        </w:rPr>
        <w:t xml:space="preserve">” </w:t>
      </w:r>
      <w:r w:rsidR="009435E4" w:rsidRPr="006B1A05">
        <w:rPr>
          <w:rFonts w:ascii="Arial" w:hAnsi="Arial" w:cs="Arial"/>
        </w:rPr>
        <w:t xml:space="preserve">(pág. 13); </w:t>
      </w:r>
      <w:r w:rsidR="009435E4" w:rsidRPr="006B1A05">
        <w:rPr>
          <w:rFonts w:ascii="Arial" w:hAnsi="Arial" w:cs="Arial"/>
          <w:i/>
        </w:rPr>
        <w:t>“É facultada ao conselheiro a ausência (falta) nas reuniões, desde que justificada. No caso de ausência, o conselheiro convocado que faltar, durante 1 (um) ano, sem justificativa a 3 (três) reuniões, perderá o mandato, passando esse a ser exercido por seu suplente de conselheiro, em caráter permanente. O conselheiro deverá encaminhar justificativa ao presidente de sua respectiva autarquia, ou a pessoa por ele designada, no prazo de até 3 (três) dias após o término da reunião para a qual foi convocado</w:t>
      </w:r>
      <w:r w:rsidR="009435E4" w:rsidRPr="006B1A05">
        <w:rPr>
          <w:rFonts w:ascii="Arial" w:hAnsi="Arial" w:cs="Arial"/>
        </w:rPr>
        <w:t xml:space="preserve">” (pág. </w:t>
      </w:r>
      <w:proofErr w:type="gramStart"/>
      <w:r w:rsidR="009435E4" w:rsidRPr="006B1A05">
        <w:rPr>
          <w:rFonts w:ascii="Arial" w:hAnsi="Arial" w:cs="Arial"/>
        </w:rPr>
        <w:t xml:space="preserve">14 </w:t>
      </w:r>
      <w:r w:rsidR="006B1A05">
        <w:rPr>
          <w:rFonts w:ascii="Arial" w:hAnsi="Arial" w:cs="Arial"/>
        </w:rPr>
        <w:t>)</w:t>
      </w:r>
      <w:proofErr w:type="gramEnd"/>
      <w:r w:rsidR="006B1A05">
        <w:rPr>
          <w:rFonts w:ascii="Arial" w:hAnsi="Arial" w:cs="Arial"/>
        </w:rPr>
        <w:t xml:space="preserve">; </w:t>
      </w:r>
    </w:p>
    <w:p w:rsidR="006B1A05" w:rsidRPr="00851A47" w:rsidRDefault="006B1A05" w:rsidP="006B1A05">
      <w:pPr>
        <w:jc w:val="both"/>
        <w:rPr>
          <w:rFonts w:ascii="Arial" w:hAnsi="Arial" w:cs="Arial"/>
          <w:color w:val="000000"/>
        </w:rPr>
      </w:pPr>
    </w:p>
    <w:p w:rsidR="006B1A05" w:rsidRDefault="006B1A05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regularizar a situação das ausências, particularmente, as anteriores ao período da vigência da DPO CAU/BR nº 92-8/2019, assegurando o direito ao contraditório, e </w:t>
      </w:r>
      <w:r w:rsidR="0064355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por cautela, o Conselho Diretor solicitou o envio por e-mail, aos Conselheiros que extrapolaram o número de faltas sem justificativas, a fim de que pudessem se manifestar previamente, fa</w:t>
      </w:r>
      <w:r w:rsidR="004153DE">
        <w:rPr>
          <w:rFonts w:ascii="Arial" w:hAnsi="Arial" w:cs="Arial"/>
        </w:rPr>
        <w:t>cultando</w:t>
      </w:r>
      <w:r>
        <w:rPr>
          <w:rFonts w:ascii="Arial" w:hAnsi="Arial" w:cs="Arial"/>
        </w:rPr>
        <w:t xml:space="preserve"> inclusive juntar documentos comprovatórios; </w:t>
      </w:r>
    </w:p>
    <w:p w:rsidR="008643E1" w:rsidRDefault="008643E1" w:rsidP="004062C7">
      <w:pPr>
        <w:jc w:val="both"/>
        <w:rPr>
          <w:rFonts w:ascii="Arial" w:hAnsi="Arial" w:cs="Arial"/>
        </w:rPr>
      </w:pPr>
    </w:p>
    <w:p w:rsidR="0064355E" w:rsidRDefault="008643E1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DPO CAU/BR nº 92-8/2019, estabelece</w:t>
      </w:r>
      <w:r w:rsidR="006435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Conselho Diretor </w:t>
      </w:r>
      <w:r w:rsidR="0064355E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instância colegiada para </w:t>
      </w:r>
      <w:r w:rsidR="0064355E">
        <w:rPr>
          <w:rFonts w:ascii="Arial" w:hAnsi="Arial" w:cs="Arial"/>
        </w:rPr>
        <w:t xml:space="preserve">analisar as justificativas nos casos não previstos nos incisos I a V do Art. 1º; </w:t>
      </w:r>
    </w:p>
    <w:p w:rsidR="0064355E" w:rsidRDefault="0064355E" w:rsidP="004062C7">
      <w:pPr>
        <w:jc w:val="both"/>
        <w:rPr>
          <w:rFonts w:ascii="Arial" w:hAnsi="Arial" w:cs="Arial"/>
        </w:rPr>
      </w:pPr>
    </w:p>
    <w:p w:rsidR="004B6161" w:rsidRDefault="006B1A05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manifestação dos conselheiros que retornaram com argumentos</w:t>
      </w:r>
      <w:r w:rsidR="00751243">
        <w:rPr>
          <w:rFonts w:ascii="Arial" w:hAnsi="Arial" w:cs="Arial"/>
        </w:rPr>
        <w:t xml:space="preserve"> </w:t>
      </w:r>
      <w:r w:rsidR="009D5988">
        <w:rPr>
          <w:rFonts w:ascii="Arial" w:hAnsi="Arial" w:cs="Arial"/>
        </w:rPr>
        <w:t xml:space="preserve">ou não se </w:t>
      </w:r>
      <w:r w:rsidR="00583E8F">
        <w:rPr>
          <w:rFonts w:ascii="Arial" w:hAnsi="Arial" w:cs="Arial"/>
        </w:rPr>
        <w:t>manifestaram, mesmo</w:t>
      </w:r>
      <w:r w:rsidR="00751243">
        <w:rPr>
          <w:rFonts w:ascii="Arial" w:hAnsi="Arial" w:cs="Arial"/>
        </w:rPr>
        <w:t xml:space="preserve"> após ter</w:t>
      </w:r>
      <w:r w:rsidR="009D5988">
        <w:rPr>
          <w:rFonts w:ascii="Arial" w:hAnsi="Arial" w:cs="Arial"/>
        </w:rPr>
        <w:t xml:space="preserve"> </w:t>
      </w:r>
      <w:r w:rsidR="00583E8F">
        <w:rPr>
          <w:rFonts w:ascii="Arial" w:hAnsi="Arial" w:cs="Arial"/>
        </w:rPr>
        <w:t>sido reiterada</w:t>
      </w:r>
      <w:r w:rsidR="00751243">
        <w:rPr>
          <w:rFonts w:ascii="Arial" w:hAnsi="Arial" w:cs="Arial"/>
        </w:rPr>
        <w:t xml:space="preserve"> a oportunidade de manifestação</w:t>
      </w:r>
      <w:r w:rsidR="00583E8F">
        <w:rPr>
          <w:rFonts w:ascii="Arial" w:hAnsi="Arial" w:cs="Arial"/>
        </w:rPr>
        <w:t>, nos termos da Deliberação CD nº 88, de 03 de setembro de 2019</w:t>
      </w:r>
      <w:r w:rsidR="0075124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</w:p>
    <w:p w:rsidR="00751243" w:rsidRDefault="00751243" w:rsidP="004062C7">
      <w:pPr>
        <w:jc w:val="both"/>
        <w:rPr>
          <w:rFonts w:ascii="Arial" w:hAnsi="Arial" w:cs="Arial"/>
        </w:rPr>
      </w:pPr>
    </w:p>
    <w:p w:rsidR="00751243" w:rsidRDefault="00751243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passou por um processo de transição no formato de </w:t>
      </w:r>
      <w:r w:rsidR="000D6CC6">
        <w:rPr>
          <w:rFonts w:ascii="Arial" w:hAnsi="Arial" w:cs="Arial"/>
        </w:rPr>
        <w:t>convocação dos</w:t>
      </w:r>
      <w:r>
        <w:rPr>
          <w:rFonts w:ascii="Arial" w:hAnsi="Arial" w:cs="Arial"/>
        </w:rPr>
        <w:t xml:space="preserve"> conselheiros, que passou do meio via correio eletrônico (e-mail) para a convocação via intranet, necessitando de um período de adaptação e testes da </w:t>
      </w:r>
      <w:r w:rsidR="009D5988">
        <w:rPr>
          <w:rFonts w:ascii="Arial" w:hAnsi="Arial" w:cs="Arial"/>
        </w:rPr>
        <w:t xml:space="preserve">nova </w:t>
      </w:r>
      <w:r>
        <w:rPr>
          <w:rFonts w:ascii="Arial" w:hAnsi="Arial" w:cs="Arial"/>
        </w:rPr>
        <w:t xml:space="preserve">ferramenta; </w:t>
      </w:r>
    </w:p>
    <w:p w:rsidR="00751243" w:rsidRDefault="00751243" w:rsidP="004062C7">
      <w:pPr>
        <w:jc w:val="both"/>
        <w:rPr>
          <w:rFonts w:ascii="Arial" w:hAnsi="Arial" w:cs="Arial"/>
        </w:rPr>
      </w:pPr>
    </w:p>
    <w:p w:rsidR="00B11743" w:rsidRPr="00BF4AA3" w:rsidRDefault="00B11743" w:rsidP="00B11743">
      <w:pPr>
        <w:jc w:val="both"/>
        <w:rPr>
          <w:rFonts w:ascii="Arial" w:hAnsi="Arial" w:cs="Arial"/>
          <w:b/>
        </w:rPr>
      </w:pPr>
      <w:r w:rsidRPr="00BF4AA3">
        <w:rPr>
          <w:rFonts w:ascii="Arial" w:hAnsi="Arial" w:cs="Arial"/>
          <w:b/>
        </w:rPr>
        <w:t xml:space="preserve">DELIBERA POR: </w:t>
      </w:r>
    </w:p>
    <w:p w:rsidR="000C3CBC" w:rsidRDefault="000C3CBC" w:rsidP="000C3CBC">
      <w:pPr>
        <w:jc w:val="both"/>
        <w:rPr>
          <w:rFonts w:ascii="Arial" w:hAnsi="Arial" w:cs="Arial"/>
        </w:rPr>
      </w:pPr>
    </w:p>
    <w:p w:rsidR="00C42309" w:rsidRPr="008A5127" w:rsidRDefault="00B11743" w:rsidP="00C42309">
      <w:pPr>
        <w:jc w:val="both"/>
        <w:rPr>
          <w:rFonts w:ascii="Arial" w:hAnsi="Arial" w:cs="Arial"/>
        </w:rPr>
      </w:pPr>
      <w:r w:rsidRPr="000C3CBC">
        <w:rPr>
          <w:rFonts w:ascii="Arial" w:hAnsi="Arial" w:cs="Arial"/>
        </w:rPr>
        <w:t>1 –</w:t>
      </w:r>
      <w:r w:rsidR="00814DBE" w:rsidRPr="000C3CBC">
        <w:rPr>
          <w:rFonts w:ascii="Arial" w:hAnsi="Arial" w:cs="Arial"/>
        </w:rPr>
        <w:t xml:space="preserve"> </w:t>
      </w:r>
      <w:r w:rsidR="00C42309" w:rsidRPr="008A5127">
        <w:rPr>
          <w:rFonts w:ascii="Arial" w:hAnsi="Arial" w:cs="Arial"/>
        </w:rPr>
        <w:t xml:space="preserve">Registrar que a Conselheira Carolina Pereira </w:t>
      </w:r>
      <w:proofErr w:type="spellStart"/>
      <w:r w:rsidR="00C42309" w:rsidRPr="008A5127">
        <w:rPr>
          <w:rFonts w:ascii="Arial" w:hAnsi="Arial" w:cs="Arial"/>
        </w:rPr>
        <w:t>Hagemann</w:t>
      </w:r>
      <w:proofErr w:type="spellEnd"/>
      <w:r w:rsidR="00C42309" w:rsidRPr="008A5127">
        <w:rPr>
          <w:rFonts w:ascii="Arial" w:hAnsi="Arial" w:cs="Arial"/>
        </w:rPr>
        <w:t xml:space="preserve"> foi notificada via e-mail em 30/08/2019 para manifestar-se em relação as faltas não justificadas relativas as seguintes reuniões as quais foi oficialmente convocado no ano de 2019: 87ª Reunião Plenária Ordinária </w:t>
      </w:r>
      <w:r w:rsidR="00C42309" w:rsidRPr="008A5127">
        <w:rPr>
          <w:rFonts w:ascii="Arial" w:hAnsi="Arial" w:cs="Arial"/>
        </w:rPr>
        <w:lastRenderedPageBreak/>
        <w:t>– 17/01/2019; 88ª Reunião Plenária Ordinária – 15/02/2019; 89ª Reunião Plenária Ordinária – 15/03/2019; 90ª Reunião Plenária Ordinária – 12/04/2019; 91ª Reunião Plenária Ordinária – 10/05/2019; 93ª Reunião Plenária Ordinária – 12/07/2019; 1ª Reunião Ordinária do Conselho Diretor – 07/01/2019. 1ª Reunião Ordinária da CEP – 30/01/2019; 2ª Reunião Ordinária da CEP – 20/02/2019; 3ª Reunião Ordinária da CEP – 27/03/</w:t>
      </w:r>
      <w:proofErr w:type="gramStart"/>
      <w:r w:rsidR="00C42309" w:rsidRPr="008A5127">
        <w:rPr>
          <w:rFonts w:ascii="Arial" w:hAnsi="Arial" w:cs="Arial"/>
        </w:rPr>
        <w:t>2019;  1</w:t>
      </w:r>
      <w:proofErr w:type="gramEnd"/>
      <w:r w:rsidR="00C42309" w:rsidRPr="008A5127">
        <w:rPr>
          <w:rFonts w:ascii="Arial" w:hAnsi="Arial" w:cs="Arial"/>
        </w:rPr>
        <w:t xml:space="preserve">ª Reunião Extraordinária da CEP – 11/04/2019; 4ª Reunião Ordinária da CEP – 24/04/2019; 3ª Reunião Extraordinária CEP – 11/07/2019; 1ª Reunião Ordinária CATHIS – 28/01/2019; 2ª Reunião Ordinária da CATHIS – 21/02/2019; 3ª Reunião Ordinária da CATHIS – 28/03/2019; 1ª Reunião Extraordinária da CATHIS – 17/04/2019; 4ª Reunião Ordinária da CATHIS – 25/04/2019. Registrar ainda, que mesmo sendo reiterada a notificação para oportunizar esclarecimentos, a Conselheira não se manifestou. </w:t>
      </w:r>
    </w:p>
    <w:p w:rsidR="00C42309" w:rsidRDefault="00C42309" w:rsidP="00C4230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C42309" w:rsidRDefault="00C42309" w:rsidP="00C42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Pr="00F71AC0">
        <w:rPr>
          <w:rFonts w:ascii="Arial" w:hAnsi="Arial" w:cs="Arial"/>
        </w:rPr>
        <w:t xml:space="preserve">Registrar que o Conselheiro Leonardo Porto Bragaglia foi notificado via e-mail em 30/08/2019 para manifestar-se em relação as faltas não justificadas relativas as seguintes reuniões as quais foi oficialmente convocado no ano de 2019:  91ª Reunião Plenária Ordinária – 10/05/2019; 93ª Reunião Plenária Ordinária – 12/07/2019; 1ª Reunião Extraordinária da CEP – 11/04/2019; 4ª Reunião Ordinária da CEP – 24/04/2019; 5ª Reunião Ordinária da CEP – 29/05/2019; 4ª Reunião Ordinária da CEP – 08/08/2019. </w:t>
      </w:r>
      <w:r>
        <w:rPr>
          <w:rFonts w:ascii="Arial" w:hAnsi="Arial" w:cs="Arial"/>
        </w:rPr>
        <w:t>Regist</w:t>
      </w:r>
      <w:r w:rsidR="00E8722B">
        <w:rPr>
          <w:rFonts w:ascii="Arial" w:hAnsi="Arial" w:cs="Arial"/>
        </w:rPr>
        <w:t xml:space="preserve">rar </w:t>
      </w:r>
      <w:bookmarkStart w:id="0" w:name="_GoBack"/>
      <w:bookmarkEnd w:id="0"/>
      <w:r>
        <w:rPr>
          <w:rFonts w:ascii="Arial" w:hAnsi="Arial" w:cs="Arial"/>
        </w:rPr>
        <w:t xml:space="preserve">ainda que o Conselheiro retornou com a seguinte manifestação em 10/09/2019: </w:t>
      </w:r>
      <w:r>
        <w:rPr>
          <w:rFonts w:ascii="Arial" w:hAnsi="Arial" w:cs="Arial"/>
          <w:i/>
        </w:rPr>
        <w:t>“Não tenho nenhuma ausência não justificada. Jamais confirmei presença ema algum compromisso e não compareci. Todas as vezes que tive que negar uma convocação, apresentei o motivo conforme está definido no regimento, pela Intranet e apenas ali. (...)”.</w:t>
      </w:r>
      <w:r>
        <w:rPr>
          <w:rFonts w:ascii="Arial" w:hAnsi="Arial" w:cs="Arial"/>
        </w:rPr>
        <w:t xml:space="preserve"> E registar que o conselheiro não comprovou o alegado.</w:t>
      </w:r>
    </w:p>
    <w:p w:rsidR="00C42309" w:rsidRDefault="00C42309" w:rsidP="000C3CBC">
      <w:pPr>
        <w:jc w:val="both"/>
        <w:rPr>
          <w:rFonts w:ascii="Arial" w:hAnsi="Arial" w:cs="Arial"/>
        </w:rPr>
      </w:pPr>
    </w:p>
    <w:p w:rsidR="004D601B" w:rsidRDefault="00C42309" w:rsidP="000C3C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3 - </w:t>
      </w:r>
      <w:r w:rsidR="009D5988" w:rsidRPr="000C3CBC">
        <w:rPr>
          <w:rFonts w:ascii="Arial" w:hAnsi="Arial" w:cs="Arial"/>
        </w:rPr>
        <w:t xml:space="preserve">Registrar que o </w:t>
      </w:r>
      <w:r w:rsidR="000C3CBC">
        <w:rPr>
          <w:rFonts w:ascii="Arial" w:hAnsi="Arial" w:cs="Arial"/>
        </w:rPr>
        <w:t xml:space="preserve">Conselheiro </w:t>
      </w:r>
      <w:r w:rsidR="009D5988" w:rsidRPr="000C3CBC">
        <w:rPr>
          <w:rFonts w:ascii="Arial" w:hAnsi="Arial" w:cs="Arial"/>
        </w:rPr>
        <w:t xml:space="preserve">Luiz Fernando Motta </w:t>
      </w:r>
      <w:proofErr w:type="spellStart"/>
      <w:r w:rsidR="009D5988" w:rsidRPr="000C3CBC">
        <w:rPr>
          <w:rFonts w:ascii="Arial" w:hAnsi="Arial" w:cs="Arial"/>
        </w:rPr>
        <w:t>Zanoni</w:t>
      </w:r>
      <w:proofErr w:type="spellEnd"/>
      <w:r w:rsidR="000C3CBC">
        <w:rPr>
          <w:rFonts w:ascii="Arial" w:hAnsi="Arial" w:cs="Arial"/>
        </w:rPr>
        <w:t xml:space="preserve"> foi notificado via e-mail em 30/08/2019 para manifestar-se em relação as faltas não justificadas relativas as seguintes </w:t>
      </w:r>
      <w:r w:rsidR="009D5988" w:rsidRPr="000C3CBC">
        <w:rPr>
          <w:rFonts w:ascii="Arial" w:hAnsi="Arial" w:cs="Arial"/>
        </w:rPr>
        <w:t>reuniões as quais foi oficialmente convocado</w:t>
      </w:r>
      <w:r w:rsidR="000C3CBC" w:rsidRPr="000C3CBC">
        <w:rPr>
          <w:rFonts w:ascii="Arial" w:hAnsi="Arial" w:cs="Arial"/>
        </w:rPr>
        <w:t xml:space="preserve"> no ano de 2019</w:t>
      </w:r>
      <w:r w:rsidR="009D5988" w:rsidRPr="000C3CBC">
        <w:rPr>
          <w:rFonts w:ascii="Arial" w:hAnsi="Arial" w:cs="Arial"/>
        </w:rPr>
        <w:t>: 89ª Reunião Plenária Ordinária – 15/03/2019; 91ª Reunião Plenária Ordinária – 10/05/2019; 92ª Reunião Plenária Ordinária – 14/06/2019; 93ª Reunião Plenária Ordinária – 12/07/2019; 94ª Reunião Plenária Ordinária – 09/08/2019</w:t>
      </w:r>
      <w:r w:rsidR="000C3CBC" w:rsidRPr="000C3CBC">
        <w:rPr>
          <w:rFonts w:ascii="Arial" w:hAnsi="Arial" w:cs="Arial"/>
        </w:rPr>
        <w:t xml:space="preserve">; </w:t>
      </w:r>
      <w:r w:rsidR="009D5988" w:rsidRPr="000C3CBC">
        <w:rPr>
          <w:rFonts w:ascii="Arial" w:hAnsi="Arial" w:cs="Arial"/>
        </w:rPr>
        <w:t>1ª Reunião Ordinária do Conselho Diretor – 07/01/2019</w:t>
      </w:r>
      <w:r w:rsidR="000C3CBC" w:rsidRPr="000C3CBC">
        <w:rPr>
          <w:rFonts w:ascii="Arial" w:hAnsi="Arial" w:cs="Arial"/>
        </w:rPr>
        <w:t xml:space="preserve">; </w:t>
      </w:r>
      <w:r w:rsidR="009D5988" w:rsidRPr="000C3CBC">
        <w:rPr>
          <w:rFonts w:ascii="Arial" w:hAnsi="Arial" w:cs="Arial"/>
        </w:rPr>
        <w:t xml:space="preserve"> 1ª Reunião Ordinária da CEP – 30/01/2019</w:t>
      </w:r>
      <w:r w:rsidR="000C3CBC" w:rsidRPr="000C3CBC">
        <w:rPr>
          <w:rFonts w:ascii="Arial" w:hAnsi="Arial" w:cs="Arial"/>
        </w:rPr>
        <w:t>; 1</w:t>
      </w:r>
      <w:r w:rsidR="009D5988" w:rsidRPr="000C3CBC">
        <w:rPr>
          <w:rFonts w:ascii="Arial" w:hAnsi="Arial" w:cs="Arial"/>
        </w:rPr>
        <w:t>ª Reunião Ext</w:t>
      </w:r>
      <w:r w:rsidR="000C3CBC" w:rsidRPr="000C3CBC">
        <w:rPr>
          <w:rFonts w:ascii="Arial" w:hAnsi="Arial" w:cs="Arial"/>
        </w:rPr>
        <w:t xml:space="preserve">raordinária da CEP – 11/04/2019; </w:t>
      </w:r>
      <w:r w:rsidR="009D5988" w:rsidRPr="000C3CBC">
        <w:rPr>
          <w:rFonts w:ascii="Arial" w:hAnsi="Arial" w:cs="Arial"/>
        </w:rPr>
        <w:t>5ª Reuniã</w:t>
      </w:r>
      <w:r w:rsidR="000C3CBC" w:rsidRPr="000C3CBC">
        <w:rPr>
          <w:rFonts w:ascii="Arial" w:hAnsi="Arial" w:cs="Arial"/>
        </w:rPr>
        <w:t xml:space="preserve">o Ordinária da CEP – 29/05/2019; </w:t>
      </w:r>
      <w:r w:rsidR="009D5988" w:rsidRPr="000C3CBC">
        <w:rPr>
          <w:rFonts w:ascii="Arial" w:hAnsi="Arial" w:cs="Arial"/>
        </w:rPr>
        <w:t xml:space="preserve"> 2ª Reunião Extraordinária da CEP- 13/06/2019</w:t>
      </w:r>
      <w:r w:rsidR="000C3CBC" w:rsidRPr="000C3CBC">
        <w:rPr>
          <w:rFonts w:ascii="Arial" w:hAnsi="Arial" w:cs="Arial"/>
        </w:rPr>
        <w:t xml:space="preserve">; </w:t>
      </w:r>
      <w:r w:rsidR="009D5988" w:rsidRPr="000C3CBC">
        <w:rPr>
          <w:rFonts w:ascii="Arial" w:hAnsi="Arial" w:cs="Arial"/>
        </w:rPr>
        <w:t>6ª Reunião Ordinária da CEP – 26/06/2019</w:t>
      </w:r>
      <w:r w:rsidR="000C3CBC" w:rsidRPr="000C3CBC">
        <w:rPr>
          <w:rFonts w:ascii="Arial" w:hAnsi="Arial" w:cs="Arial"/>
        </w:rPr>
        <w:t xml:space="preserve">; </w:t>
      </w:r>
      <w:r w:rsidR="009D5988" w:rsidRPr="000C3CBC">
        <w:rPr>
          <w:rFonts w:ascii="Arial" w:hAnsi="Arial" w:cs="Arial"/>
        </w:rPr>
        <w:t>3ª Reunião extraordinária da CEP – 11/07/2019</w:t>
      </w:r>
      <w:r w:rsidR="000C3CBC" w:rsidRPr="000C3CBC">
        <w:rPr>
          <w:rFonts w:ascii="Arial" w:hAnsi="Arial" w:cs="Arial"/>
        </w:rPr>
        <w:t xml:space="preserve">; </w:t>
      </w:r>
      <w:r w:rsidR="009D5988" w:rsidRPr="000C3CBC">
        <w:rPr>
          <w:rFonts w:ascii="Arial" w:hAnsi="Arial" w:cs="Arial"/>
        </w:rPr>
        <w:t>7ª Reunião ordinária da CEP – 29/07/2019</w:t>
      </w:r>
      <w:r>
        <w:rPr>
          <w:rFonts w:ascii="Arial" w:hAnsi="Arial" w:cs="Arial"/>
        </w:rPr>
        <w:t xml:space="preserve">; </w:t>
      </w:r>
      <w:r w:rsidR="009D5988" w:rsidRPr="000C3CBC">
        <w:rPr>
          <w:rFonts w:ascii="Arial" w:hAnsi="Arial" w:cs="Arial"/>
        </w:rPr>
        <w:t>4ª Reunião Extraordinária da CEP – 08/08/2019</w:t>
      </w:r>
      <w:r w:rsidR="000C3CBC" w:rsidRPr="000C3CBC">
        <w:rPr>
          <w:rFonts w:ascii="Arial" w:hAnsi="Arial" w:cs="Arial"/>
        </w:rPr>
        <w:t xml:space="preserve">. </w:t>
      </w:r>
      <w:r w:rsidR="004D601B">
        <w:rPr>
          <w:rFonts w:ascii="Arial" w:hAnsi="Arial" w:cs="Arial"/>
        </w:rPr>
        <w:t xml:space="preserve">Registar ainda que o Conselheiro retornou com manifestação em dois momentos: em 02/09/2019 informando que </w:t>
      </w:r>
      <w:r w:rsidR="004D601B">
        <w:rPr>
          <w:rFonts w:ascii="Arial" w:hAnsi="Arial" w:cs="Arial"/>
          <w:i/>
        </w:rPr>
        <w:t xml:space="preserve">“(...) nos dias informados tive incompatibilidade de agenda por motivos profissionais e ou pessoais </w:t>
      </w:r>
      <w:proofErr w:type="gramStart"/>
      <w:r w:rsidR="008A5127">
        <w:rPr>
          <w:rFonts w:ascii="Arial" w:hAnsi="Arial" w:cs="Arial"/>
          <w:i/>
        </w:rPr>
        <w:t>particulares.”</w:t>
      </w:r>
      <w:proofErr w:type="gramEnd"/>
      <w:r w:rsidR="004D601B">
        <w:rPr>
          <w:rFonts w:ascii="Arial" w:hAnsi="Arial" w:cs="Arial"/>
          <w:i/>
        </w:rPr>
        <w:t xml:space="preserve">; </w:t>
      </w:r>
      <w:r w:rsidR="004D601B">
        <w:rPr>
          <w:rFonts w:ascii="Arial" w:hAnsi="Arial" w:cs="Arial"/>
        </w:rPr>
        <w:t xml:space="preserve">e em </w:t>
      </w:r>
      <w:r w:rsidR="00A327A7">
        <w:rPr>
          <w:rFonts w:ascii="Arial" w:hAnsi="Arial" w:cs="Arial"/>
        </w:rPr>
        <w:t>10</w:t>
      </w:r>
      <w:r w:rsidR="004D601B">
        <w:rPr>
          <w:rFonts w:ascii="Arial" w:hAnsi="Arial" w:cs="Arial"/>
        </w:rPr>
        <w:t xml:space="preserve">/09/2019, </w:t>
      </w:r>
      <w:r w:rsidR="004D601B" w:rsidRPr="000C3CBC">
        <w:rPr>
          <w:rFonts w:ascii="Arial" w:hAnsi="Arial" w:cs="Arial"/>
        </w:rPr>
        <w:t xml:space="preserve">informando que </w:t>
      </w:r>
      <w:r w:rsidR="004D601B" w:rsidRPr="000C3CBC">
        <w:rPr>
          <w:rFonts w:ascii="Arial" w:hAnsi="Arial" w:cs="Arial"/>
          <w:i/>
        </w:rPr>
        <w:t>“(...) não pude comparecer às reuniões por motivos particulares de trabalho e pessoais (...)”</w:t>
      </w:r>
      <w:r w:rsidR="004D601B">
        <w:rPr>
          <w:rFonts w:ascii="Arial" w:hAnsi="Arial" w:cs="Arial"/>
          <w:i/>
        </w:rPr>
        <w:t xml:space="preserve">. </w:t>
      </w:r>
    </w:p>
    <w:p w:rsidR="004D601B" w:rsidRDefault="00C42309" w:rsidP="004D601B">
      <w:pPr>
        <w:spacing w:before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 – </w:t>
      </w:r>
      <w:r w:rsidR="004D601B">
        <w:rPr>
          <w:rFonts w:ascii="Arial" w:hAnsi="Arial" w:cs="Arial"/>
        </w:rPr>
        <w:t xml:space="preserve">Registrar que o Conselheiro Mateus Szomorovszky foi notificado via e-mail em 30/08/2019 para manifestar-se em relação as faltas não justificadas relativas as seguintes </w:t>
      </w:r>
      <w:r w:rsidR="004D601B" w:rsidRPr="000C3CBC">
        <w:rPr>
          <w:rFonts w:ascii="Arial" w:hAnsi="Arial" w:cs="Arial"/>
        </w:rPr>
        <w:t>reuniões as quais foi oficialmente convocado no ano de 2019</w:t>
      </w:r>
      <w:r w:rsidR="004D601B" w:rsidRPr="004D601B">
        <w:rPr>
          <w:rFonts w:ascii="Arial" w:hAnsi="Arial" w:cs="Arial"/>
        </w:rPr>
        <w:t xml:space="preserve">: 94ª Reunião Plenária Ordinária – 09/08/2019; 2ª Reunião Ordinária da COAF – 20/02/2019; 3ª Reunião Ordinária da COAF – 27/03/2019; 4ª Reunião Extraordinária da COAF – 08/08/2019. </w:t>
      </w:r>
      <w:r w:rsidR="004D601B">
        <w:rPr>
          <w:rFonts w:ascii="Arial" w:hAnsi="Arial" w:cs="Arial"/>
        </w:rPr>
        <w:t xml:space="preserve">Registrar ainda que o Conselheiro retornou com manifestação em 21/10/2019 informando que </w:t>
      </w:r>
      <w:r w:rsidR="004D601B">
        <w:rPr>
          <w:rFonts w:ascii="Arial" w:hAnsi="Arial" w:cs="Arial"/>
          <w:i/>
        </w:rPr>
        <w:t xml:space="preserve">“(...) retifico os documentos, alegando minha ausência por motivos profissionais”. </w:t>
      </w:r>
    </w:p>
    <w:p w:rsidR="004D601B" w:rsidRPr="00A327A7" w:rsidRDefault="004D601B" w:rsidP="004D601B">
      <w:pPr>
        <w:jc w:val="both"/>
        <w:rPr>
          <w:rFonts w:ascii="Arial" w:hAnsi="Arial" w:cs="Arial"/>
        </w:rPr>
      </w:pPr>
    </w:p>
    <w:p w:rsidR="00A327A7" w:rsidRDefault="00C42309" w:rsidP="00A327A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5 </w:t>
      </w:r>
      <w:r w:rsidR="004D601B" w:rsidRPr="00A327A7">
        <w:rPr>
          <w:rFonts w:ascii="Arial" w:hAnsi="Arial" w:cs="Arial"/>
        </w:rPr>
        <w:t xml:space="preserve">– Registrar que o Conselheiro Rodrigo </w:t>
      </w:r>
      <w:proofErr w:type="spellStart"/>
      <w:r w:rsidR="004D601B" w:rsidRPr="00A327A7">
        <w:rPr>
          <w:rFonts w:ascii="Arial" w:hAnsi="Arial" w:cs="Arial"/>
        </w:rPr>
        <w:t>Kirck</w:t>
      </w:r>
      <w:proofErr w:type="spellEnd"/>
      <w:r w:rsidR="004D601B" w:rsidRPr="00A327A7">
        <w:rPr>
          <w:rFonts w:ascii="Arial" w:hAnsi="Arial" w:cs="Arial"/>
        </w:rPr>
        <w:t xml:space="preserve"> Rebelo foi notificado via e-mail em 30/08/2019 para manifestar-se em relação as faltas não justificadas relativas as seguintes reuniões as quais foi oficialmente convocado no ano de 2019: 89ª Reunião Plenária Ordinária – 15/03/2019; 90ª Reunião Plenária Ordinária – 12/04/2019; 91ª Reunião Plenária Ordinária – 10/05/2019; 92ª Reunião Plenária Ordinária – 14/06/2019; 93ª Reunião Plenária Ordinária – 12/07/2019; 94ª Reunião Plenária Ordinária – 09/08/2019; 2ª Reunião Extraordinária da COAF – 09/05/2019; 3ª Reunião Extraordinária da COAF – 13/06/2019; 4ª Reunião Extraordinária da COAF – 11/07/2019; 4ª Reunião Extraordinária da COAF – 08/08/2019; 3ª Reunião </w:t>
      </w:r>
      <w:r w:rsidR="004D601B" w:rsidRPr="00A327A7">
        <w:rPr>
          <w:rFonts w:ascii="Arial" w:hAnsi="Arial" w:cs="Arial"/>
        </w:rPr>
        <w:lastRenderedPageBreak/>
        <w:t>Ordinária do Conselho Diretor – 26/02/2019; 5ª Reunião Ordinária do Conselho Diretor – 30/04/2019; 6ª Reunião Ordinária do Conselho Diretor – 04/06/2019; 7ª Reunião Ordinária do Conselho Diretor – 02/07/2019; 4ª Reunião Extraordinária do Conselho Diretor – 11/07/2019</w:t>
      </w:r>
      <w:r w:rsidR="00A327A7" w:rsidRPr="00A327A7">
        <w:rPr>
          <w:rFonts w:ascii="Arial" w:hAnsi="Arial" w:cs="Arial"/>
        </w:rPr>
        <w:t xml:space="preserve">. </w:t>
      </w:r>
      <w:r w:rsidR="00A327A7">
        <w:rPr>
          <w:rFonts w:ascii="Arial" w:hAnsi="Arial" w:cs="Arial"/>
        </w:rPr>
        <w:t xml:space="preserve">Registar ainda que o Conselheiro retornou com manifestação em dois momentos: em 30/08/2019 informando que </w:t>
      </w:r>
      <w:r w:rsidR="00A327A7">
        <w:rPr>
          <w:rFonts w:ascii="Arial" w:hAnsi="Arial" w:cs="Arial"/>
          <w:i/>
        </w:rPr>
        <w:t xml:space="preserve">“(...) nesse ano estaria em muitas datas fora do país (visto que tenho um escritório nos Estados Unidos) e também a diversas premiações que concorremos este ano internacionalmente. (...) Irei, data a data, fazer a justificativa escrita e levantar os documentos comprobatórios que comprovam a impossibilidade de participação dos mesmos.”; </w:t>
      </w:r>
      <w:r w:rsidR="00A327A7">
        <w:rPr>
          <w:rFonts w:ascii="Arial" w:hAnsi="Arial" w:cs="Arial"/>
        </w:rPr>
        <w:t xml:space="preserve"> e em 02/09</w:t>
      </w:r>
      <w:r w:rsidR="00F71AC0">
        <w:rPr>
          <w:rFonts w:ascii="Arial" w:hAnsi="Arial" w:cs="Arial"/>
        </w:rPr>
        <w:t>/2019</w:t>
      </w:r>
      <w:r w:rsidR="00A327A7">
        <w:rPr>
          <w:rFonts w:ascii="Arial" w:hAnsi="Arial" w:cs="Arial"/>
        </w:rPr>
        <w:t xml:space="preserve"> com </w:t>
      </w:r>
      <w:r w:rsidR="00F71AC0">
        <w:rPr>
          <w:rFonts w:ascii="Arial" w:hAnsi="Arial" w:cs="Arial"/>
        </w:rPr>
        <w:t xml:space="preserve">a seguinte alegação </w:t>
      </w:r>
      <w:r w:rsidR="00F71AC0">
        <w:rPr>
          <w:rFonts w:ascii="Arial" w:hAnsi="Arial" w:cs="Arial"/>
          <w:i/>
        </w:rPr>
        <w:t xml:space="preserve">“(...) perante aos fatos, visto que a orientação do próprio CAUSC em suas convocações – de que a não convocação automaticamente geraria a convocação do suplente, que a necessidade de justificativas por falta (não estar presente no compromisso que o conselheiro confirmou sua presença) fora regimentada em julho deste ano, peço que a cobrança por tais documentos e justificativas sejam desconsideradas e anuladas”. </w:t>
      </w:r>
    </w:p>
    <w:p w:rsidR="00F71AC0" w:rsidRDefault="00F71AC0" w:rsidP="00A327A7">
      <w:pPr>
        <w:jc w:val="both"/>
        <w:rPr>
          <w:rFonts w:ascii="Arial" w:hAnsi="Arial" w:cs="Arial"/>
          <w:i/>
        </w:rPr>
      </w:pPr>
    </w:p>
    <w:p w:rsidR="004B6161" w:rsidRDefault="008A5127" w:rsidP="008A5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6CC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Encaminhar ao Plenário do CAU/SC para análise acerca das informações fornecidas e deliberação sobre o aceite ou não </w:t>
      </w:r>
      <w:r w:rsidR="00F7287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informações prestadas para </w:t>
      </w:r>
      <w:r w:rsidR="00F7287A">
        <w:rPr>
          <w:rFonts w:ascii="Arial" w:hAnsi="Arial" w:cs="Arial"/>
        </w:rPr>
        <w:t>declarar as faltas justificadas, bem como, demais encaminhamentos que o Plenário soberanamente julgar pertinente</w:t>
      </w:r>
      <w:r>
        <w:rPr>
          <w:rFonts w:ascii="Arial" w:hAnsi="Arial" w:cs="Arial"/>
        </w:rPr>
        <w:t xml:space="preserve">. </w:t>
      </w:r>
    </w:p>
    <w:p w:rsidR="008A5127" w:rsidRPr="004B6161" w:rsidRDefault="008A5127" w:rsidP="008A5127">
      <w:pPr>
        <w:jc w:val="both"/>
        <w:rPr>
          <w:rFonts w:ascii="Arial" w:hAnsi="Arial" w:cs="Arial"/>
        </w:rPr>
      </w:pPr>
    </w:p>
    <w:p w:rsidR="00FB0981" w:rsidRPr="00BF4AA3" w:rsidRDefault="00F7287A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3723C" w:rsidRPr="00BF4AA3">
        <w:rPr>
          <w:rFonts w:ascii="Arial" w:hAnsi="Arial" w:cs="Arial"/>
        </w:rPr>
        <w:t xml:space="preserve"> </w:t>
      </w:r>
      <w:r w:rsidR="00FB0981" w:rsidRPr="00BF4AA3">
        <w:rPr>
          <w:rFonts w:ascii="Arial" w:hAnsi="Arial" w:cs="Arial"/>
        </w:rPr>
        <w:t>–</w:t>
      </w:r>
      <w:r w:rsidR="0063723C" w:rsidRPr="00BF4AA3">
        <w:rPr>
          <w:rFonts w:ascii="Arial" w:hAnsi="Arial" w:cs="Arial"/>
        </w:rPr>
        <w:t xml:space="preserve"> </w:t>
      </w:r>
      <w:r w:rsidR="00FB0981" w:rsidRPr="00BF4AA3">
        <w:rPr>
          <w:rFonts w:ascii="Arial" w:hAnsi="Arial" w:cs="Arial"/>
        </w:rPr>
        <w:t>Encaminhar esta deliberação à Presidência do CAU/SC para providências cabíveis.</w:t>
      </w:r>
    </w:p>
    <w:p w:rsidR="00FB0981" w:rsidRPr="00BF4AA3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04 (quatro) votos favoráveis dos conselheiros Everson Martins, Gabriela Morais Pereira, Rosana Silveira e 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EA1B8C">
        <w:rPr>
          <w:rFonts w:ascii="Arial" w:hAnsi="Arial" w:cs="Arial"/>
          <w:color w:val="000000" w:themeColor="text1"/>
        </w:rPr>
        <w:t>29</w:t>
      </w:r>
      <w:r w:rsidR="0063723C">
        <w:rPr>
          <w:rFonts w:ascii="Arial" w:hAnsi="Arial" w:cs="Arial"/>
          <w:color w:val="000000" w:themeColor="text1"/>
        </w:rPr>
        <w:t xml:space="preserve"> de </w:t>
      </w:r>
      <w:r w:rsidR="00A1078C">
        <w:rPr>
          <w:rFonts w:ascii="Arial" w:hAnsi="Arial" w:cs="Arial"/>
          <w:color w:val="000000" w:themeColor="text1"/>
        </w:rPr>
        <w:t>outubro</w:t>
      </w:r>
      <w:r w:rsidR="0063723C">
        <w:rPr>
          <w:rFonts w:ascii="Arial" w:hAnsi="Arial" w:cs="Arial"/>
          <w:color w:val="000000" w:themeColor="text1"/>
        </w:rPr>
        <w:t xml:space="preserve">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5CF"/>
    <w:rsid w:val="000A6B06"/>
    <w:rsid w:val="000C3CBC"/>
    <w:rsid w:val="000C756F"/>
    <w:rsid w:val="000D3FDD"/>
    <w:rsid w:val="000D3FF5"/>
    <w:rsid w:val="000D40E9"/>
    <w:rsid w:val="000D6CC6"/>
    <w:rsid w:val="000E2E54"/>
    <w:rsid w:val="000E49FA"/>
    <w:rsid w:val="000E6AB6"/>
    <w:rsid w:val="000E6DF2"/>
    <w:rsid w:val="000E77A2"/>
    <w:rsid w:val="000F559C"/>
    <w:rsid w:val="001071DB"/>
    <w:rsid w:val="001156DF"/>
    <w:rsid w:val="00126FD4"/>
    <w:rsid w:val="0013043E"/>
    <w:rsid w:val="00143CB8"/>
    <w:rsid w:val="001451C2"/>
    <w:rsid w:val="00157DCB"/>
    <w:rsid w:val="0016012A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5694"/>
    <w:rsid w:val="004D601B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3E8F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51243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A5127"/>
    <w:rsid w:val="008C725A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D5988"/>
    <w:rsid w:val="009E494F"/>
    <w:rsid w:val="00A05D5E"/>
    <w:rsid w:val="00A1078C"/>
    <w:rsid w:val="00A15E09"/>
    <w:rsid w:val="00A252FC"/>
    <w:rsid w:val="00A257E9"/>
    <w:rsid w:val="00A31285"/>
    <w:rsid w:val="00A327A7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2309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8722B"/>
    <w:rsid w:val="00E96701"/>
    <w:rsid w:val="00EA1B8C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71AC0"/>
    <w:rsid w:val="00F7287A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195F6DA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B758-B09C-4FE8-AC37-3FBEF285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2156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15</cp:revision>
  <cp:lastPrinted>2019-09-05T14:19:00Z</cp:lastPrinted>
  <dcterms:created xsi:type="dcterms:W3CDTF">2019-10-27T16:11:00Z</dcterms:created>
  <dcterms:modified xsi:type="dcterms:W3CDTF">2019-11-08T19:10:00Z</dcterms:modified>
</cp:coreProperties>
</file>