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8612A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612A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612A6" w:rsidRDefault="00E14245" w:rsidP="00512AF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8612A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612A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612A6" w:rsidRDefault="002E771C" w:rsidP="00C445F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12A6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C445F3" w:rsidRPr="008612A6">
              <w:rPr>
                <w:rFonts w:ascii="Arial" w:eastAsia="Times New Roman" w:hAnsi="Arial" w:cs="Arial"/>
                <w:color w:val="000000"/>
                <w:lang w:eastAsia="pt-BR"/>
              </w:rPr>
              <w:t>AU/SC</w:t>
            </w:r>
          </w:p>
        </w:tc>
      </w:tr>
      <w:tr w:rsidR="00E14245" w:rsidRPr="008612A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612A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8C7" w:rsidRPr="008612A6" w:rsidRDefault="00C445F3" w:rsidP="00C44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12A6">
              <w:rPr>
                <w:rFonts w:ascii="Arial" w:eastAsia="Times New Roman" w:hAnsi="Arial" w:cs="Arial"/>
                <w:color w:val="000000"/>
                <w:lang w:eastAsia="pt-BR"/>
              </w:rPr>
              <w:t>Manifestação sobre a Portaria MEC nº 2.117/2019</w:t>
            </w:r>
          </w:p>
        </w:tc>
      </w:tr>
      <w:tr w:rsidR="00E14245" w:rsidRPr="008612A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612A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612A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8612A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8612A6" w:rsidRDefault="004447D3" w:rsidP="004012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EE2F6B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E771C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401204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12AF7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61B1D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8612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8612A6" w:rsidRDefault="00E14245" w:rsidP="00E14245">
      <w:pPr>
        <w:rPr>
          <w:rFonts w:ascii="Arial" w:hAnsi="Arial" w:cs="Arial"/>
        </w:rPr>
      </w:pPr>
    </w:p>
    <w:p w:rsidR="00461B1D" w:rsidRPr="008612A6" w:rsidRDefault="00461B1D" w:rsidP="00461B1D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O CONSELHO DIRETOR - CD-CAU/SC, reunido ordinariamente no dia seis de abril de 2020,  com  participação virtual (à distância) dos (as) conselheiros (as), nos termos da   Deliberação Plenária </w:t>
      </w:r>
      <w:r w:rsidRPr="008612A6">
        <w:rPr>
          <w:rFonts w:ascii="Arial" w:hAnsi="Arial" w:cs="Arial"/>
          <w:i/>
          <w:iCs/>
        </w:rPr>
        <w:t xml:space="preserve">Ad Referendum </w:t>
      </w:r>
      <w:r w:rsidRPr="008612A6">
        <w:rPr>
          <w:rFonts w:ascii="Arial" w:hAnsi="Arial" w:cs="Arial"/>
          <w:iCs/>
        </w:rPr>
        <w:t>n</w:t>
      </w:r>
      <w:r w:rsidRPr="008612A6">
        <w:rPr>
          <w:rFonts w:ascii="Arial" w:eastAsia="Times New Roman" w:hAnsi="Arial" w:cs="Arial"/>
          <w:lang w:eastAsia="pt-BR"/>
        </w:rPr>
        <w:t>º</w:t>
      </w:r>
      <w:r w:rsidRPr="008612A6">
        <w:rPr>
          <w:rFonts w:ascii="Arial" w:hAnsi="Arial" w:cs="Arial"/>
          <w:iCs/>
        </w:rPr>
        <w:t xml:space="preserve"> 01</w:t>
      </w:r>
      <w:r w:rsidRPr="008612A6">
        <w:rPr>
          <w:rFonts w:ascii="Arial" w:hAnsi="Arial" w:cs="Arial"/>
        </w:rPr>
        <w:t xml:space="preserve">, de 15 de março de 2020, c/c com a Deliberação Plenária </w:t>
      </w:r>
      <w:r w:rsidRPr="008612A6">
        <w:rPr>
          <w:rFonts w:ascii="Arial" w:hAnsi="Arial" w:cs="Arial"/>
          <w:i/>
        </w:rPr>
        <w:t xml:space="preserve">Ad Referendum </w:t>
      </w:r>
      <w:r w:rsidRPr="008612A6">
        <w:rPr>
          <w:rFonts w:ascii="Arial" w:hAnsi="Arial" w:cs="Arial"/>
        </w:rPr>
        <w:t>nº 02, de 18 de março de 2020, com a Deliberação do Conselho Diretor nº 26, de 01 de abril de 2020</w:t>
      </w:r>
      <w:r w:rsidR="007A6F6F" w:rsidRPr="008612A6">
        <w:rPr>
          <w:rFonts w:ascii="Arial" w:hAnsi="Arial" w:cs="Arial"/>
        </w:rPr>
        <w:t>, com a Deliberação do Conselho Diretor nº 28, de 06 de abril de 2020,</w:t>
      </w:r>
      <w:r w:rsidRPr="008612A6">
        <w:rPr>
          <w:rFonts w:ascii="Arial" w:hAnsi="Arial" w:cs="Arial"/>
        </w:rPr>
        <w:t xml:space="preserve"> e com parágrafo único do artigo 32 e §3º do artigo 107 do Regimento Interno, aplicados por analogia, e nos termos da convocação presidencial,  </w:t>
      </w:r>
      <w:r w:rsidRPr="008612A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8612A6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8612A6">
        <w:rPr>
          <w:rFonts w:ascii="Arial" w:hAnsi="Arial" w:cs="Arial"/>
        </w:rPr>
        <w:t xml:space="preserve">após análise do assunto em epígrafe, e </w:t>
      </w:r>
    </w:p>
    <w:p w:rsidR="00EF3337" w:rsidRPr="008612A6" w:rsidRDefault="00EF3337" w:rsidP="00EF3337">
      <w:pPr>
        <w:jc w:val="both"/>
        <w:rPr>
          <w:rFonts w:ascii="Arial" w:hAnsi="Arial" w:cs="Arial"/>
        </w:rPr>
      </w:pPr>
    </w:p>
    <w:p w:rsidR="00C445F3" w:rsidRPr="008612A6" w:rsidRDefault="00C445F3" w:rsidP="00C445F3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Considerando a função do Conselho de Arquitetura e Urbanismo de Santa Catarina – CAU/SC de pugnar pelo aperfeiçoamento do exercício da arquitetura e urbanismo, conforme dispõe § 1º do art. 24 da Lei 12.378/2010; </w:t>
      </w:r>
    </w:p>
    <w:p w:rsidR="00C445F3" w:rsidRPr="008612A6" w:rsidRDefault="00C445F3" w:rsidP="00C445F3">
      <w:pPr>
        <w:jc w:val="both"/>
        <w:rPr>
          <w:rFonts w:ascii="Arial" w:hAnsi="Arial" w:cs="Arial"/>
        </w:rPr>
      </w:pPr>
    </w:p>
    <w:p w:rsidR="00C445F3" w:rsidRPr="008612A6" w:rsidRDefault="00C445F3" w:rsidP="00C445F3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Considerando que o Regimento Interno do CAU/SC dispõe em seu art. 1º. que é o Conselho de Arquitetura e Urbanismo de Santa Catarina pessoa jurídica de direito público sob a forma de autarquia federal, e tem como uma de suas finalidades pugnar pelo aperfeiçoamento do exercício da Arquitetura e Urbanismo em sua jurisdição; </w:t>
      </w:r>
    </w:p>
    <w:p w:rsidR="00C445F3" w:rsidRPr="008612A6" w:rsidRDefault="00C445F3" w:rsidP="00C445F3">
      <w:pPr>
        <w:jc w:val="both"/>
        <w:rPr>
          <w:rFonts w:ascii="Arial" w:hAnsi="Arial" w:cs="Arial"/>
        </w:rPr>
      </w:pPr>
    </w:p>
    <w:p w:rsidR="00C445F3" w:rsidRPr="008612A6" w:rsidRDefault="00C445F3" w:rsidP="00C445F3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>Considerando o Código de Ética e Disciplina do Conselho de Arquitetura e Urbanismo do Brasil (CAU/BR), que determina em seu Princípio 1.1.1, que “o arquiteto e urbanista deve deter por formação, um conjunto sistematizado de conhecimentos das artes, das ciências e das técnicas, assim como das teorias e práticas específicas da Arquitetura e Urbanismo”, sendo impossível passar essa experiência na relação professor/aluno à distância, sem devido controle de qualidade conforme estabelecia a Portaria nº 1.428/2018;</w:t>
      </w:r>
    </w:p>
    <w:p w:rsidR="00C445F3" w:rsidRPr="008612A6" w:rsidRDefault="00C445F3" w:rsidP="00C445F3">
      <w:pPr>
        <w:jc w:val="both"/>
        <w:rPr>
          <w:rFonts w:ascii="Arial" w:hAnsi="Arial" w:cs="Arial"/>
        </w:rPr>
      </w:pPr>
    </w:p>
    <w:p w:rsidR="00C445F3" w:rsidRPr="008612A6" w:rsidRDefault="00C445F3" w:rsidP="00C445F3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Considerando a manifestação da Comissão de Ensino e Formação – CEF através da Deliberação nº 22, de 25 de março de 2020; </w:t>
      </w:r>
    </w:p>
    <w:p w:rsidR="00C445F3" w:rsidRPr="008612A6" w:rsidRDefault="00C445F3" w:rsidP="00C445F3">
      <w:pPr>
        <w:jc w:val="both"/>
        <w:rPr>
          <w:rFonts w:ascii="Arial" w:hAnsi="Arial" w:cs="Arial"/>
        </w:rPr>
      </w:pPr>
    </w:p>
    <w:p w:rsidR="00C445F3" w:rsidRPr="008612A6" w:rsidRDefault="00C445F3" w:rsidP="00C445F3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Considerando que o assunto em tela é de pertinência e amplo alcance, o que requer uma manifestação do Plenário; </w:t>
      </w:r>
    </w:p>
    <w:p w:rsidR="00B7052F" w:rsidRPr="008612A6" w:rsidRDefault="00B7052F" w:rsidP="00C445F3">
      <w:pPr>
        <w:jc w:val="both"/>
        <w:rPr>
          <w:rFonts w:ascii="Arial" w:hAnsi="Arial" w:cs="Arial"/>
        </w:rPr>
      </w:pPr>
    </w:p>
    <w:p w:rsidR="00B7052F" w:rsidRPr="008612A6" w:rsidRDefault="00B7052F" w:rsidP="00C445F3">
      <w:pPr>
        <w:jc w:val="both"/>
        <w:rPr>
          <w:rFonts w:ascii="Arial" w:hAnsi="Arial" w:cs="Arial"/>
        </w:rPr>
      </w:pPr>
    </w:p>
    <w:p w:rsidR="00C445F3" w:rsidRPr="008612A6" w:rsidRDefault="00B7052F" w:rsidP="00C445F3">
      <w:pPr>
        <w:spacing w:after="120"/>
        <w:jc w:val="both"/>
        <w:rPr>
          <w:rFonts w:ascii="Arial" w:hAnsi="Arial" w:cs="Arial"/>
          <w:b/>
        </w:rPr>
      </w:pPr>
      <w:r w:rsidRPr="008612A6">
        <w:rPr>
          <w:rFonts w:ascii="Arial" w:hAnsi="Arial" w:cs="Arial"/>
          <w:b/>
        </w:rPr>
        <w:t>DELIBEROU POR</w:t>
      </w:r>
      <w:r w:rsidR="00C445F3" w:rsidRPr="008612A6">
        <w:rPr>
          <w:rFonts w:ascii="Arial" w:hAnsi="Arial" w:cs="Arial"/>
          <w:b/>
        </w:rPr>
        <w:t xml:space="preserve">: </w:t>
      </w:r>
    </w:p>
    <w:p w:rsidR="00B7052F" w:rsidRPr="008612A6" w:rsidRDefault="00B7052F" w:rsidP="00C445F3">
      <w:pPr>
        <w:spacing w:after="120"/>
        <w:jc w:val="both"/>
        <w:rPr>
          <w:rFonts w:ascii="Arial" w:hAnsi="Arial" w:cs="Arial"/>
          <w:b/>
        </w:rPr>
      </w:pPr>
    </w:p>
    <w:p w:rsidR="00B6713E" w:rsidRPr="008612A6" w:rsidRDefault="00B7052F" w:rsidP="00D0643B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>1 - I</w:t>
      </w:r>
      <w:r w:rsidR="00C445F3" w:rsidRPr="008612A6">
        <w:rPr>
          <w:rFonts w:ascii="Arial" w:hAnsi="Arial" w:cs="Arial"/>
        </w:rPr>
        <w:t>ndicar ao Plenário do CAU/SC a manifestação desta Autarquia no sentido de ser contrária a vigência da Portaria MEC nº 2.117/2019, tendo em vista a necessidade de acompanhar a qualidade do ensino da Arquitetura e Urbanismo</w:t>
      </w:r>
      <w:r w:rsidRPr="008612A6">
        <w:rPr>
          <w:rFonts w:ascii="Arial" w:hAnsi="Arial" w:cs="Arial"/>
        </w:rPr>
        <w:t xml:space="preserve">; </w:t>
      </w:r>
    </w:p>
    <w:p w:rsidR="00B6713E" w:rsidRPr="008612A6" w:rsidRDefault="00B6713E" w:rsidP="00D0643B">
      <w:pPr>
        <w:jc w:val="both"/>
        <w:rPr>
          <w:rFonts w:ascii="Arial" w:hAnsi="Arial" w:cs="Arial"/>
        </w:rPr>
      </w:pPr>
    </w:p>
    <w:p w:rsidR="002D4333" w:rsidRPr="008612A6" w:rsidRDefault="00C06255" w:rsidP="00D0643B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>2. Encaminhar</w:t>
      </w:r>
      <w:r w:rsidR="00C445F3" w:rsidRPr="008612A6">
        <w:rPr>
          <w:rFonts w:ascii="Arial" w:hAnsi="Arial" w:cs="Arial"/>
        </w:rPr>
        <w:t xml:space="preserve"> para análise e deliberação </w:t>
      </w:r>
      <w:r w:rsidR="00B7052F" w:rsidRPr="008612A6">
        <w:rPr>
          <w:rFonts w:ascii="Arial" w:hAnsi="Arial" w:cs="Arial"/>
        </w:rPr>
        <w:t>do Plenário;</w:t>
      </w:r>
      <w:r w:rsidR="002D4333" w:rsidRPr="008612A6">
        <w:rPr>
          <w:rFonts w:ascii="Arial" w:hAnsi="Arial" w:cs="Arial"/>
        </w:rPr>
        <w:t xml:space="preserve"> </w:t>
      </w:r>
    </w:p>
    <w:p w:rsidR="00D0643B" w:rsidRPr="008612A6" w:rsidRDefault="00D0643B" w:rsidP="00D0643B">
      <w:pPr>
        <w:jc w:val="both"/>
        <w:rPr>
          <w:rFonts w:ascii="Arial" w:hAnsi="Arial" w:cs="Arial"/>
        </w:rPr>
      </w:pPr>
    </w:p>
    <w:p w:rsidR="00D0643B" w:rsidRPr="008612A6" w:rsidRDefault="00C06255" w:rsidP="00D0643B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3. </w:t>
      </w:r>
      <w:r w:rsidR="00D0643B" w:rsidRPr="008612A6">
        <w:rPr>
          <w:rFonts w:ascii="Arial" w:hAnsi="Arial" w:cs="Arial"/>
        </w:rPr>
        <w:t xml:space="preserve">Encaminhar à Presidência para providências cabíveis. </w:t>
      </w:r>
    </w:p>
    <w:p w:rsidR="002D4333" w:rsidRPr="008612A6" w:rsidRDefault="002D4333" w:rsidP="002D4333">
      <w:pPr>
        <w:pStyle w:val="PargrafodaLista"/>
        <w:ind w:left="0"/>
        <w:jc w:val="both"/>
        <w:rPr>
          <w:rFonts w:ascii="Arial" w:hAnsi="Arial" w:cs="Arial"/>
        </w:rPr>
      </w:pPr>
    </w:p>
    <w:p w:rsidR="00B7052F" w:rsidRPr="008612A6" w:rsidRDefault="00B7052F" w:rsidP="002D4333">
      <w:pPr>
        <w:pStyle w:val="PargrafodaLista"/>
        <w:ind w:left="0"/>
        <w:jc w:val="both"/>
        <w:rPr>
          <w:rFonts w:ascii="Arial" w:hAnsi="Arial" w:cs="Arial"/>
        </w:rPr>
      </w:pPr>
    </w:p>
    <w:p w:rsidR="00B7052F" w:rsidRPr="008612A6" w:rsidRDefault="00B7052F" w:rsidP="002D4333">
      <w:pPr>
        <w:pStyle w:val="PargrafodaLista"/>
        <w:ind w:left="0"/>
        <w:jc w:val="both"/>
        <w:rPr>
          <w:rFonts w:ascii="Arial" w:hAnsi="Arial" w:cs="Arial"/>
        </w:rPr>
      </w:pPr>
    </w:p>
    <w:p w:rsidR="00B7052F" w:rsidRPr="008612A6" w:rsidRDefault="00B7052F" w:rsidP="002D4333">
      <w:pPr>
        <w:pStyle w:val="PargrafodaLista"/>
        <w:ind w:left="0"/>
        <w:jc w:val="both"/>
        <w:rPr>
          <w:rFonts w:ascii="Arial" w:hAnsi="Arial" w:cs="Arial"/>
        </w:rPr>
      </w:pPr>
    </w:p>
    <w:p w:rsidR="00B7052F" w:rsidRPr="008612A6" w:rsidRDefault="00B7052F" w:rsidP="00EE2EE6">
      <w:pPr>
        <w:jc w:val="both"/>
        <w:rPr>
          <w:rFonts w:ascii="Arial" w:hAnsi="Arial" w:cs="Arial"/>
        </w:rPr>
      </w:pPr>
    </w:p>
    <w:p w:rsidR="00B7052F" w:rsidRPr="008612A6" w:rsidRDefault="00B7052F" w:rsidP="00EE2EE6">
      <w:pPr>
        <w:jc w:val="both"/>
        <w:rPr>
          <w:rFonts w:ascii="Arial" w:hAnsi="Arial" w:cs="Arial"/>
        </w:rPr>
      </w:pPr>
    </w:p>
    <w:p w:rsidR="00EE2EE6" w:rsidRPr="008612A6" w:rsidRDefault="00EE2EE6" w:rsidP="00EE2EE6">
      <w:pPr>
        <w:jc w:val="both"/>
        <w:rPr>
          <w:rFonts w:ascii="Arial" w:hAnsi="Arial" w:cs="Arial"/>
        </w:rPr>
      </w:pPr>
      <w:r w:rsidRPr="008612A6">
        <w:rPr>
          <w:rFonts w:ascii="Arial" w:hAnsi="Arial" w:cs="Arial"/>
        </w:rPr>
        <w:t xml:space="preserve">Com </w:t>
      </w:r>
      <w:r w:rsidRPr="008612A6">
        <w:rPr>
          <w:rFonts w:ascii="Arial" w:hAnsi="Arial" w:cs="Arial"/>
          <w:b/>
        </w:rPr>
        <w:t>0</w:t>
      </w:r>
      <w:r w:rsidR="00BA10E2" w:rsidRPr="008612A6">
        <w:rPr>
          <w:rFonts w:ascii="Arial" w:hAnsi="Arial" w:cs="Arial"/>
          <w:b/>
        </w:rPr>
        <w:t>4 (quatro</w:t>
      </w:r>
      <w:r w:rsidRPr="008612A6">
        <w:rPr>
          <w:rFonts w:ascii="Arial" w:hAnsi="Arial" w:cs="Arial"/>
          <w:b/>
        </w:rPr>
        <w:t>) votos favoráveis</w:t>
      </w:r>
      <w:r w:rsidRPr="008612A6">
        <w:rPr>
          <w:rFonts w:ascii="Arial" w:hAnsi="Arial" w:cs="Arial"/>
        </w:rPr>
        <w:t xml:space="preserve"> dos conselheiros Everson Martins</w:t>
      </w:r>
      <w:r w:rsidR="00C445F3" w:rsidRPr="008612A6">
        <w:rPr>
          <w:rFonts w:ascii="Arial" w:hAnsi="Arial" w:cs="Arial"/>
        </w:rPr>
        <w:t>,</w:t>
      </w:r>
      <w:r w:rsidRPr="008612A6">
        <w:rPr>
          <w:rFonts w:ascii="Arial" w:hAnsi="Arial" w:cs="Arial"/>
        </w:rPr>
        <w:t xml:space="preserve"> </w:t>
      </w:r>
      <w:r w:rsidR="00D0643B" w:rsidRPr="008612A6">
        <w:rPr>
          <w:rFonts w:ascii="Arial" w:hAnsi="Arial" w:cs="Arial"/>
        </w:rPr>
        <w:t xml:space="preserve">Rodrigo Althoff </w:t>
      </w:r>
      <w:r w:rsidR="00B7052F" w:rsidRPr="008612A6">
        <w:rPr>
          <w:rFonts w:ascii="Arial" w:hAnsi="Arial" w:cs="Arial"/>
        </w:rPr>
        <w:t>Medeiros</w:t>
      </w:r>
      <w:r w:rsidR="00BA10E2" w:rsidRPr="008612A6">
        <w:rPr>
          <w:rFonts w:ascii="Arial" w:hAnsi="Arial" w:cs="Arial"/>
        </w:rPr>
        <w:t>, Rosana Silveira</w:t>
      </w:r>
      <w:r w:rsidR="00B7052F" w:rsidRPr="008612A6">
        <w:rPr>
          <w:rFonts w:ascii="Arial" w:hAnsi="Arial" w:cs="Arial"/>
        </w:rPr>
        <w:t xml:space="preserve"> e </w:t>
      </w:r>
      <w:proofErr w:type="spellStart"/>
      <w:r w:rsidR="00B7052F" w:rsidRPr="008612A6">
        <w:rPr>
          <w:rFonts w:ascii="Arial" w:hAnsi="Arial" w:cs="Arial"/>
        </w:rPr>
        <w:t>Silvya</w:t>
      </w:r>
      <w:proofErr w:type="spellEnd"/>
      <w:r w:rsidR="00B7052F" w:rsidRPr="008612A6">
        <w:rPr>
          <w:rFonts w:ascii="Arial" w:hAnsi="Arial" w:cs="Arial"/>
        </w:rPr>
        <w:t xml:space="preserve"> Helena </w:t>
      </w:r>
      <w:proofErr w:type="spellStart"/>
      <w:r w:rsidR="00B7052F" w:rsidRPr="008612A6">
        <w:rPr>
          <w:rFonts w:ascii="Arial" w:hAnsi="Arial" w:cs="Arial"/>
        </w:rPr>
        <w:t>Capra</w:t>
      </w:r>
      <w:r w:rsidR="00C445F3" w:rsidRPr="008612A6">
        <w:rPr>
          <w:rFonts w:ascii="Arial" w:hAnsi="Arial" w:cs="Arial"/>
        </w:rPr>
        <w:t>rio</w:t>
      </w:r>
      <w:proofErr w:type="spellEnd"/>
      <w:r w:rsidRPr="008612A6">
        <w:rPr>
          <w:rFonts w:ascii="Arial" w:hAnsi="Arial" w:cs="Arial"/>
        </w:rPr>
        <w:t xml:space="preserve">; </w:t>
      </w:r>
      <w:r w:rsidR="00B7052F" w:rsidRPr="008612A6">
        <w:rPr>
          <w:rFonts w:ascii="Arial" w:hAnsi="Arial" w:cs="Arial"/>
          <w:b/>
        </w:rPr>
        <w:t>0 (zero) votos contrários; 0 (</w:t>
      </w:r>
      <w:r w:rsidRPr="008612A6">
        <w:rPr>
          <w:rFonts w:ascii="Arial" w:hAnsi="Arial" w:cs="Arial"/>
          <w:b/>
        </w:rPr>
        <w:t>zero</w:t>
      </w:r>
      <w:r w:rsidR="00B7052F" w:rsidRPr="008612A6">
        <w:rPr>
          <w:rFonts w:ascii="Arial" w:hAnsi="Arial" w:cs="Arial"/>
          <w:b/>
        </w:rPr>
        <w:t>)</w:t>
      </w:r>
      <w:r w:rsidRPr="008612A6">
        <w:rPr>
          <w:rFonts w:ascii="Arial" w:hAnsi="Arial" w:cs="Arial"/>
          <w:b/>
        </w:rPr>
        <w:t xml:space="preserve"> abstenções e </w:t>
      </w:r>
      <w:r w:rsidR="00B7052F" w:rsidRPr="008612A6">
        <w:rPr>
          <w:rFonts w:ascii="Arial" w:hAnsi="Arial" w:cs="Arial"/>
          <w:b/>
        </w:rPr>
        <w:t>0</w:t>
      </w:r>
      <w:r w:rsidRPr="008612A6">
        <w:rPr>
          <w:rFonts w:ascii="Arial" w:hAnsi="Arial" w:cs="Arial"/>
          <w:b/>
        </w:rPr>
        <w:t xml:space="preserve"> (</w:t>
      </w:r>
      <w:r w:rsidR="00BA10E2" w:rsidRPr="008612A6">
        <w:rPr>
          <w:rFonts w:ascii="Arial" w:hAnsi="Arial" w:cs="Arial"/>
          <w:b/>
        </w:rPr>
        <w:t>zero)</w:t>
      </w:r>
      <w:r w:rsidRPr="008612A6">
        <w:rPr>
          <w:rFonts w:ascii="Arial" w:hAnsi="Arial" w:cs="Arial"/>
          <w:b/>
        </w:rPr>
        <w:t xml:space="preserve"> ausência</w:t>
      </w:r>
      <w:r w:rsidR="00BA10E2" w:rsidRPr="008612A6">
        <w:rPr>
          <w:rFonts w:ascii="Arial" w:hAnsi="Arial" w:cs="Arial"/>
          <w:b/>
        </w:rPr>
        <w:t xml:space="preserve">s. </w:t>
      </w:r>
    </w:p>
    <w:p w:rsidR="00C445F3" w:rsidRPr="008612A6" w:rsidRDefault="00C445F3" w:rsidP="00EE2EE6">
      <w:pPr>
        <w:jc w:val="both"/>
        <w:rPr>
          <w:rFonts w:ascii="Arial" w:hAnsi="Arial" w:cs="Arial"/>
        </w:rPr>
      </w:pPr>
    </w:p>
    <w:p w:rsidR="00EE2EE6" w:rsidRPr="008612A6" w:rsidRDefault="00EE2EE6" w:rsidP="00EE2EE6">
      <w:pPr>
        <w:jc w:val="center"/>
        <w:rPr>
          <w:rFonts w:ascii="Arial" w:hAnsi="Arial" w:cs="Arial"/>
        </w:rPr>
      </w:pPr>
      <w:r w:rsidRPr="008612A6">
        <w:rPr>
          <w:rFonts w:ascii="Arial" w:hAnsi="Arial" w:cs="Arial"/>
        </w:rPr>
        <w:t>Florianópolis, 06 de abril de 2020.</w:t>
      </w:r>
    </w:p>
    <w:p w:rsidR="00EE2EE6" w:rsidRPr="008612A6" w:rsidRDefault="00EE2EE6" w:rsidP="00EE2EE6">
      <w:pPr>
        <w:jc w:val="both"/>
        <w:rPr>
          <w:rFonts w:ascii="Arial" w:hAnsi="Arial" w:cs="Arial"/>
        </w:rPr>
      </w:pP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bookmarkStart w:id="0" w:name="_GoBack"/>
      <w:bookmarkEnd w:id="0"/>
    </w:p>
    <w:p w:rsidR="00EE2EE6" w:rsidRPr="008612A6" w:rsidRDefault="00EE2EE6" w:rsidP="00EE2EE6">
      <w:pPr>
        <w:jc w:val="center"/>
        <w:rPr>
          <w:rFonts w:ascii="Arial" w:eastAsia="Cambria" w:hAnsi="Arial" w:cs="Arial"/>
        </w:rPr>
      </w:pPr>
      <w:r w:rsidRPr="008612A6">
        <w:rPr>
          <w:rFonts w:ascii="Arial" w:eastAsia="Cambria" w:hAnsi="Arial" w:cs="Arial"/>
        </w:rPr>
        <w:t>___________________________________________</w:t>
      </w: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12A6">
        <w:rPr>
          <w:rFonts w:ascii="Arial" w:hAnsi="Arial" w:cs="Arial"/>
        </w:rPr>
        <w:t>Daniela Pareja Garcia Sarmento</w:t>
      </w: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12A6">
        <w:rPr>
          <w:rFonts w:ascii="Arial" w:hAnsi="Arial" w:cs="Arial"/>
        </w:rPr>
        <w:t>Arquiteta e Urbanista</w:t>
      </w: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8612A6">
        <w:rPr>
          <w:rFonts w:ascii="Arial" w:hAnsi="Arial" w:cs="Arial"/>
        </w:rPr>
        <w:t>Presidente do CAU/SC</w:t>
      </w: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8612A6">
        <w:rPr>
          <w:rFonts w:ascii="Arial" w:eastAsia="Cambria" w:hAnsi="Arial" w:cs="Arial"/>
          <w:b/>
          <w:bCs/>
          <w:lang w:eastAsia="pt-BR"/>
        </w:rPr>
        <w:t>4 ª REUNIÃO ORDINÁRIA DO CD-CAU/SC</w:t>
      </w:r>
    </w:p>
    <w:p w:rsidR="00EE2EE6" w:rsidRPr="008612A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533578" w:rsidRPr="008612A6" w:rsidRDefault="00EE2EE6" w:rsidP="00EE2EE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8612A6">
        <w:rPr>
          <w:rFonts w:ascii="Arial" w:eastAsia="Cambria" w:hAnsi="Arial" w:cs="Arial"/>
          <w:b/>
          <w:bCs/>
          <w:lang w:eastAsia="pt-BR"/>
        </w:rPr>
        <w:t>Folha de Votação</w:t>
      </w:r>
    </w:p>
    <w:p w:rsidR="00EE2EE6" w:rsidRPr="008612A6" w:rsidRDefault="00EE2EE6" w:rsidP="00EE2EE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8612A6">
        <w:rPr>
          <w:rFonts w:ascii="Arial" w:eastAsia="Cambria" w:hAnsi="Arial" w:cs="Arial"/>
          <w:b/>
          <w:bCs/>
          <w:lang w:eastAsia="pt-BR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45B63" w:rsidRPr="008612A6" w:rsidTr="0039138E">
        <w:tc>
          <w:tcPr>
            <w:tcW w:w="5807" w:type="dxa"/>
            <w:vMerge w:val="restart"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8612A6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8612A6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45B63" w:rsidRPr="008612A6" w:rsidTr="0039138E">
        <w:tc>
          <w:tcPr>
            <w:tcW w:w="5807" w:type="dxa"/>
            <w:vMerge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8612A6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8612A6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8612A6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8612A6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45B63" w:rsidRPr="008612A6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45B63" w:rsidRPr="008612A6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BC08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Rodrigo A</w:t>
            </w:r>
            <w:r w:rsidR="00BC086C" w:rsidRPr="008612A6">
              <w:rPr>
                <w:rFonts w:ascii="Arial" w:eastAsia="Cambria" w:hAnsi="Arial" w:cs="Arial"/>
              </w:rPr>
              <w:t>lt</w:t>
            </w:r>
            <w:r w:rsidRPr="008612A6">
              <w:rPr>
                <w:rFonts w:ascii="Arial" w:eastAsia="Cambria" w:hAnsi="Arial" w:cs="Arial"/>
              </w:rPr>
              <w:t>hoff Medeiros (Coordenador da CEF)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45B63" w:rsidRPr="008612A6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BA10E2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45B63" w:rsidRPr="008612A6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C445F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8612A6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E2EE6" w:rsidRPr="008612A6" w:rsidRDefault="00EE2EE6" w:rsidP="00EE2EE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E2EE6" w:rsidRPr="008612A6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8612A6" w:rsidRDefault="00EE2EE6" w:rsidP="003D38B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612A6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E2EE6" w:rsidRPr="008612A6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8612A6" w:rsidRDefault="00EE2EE6" w:rsidP="003D38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Pr="008612A6">
              <w:rPr>
                <w:rFonts w:ascii="Arial" w:eastAsia="Cambria" w:hAnsi="Arial" w:cs="Arial"/>
              </w:rPr>
              <w:t>4ª Reunião Ordinária de 2020</w:t>
            </w:r>
          </w:p>
        </w:tc>
      </w:tr>
      <w:tr w:rsidR="00EE2EE6" w:rsidRPr="008612A6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8612A6" w:rsidRDefault="00EE2EE6" w:rsidP="003D38B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Data: </w:t>
            </w:r>
            <w:r w:rsidRPr="008612A6">
              <w:rPr>
                <w:rFonts w:ascii="Arial" w:eastAsia="Cambria" w:hAnsi="Arial" w:cs="Arial"/>
              </w:rPr>
              <w:t>06/04/2020</w:t>
            </w:r>
          </w:p>
          <w:p w:rsidR="00EE2EE6" w:rsidRPr="008612A6" w:rsidRDefault="00EE2EE6" w:rsidP="00645B6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8612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445F3" w:rsidRPr="008612A6">
              <w:rPr>
                <w:rFonts w:ascii="Arial" w:eastAsia="Times New Roman" w:hAnsi="Arial" w:cs="Arial"/>
                <w:color w:val="000000"/>
                <w:lang w:eastAsia="pt-BR"/>
              </w:rPr>
              <w:t>Manifestação sobre a Portaria MEC nº 2.117/2019</w:t>
            </w:r>
          </w:p>
        </w:tc>
      </w:tr>
      <w:tr w:rsidR="00EE2EE6" w:rsidRPr="008612A6" w:rsidTr="003D38B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E2EE6" w:rsidRPr="008612A6" w:rsidRDefault="00EE2EE6" w:rsidP="00B6713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612A6">
              <w:rPr>
                <w:rFonts w:ascii="Arial" w:eastAsia="Cambria" w:hAnsi="Arial" w:cs="Arial"/>
              </w:rPr>
              <w:t>(</w:t>
            </w:r>
            <w:r w:rsidR="00533578" w:rsidRPr="008612A6">
              <w:rPr>
                <w:rFonts w:ascii="Arial" w:eastAsia="Cambria" w:hAnsi="Arial" w:cs="Arial"/>
              </w:rPr>
              <w:t>0</w:t>
            </w:r>
            <w:r w:rsidR="00BA10E2" w:rsidRPr="008612A6">
              <w:rPr>
                <w:rFonts w:ascii="Arial" w:eastAsia="Cambria" w:hAnsi="Arial" w:cs="Arial"/>
              </w:rPr>
              <w:t>4</w:t>
            </w:r>
            <w:r w:rsidRPr="008612A6">
              <w:rPr>
                <w:rFonts w:ascii="Arial" w:eastAsia="Cambria" w:hAnsi="Arial" w:cs="Arial"/>
              </w:rPr>
              <w:t xml:space="preserve">) </w:t>
            </w:r>
            <w:r w:rsidRPr="008612A6">
              <w:rPr>
                <w:rFonts w:ascii="Arial" w:eastAsia="Cambria" w:hAnsi="Arial" w:cs="Arial"/>
                <w:b/>
              </w:rPr>
              <w:t xml:space="preserve">Não </w:t>
            </w:r>
            <w:r w:rsidRPr="008612A6">
              <w:rPr>
                <w:rFonts w:ascii="Arial" w:eastAsia="Cambria" w:hAnsi="Arial" w:cs="Arial"/>
              </w:rPr>
              <w:t xml:space="preserve">(0) </w:t>
            </w:r>
            <w:r w:rsidRPr="008612A6">
              <w:rPr>
                <w:rFonts w:ascii="Arial" w:eastAsia="Cambria" w:hAnsi="Arial" w:cs="Arial"/>
                <w:b/>
              </w:rPr>
              <w:t xml:space="preserve">Abstenções </w:t>
            </w:r>
            <w:r w:rsidRPr="008612A6">
              <w:rPr>
                <w:rFonts w:ascii="Arial" w:eastAsia="Cambria" w:hAnsi="Arial" w:cs="Arial"/>
              </w:rPr>
              <w:t>(</w:t>
            </w:r>
            <w:r w:rsidR="00B6713E" w:rsidRPr="008612A6">
              <w:rPr>
                <w:rFonts w:ascii="Arial" w:eastAsia="Cambria" w:hAnsi="Arial" w:cs="Arial"/>
              </w:rPr>
              <w:t>0</w:t>
            </w:r>
            <w:r w:rsidRPr="008612A6">
              <w:rPr>
                <w:rFonts w:ascii="Arial" w:eastAsia="Cambria" w:hAnsi="Arial" w:cs="Arial"/>
              </w:rPr>
              <w:t xml:space="preserve">) </w:t>
            </w:r>
            <w:r w:rsidRPr="008612A6">
              <w:rPr>
                <w:rFonts w:ascii="Arial" w:eastAsia="Cambria" w:hAnsi="Arial" w:cs="Arial"/>
                <w:b/>
              </w:rPr>
              <w:t xml:space="preserve">Ausências </w:t>
            </w:r>
            <w:r w:rsidRPr="008612A6">
              <w:rPr>
                <w:rFonts w:ascii="Arial" w:eastAsia="Cambria" w:hAnsi="Arial" w:cs="Arial"/>
              </w:rPr>
              <w:t>(</w:t>
            </w:r>
            <w:r w:rsidR="00BA10E2" w:rsidRPr="008612A6">
              <w:rPr>
                <w:rFonts w:ascii="Arial" w:eastAsia="Cambria" w:hAnsi="Arial" w:cs="Arial"/>
              </w:rPr>
              <w:t>0</w:t>
            </w:r>
            <w:r w:rsidRPr="008612A6">
              <w:rPr>
                <w:rFonts w:ascii="Arial" w:eastAsia="Cambria" w:hAnsi="Arial" w:cs="Arial"/>
              </w:rPr>
              <w:t xml:space="preserve">) </w:t>
            </w:r>
            <w:r w:rsidRPr="008612A6">
              <w:rPr>
                <w:rFonts w:ascii="Arial" w:eastAsia="Cambria" w:hAnsi="Arial" w:cs="Arial"/>
                <w:b/>
              </w:rPr>
              <w:t xml:space="preserve">Total </w:t>
            </w:r>
            <w:r w:rsidRPr="008612A6">
              <w:rPr>
                <w:rFonts w:ascii="Arial" w:eastAsia="Cambria" w:hAnsi="Arial" w:cs="Arial"/>
              </w:rPr>
              <w:t>(</w:t>
            </w:r>
            <w:r w:rsidR="00EE0F52" w:rsidRPr="008612A6">
              <w:rPr>
                <w:rFonts w:ascii="Arial" w:eastAsia="Cambria" w:hAnsi="Arial" w:cs="Arial"/>
              </w:rPr>
              <w:t>04</w:t>
            </w:r>
            <w:r w:rsidRPr="008612A6">
              <w:rPr>
                <w:rFonts w:ascii="Arial" w:eastAsia="Cambria" w:hAnsi="Arial" w:cs="Arial"/>
              </w:rPr>
              <w:t>)</w:t>
            </w:r>
          </w:p>
        </w:tc>
      </w:tr>
      <w:tr w:rsidR="00EE2EE6" w:rsidRPr="008612A6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8612A6" w:rsidRDefault="00EE2EE6" w:rsidP="003D38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Ocorrências: </w:t>
            </w:r>
            <w:r w:rsidRPr="008612A6">
              <w:rPr>
                <w:rFonts w:ascii="Arial" w:eastAsia="Cambria" w:hAnsi="Arial" w:cs="Arial"/>
              </w:rPr>
              <w:t>Não houve.</w:t>
            </w:r>
          </w:p>
        </w:tc>
      </w:tr>
      <w:tr w:rsidR="00EE2EE6" w:rsidRPr="008612A6" w:rsidTr="003D38BF">
        <w:trPr>
          <w:trHeight w:val="257"/>
        </w:trPr>
        <w:tc>
          <w:tcPr>
            <w:tcW w:w="4530" w:type="dxa"/>
            <w:shd w:val="clear" w:color="auto" w:fill="D9D9D9"/>
          </w:tcPr>
          <w:p w:rsidR="00EE2EE6" w:rsidRPr="008612A6" w:rsidRDefault="00EE2EE6" w:rsidP="003D38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8612A6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:rsidR="00EE2EE6" w:rsidRPr="008612A6" w:rsidRDefault="00EE2EE6" w:rsidP="003D38B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8612A6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8612A6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EE2EE6" w:rsidRPr="008612A6" w:rsidRDefault="00EE2EE6" w:rsidP="00EE2EE6">
      <w:pPr>
        <w:jc w:val="both"/>
        <w:rPr>
          <w:rFonts w:ascii="Arial" w:hAnsi="Arial" w:cs="Arial"/>
        </w:rPr>
      </w:pPr>
    </w:p>
    <w:p w:rsidR="00EE2EE6" w:rsidRPr="008612A6" w:rsidRDefault="00EE2EE6" w:rsidP="00EE2EE6">
      <w:pPr>
        <w:jc w:val="both"/>
        <w:rPr>
          <w:rFonts w:ascii="Arial" w:hAnsi="Arial" w:cs="Arial"/>
        </w:rPr>
      </w:pPr>
    </w:p>
    <w:p w:rsidR="00EE2EE6" w:rsidRPr="00B22B87" w:rsidRDefault="00EE2EE6" w:rsidP="00EE2EE6">
      <w:pPr>
        <w:jc w:val="both"/>
        <w:rPr>
          <w:rFonts w:ascii="Arial" w:hAnsi="Arial" w:cs="Arial"/>
          <w:sz w:val="24"/>
          <w:szCs w:val="24"/>
        </w:rPr>
      </w:pPr>
    </w:p>
    <w:p w:rsidR="00EE2EE6" w:rsidRPr="00B22B87" w:rsidRDefault="00EE2EE6" w:rsidP="00EE2EE6">
      <w:pPr>
        <w:jc w:val="both"/>
        <w:rPr>
          <w:rFonts w:ascii="Arial" w:hAnsi="Arial" w:cs="Arial"/>
          <w:sz w:val="24"/>
          <w:szCs w:val="24"/>
        </w:rPr>
      </w:pPr>
    </w:p>
    <w:p w:rsidR="008B41D6" w:rsidRDefault="008B41D6" w:rsidP="00EE2EE6">
      <w:pPr>
        <w:jc w:val="both"/>
        <w:rPr>
          <w:rFonts w:ascii="Arial" w:hAnsi="Arial" w:cs="Arial"/>
        </w:rPr>
      </w:pPr>
    </w:p>
    <w:sectPr w:rsidR="008B41D6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76" w:rsidRDefault="00567776" w:rsidP="00480328">
      <w:r>
        <w:separator/>
      </w:r>
    </w:p>
  </w:endnote>
  <w:endnote w:type="continuationSeparator" w:id="0">
    <w:p w:rsidR="00567776" w:rsidRDefault="0056777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76" w:rsidRDefault="00567776" w:rsidP="00480328">
      <w:r>
        <w:separator/>
      </w:r>
    </w:p>
  </w:footnote>
  <w:footnote w:type="continuationSeparator" w:id="0">
    <w:p w:rsidR="00567776" w:rsidRDefault="0056777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3B3C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0F5BF5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1C9B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301AF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3638"/>
    <w:rsid w:val="002B7051"/>
    <w:rsid w:val="002D4333"/>
    <w:rsid w:val="002E771C"/>
    <w:rsid w:val="002F5978"/>
    <w:rsid w:val="00305B67"/>
    <w:rsid w:val="00316443"/>
    <w:rsid w:val="00355BED"/>
    <w:rsid w:val="0036416E"/>
    <w:rsid w:val="003650F0"/>
    <w:rsid w:val="003772B0"/>
    <w:rsid w:val="003A4BE2"/>
    <w:rsid w:val="003A5421"/>
    <w:rsid w:val="003A670F"/>
    <w:rsid w:val="003B3057"/>
    <w:rsid w:val="003B4522"/>
    <w:rsid w:val="003D6806"/>
    <w:rsid w:val="003F0208"/>
    <w:rsid w:val="003F021A"/>
    <w:rsid w:val="003F2E70"/>
    <w:rsid w:val="00401204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61B1D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12AF7"/>
    <w:rsid w:val="0052023A"/>
    <w:rsid w:val="00526241"/>
    <w:rsid w:val="00533578"/>
    <w:rsid w:val="005373F9"/>
    <w:rsid w:val="00544463"/>
    <w:rsid w:val="005574AF"/>
    <w:rsid w:val="00561A66"/>
    <w:rsid w:val="00567776"/>
    <w:rsid w:val="00577EFA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45B63"/>
    <w:rsid w:val="0068107F"/>
    <w:rsid w:val="00682E1D"/>
    <w:rsid w:val="006844F4"/>
    <w:rsid w:val="006A38DC"/>
    <w:rsid w:val="006A6928"/>
    <w:rsid w:val="006B1A05"/>
    <w:rsid w:val="006B2C74"/>
    <w:rsid w:val="006B649E"/>
    <w:rsid w:val="006D2F41"/>
    <w:rsid w:val="006D5B77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0AAE"/>
    <w:rsid w:val="0079455B"/>
    <w:rsid w:val="00796F11"/>
    <w:rsid w:val="007A161F"/>
    <w:rsid w:val="007A50DD"/>
    <w:rsid w:val="007A6F6F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4575A"/>
    <w:rsid w:val="00851A47"/>
    <w:rsid w:val="008535F5"/>
    <w:rsid w:val="00854A9D"/>
    <w:rsid w:val="00857B8F"/>
    <w:rsid w:val="008612A6"/>
    <w:rsid w:val="0086137D"/>
    <w:rsid w:val="008643E1"/>
    <w:rsid w:val="008658CC"/>
    <w:rsid w:val="0086787A"/>
    <w:rsid w:val="00867975"/>
    <w:rsid w:val="00870D83"/>
    <w:rsid w:val="0087102D"/>
    <w:rsid w:val="00882092"/>
    <w:rsid w:val="00892ADD"/>
    <w:rsid w:val="00897C9D"/>
    <w:rsid w:val="008B41D6"/>
    <w:rsid w:val="008C725A"/>
    <w:rsid w:val="008D456B"/>
    <w:rsid w:val="0092329E"/>
    <w:rsid w:val="009328C7"/>
    <w:rsid w:val="00940D86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9E6A61"/>
    <w:rsid w:val="00A05D5E"/>
    <w:rsid w:val="00A1078C"/>
    <w:rsid w:val="00A15E09"/>
    <w:rsid w:val="00A252FC"/>
    <w:rsid w:val="00A257E9"/>
    <w:rsid w:val="00A31285"/>
    <w:rsid w:val="00A4111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155A5"/>
    <w:rsid w:val="00B265E9"/>
    <w:rsid w:val="00B31631"/>
    <w:rsid w:val="00B56F7C"/>
    <w:rsid w:val="00B66DC4"/>
    <w:rsid w:val="00B6713E"/>
    <w:rsid w:val="00B7052F"/>
    <w:rsid w:val="00B83DB7"/>
    <w:rsid w:val="00BA10E2"/>
    <w:rsid w:val="00BB5FF2"/>
    <w:rsid w:val="00BC086C"/>
    <w:rsid w:val="00BD4496"/>
    <w:rsid w:val="00BE1907"/>
    <w:rsid w:val="00BE27D4"/>
    <w:rsid w:val="00BF4AA3"/>
    <w:rsid w:val="00BF546C"/>
    <w:rsid w:val="00C02C96"/>
    <w:rsid w:val="00C03764"/>
    <w:rsid w:val="00C06255"/>
    <w:rsid w:val="00C13A64"/>
    <w:rsid w:val="00C24506"/>
    <w:rsid w:val="00C26DE6"/>
    <w:rsid w:val="00C278E8"/>
    <w:rsid w:val="00C27E1C"/>
    <w:rsid w:val="00C31D67"/>
    <w:rsid w:val="00C376C8"/>
    <w:rsid w:val="00C445F3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D2785"/>
    <w:rsid w:val="00CE492C"/>
    <w:rsid w:val="00CE70F4"/>
    <w:rsid w:val="00CF2050"/>
    <w:rsid w:val="00CF337F"/>
    <w:rsid w:val="00D03A62"/>
    <w:rsid w:val="00D0643B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84AAF"/>
    <w:rsid w:val="00E96701"/>
    <w:rsid w:val="00EA7C8F"/>
    <w:rsid w:val="00ED56D6"/>
    <w:rsid w:val="00ED748D"/>
    <w:rsid w:val="00EE0F52"/>
    <w:rsid w:val="00EE143D"/>
    <w:rsid w:val="00EE2EE6"/>
    <w:rsid w:val="00EE2F6B"/>
    <w:rsid w:val="00EE5FFD"/>
    <w:rsid w:val="00EE7FDE"/>
    <w:rsid w:val="00EF1BD2"/>
    <w:rsid w:val="00EF3337"/>
    <w:rsid w:val="00F07414"/>
    <w:rsid w:val="00F115AB"/>
    <w:rsid w:val="00F147D3"/>
    <w:rsid w:val="00F35EFD"/>
    <w:rsid w:val="00F516D5"/>
    <w:rsid w:val="00F5320A"/>
    <w:rsid w:val="00F7304A"/>
    <w:rsid w:val="00F86DFD"/>
    <w:rsid w:val="00FA3061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5509-7212-4BE0-8A29-EFD50AB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2019-09-05T14:19:00Z</cp:lastPrinted>
  <dcterms:created xsi:type="dcterms:W3CDTF">2020-04-07T15:25:00Z</dcterms:created>
  <dcterms:modified xsi:type="dcterms:W3CDTF">2020-04-08T12:31:00Z</dcterms:modified>
</cp:coreProperties>
</file>