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130B82" w:rsidTr="00E02787">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rsidR="00E14245" w:rsidRPr="00130B82" w:rsidRDefault="00E14245" w:rsidP="0078305C">
            <w:pPr>
              <w:rPr>
                <w:rFonts w:ascii="Arial" w:eastAsia="Times New Roman" w:hAnsi="Arial" w:cs="Arial"/>
                <w:color w:val="000000"/>
                <w:lang w:eastAsia="pt-BR"/>
              </w:rPr>
            </w:pPr>
          </w:p>
        </w:tc>
      </w:tr>
      <w:tr w:rsidR="00E14245" w:rsidRPr="00130B82" w:rsidTr="00E0278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rsidR="00E14245" w:rsidRPr="00130B82" w:rsidRDefault="00F302BC" w:rsidP="001C4E76">
            <w:pPr>
              <w:rPr>
                <w:rFonts w:ascii="Arial" w:eastAsia="Times New Roman" w:hAnsi="Arial" w:cs="Arial"/>
                <w:color w:val="000000"/>
                <w:lang w:eastAsia="pt-BR"/>
              </w:rPr>
            </w:pPr>
            <w:r w:rsidRPr="00130B82">
              <w:rPr>
                <w:rFonts w:ascii="Arial" w:eastAsia="Times New Roman" w:hAnsi="Arial" w:cs="Arial"/>
                <w:color w:val="000000"/>
                <w:lang w:eastAsia="pt-BR"/>
              </w:rPr>
              <w:t>CAU/SC</w:t>
            </w:r>
          </w:p>
        </w:tc>
      </w:tr>
      <w:tr w:rsidR="00E14245" w:rsidRPr="00130B82" w:rsidTr="00E0278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rsidR="00E14245" w:rsidRPr="00130B82" w:rsidRDefault="00B44330" w:rsidP="00A71680">
            <w:pPr>
              <w:jc w:val="both"/>
              <w:rPr>
                <w:rFonts w:ascii="Arial" w:eastAsia="Times New Roman" w:hAnsi="Arial" w:cs="Arial"/>
                <w:color w:val="000000"/>
                <w:lang w:eastAsia="pt-BR"/>
              </w:rPr>
            </w:pPr>
            <w:r>
              <w:rPr>
                <w:rFonts w:ascii="Arial" w:hAnsi="Arial" w:cs="Arial"/>
              </w:rPr>
              <w:t xml:space="preserve">Questionamento ao CAU/BR sobre a </w:t>
            </w:r>
            <w:r w:rsidR="0089726C">
              <w:rPr>
                <w:rFonts w:ascii="Arial" w:hAnsi="Arial" w:cs="Arial"/>
              </w:rPr>
              <w:t>Portaria Normativa CAU/BR nº 77, de 08 de maio de 2020</w:t>
            </w:r>
            <w:r>
              <w:rPr>
                <w:rFonts w:ascii="Arial" w:hAnsi="Arial" w:cs="Arial"/>
              </w:rPr>
              <w:t>.</w:t>
            </w:r>
          </w:p>
        </w:tc>
      </w:tr>
      <w:tr w:rsidR="00E14245" w:rsidRPr="00130B82" w:rsidTr="00E02787">
        <w:trPr>
          <w:trHeight w:val="120"/>
        </w:trPr>
        <w:tc>
          <w:tcPr>
            <w:tcW w:w="1730" w:type="dxa"/>
            <w:tcBorders>
              <w:top w:val="nil"/>
              <w:left w:val="nil"/>
              <w:bottom w:val="nil"/>
              <w:right w:val="nil"/>
            </w:tcBorders>
            <w:shd w:val="clear" w:color="auto" w:fill="auto"/>
            <w:noWrap/>
            <w:vAlign w:val="bottom"/>
            <w:hideMark/>
          </w:tcPr>
          <w:p w:rsidR="00E14245" w:rsidRPr="00130B82"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rsidR="00E14245" w:rsidRPr="00130B82" w:rsidRDefault="00E14245" w:rsidP="00E14245">
            <w:pPr>
              <w:rPr>
                <w:rFonts w:ascii="Arial" w:eastAsia="Times New Roman" w:hAnsi="Arial" w:cs="Arial"/>
                <w:lang w:eastAsia="pt-BR"/>
              </w:rPr>
            </w:pPr>
          </w:p>
        </w:tc>
      </w:tr>
      <w:tr w:rsidR="00E14245" w:rsidRPr="00130B82" w:rsidTr="00E02787">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14245" w:rsidRPr="00130B82" w:rsidRDefault="004447D3" w:rsidP="00E0691B">
            <w:pPr>
              <w:jc w:val="center"/>
              <w:rPr>
                <w:rFonts w:ascii="Arial" w:eastAsia="Times New Roman" w:hAnsi="Arial" w:cs="Arial"/>
                <w:b/>
                <w:color w:val="000000"/>
                <w:lang w:eastAsia="pt-BR"/>
              </w:rPr>
            </w:pPr>
            <w:r w:rsidRPr="004F500A">
              <w:rPr>
                <w:rFonts w:ascii="Arial" w:eastAsia="Times New Roman" w:hAnsi="Arial" w:cs="Arial"/>
                <w:b/>
                <w:color w:val="000000"/>
                <w:lang w:eastAsia="pt-BR"/>
              </w:rPr>
              <w:t xml:space="preserve">DELIBERAÇÃO </w:t>
            </w:r>
            <w:r w:rsidR="00E83F51" w:rsidRPr="004F500A">
              <w:rPr>
                <w:rFonts w:ascii="Arial" w:eastAsia="Times New Roman" w:hAnsi="Arial" w:cs="Arial"/>
                <w:b/>
                <w:color w:val="000000"/>
                <w:lang w:eastAsia="pt-BR"/>
              </w:rPr>
              <w:t>Nº</w:t>
            </w:r>
            <w:r w:rsidR="000C0357" w:rsidRPr="004F500A">
              <w:rPr>
                <w:rFonts w:ascii="Arial" w:eastAsia="Times New Roman" w:hAnsi="Arial" w:cs="Arial"/>
                <w:b/>
                <w:color w:val="000000"/>
                <w:lang w:eastAsia="pt-BR"/>
              </w:rPr>
              <w:t xml:space="preserve"> </w:t>
            </w:r>
            <w:r w:rsidR="00D65C04">
              <w:rPr>
                <w:rFonts w:ascii="Arial" w:eastAsia="Times New Roman" w:hAnsi="Arial" w:cs="Arial"/>
                <w:b/>
                <w:color w:val="000000"/>
                <w:lang w:eastAsia="pt-BR"/>
              </w:rPr>
              <w:t>0</w:t>
            </w:r>
            <w:r w:rsidR="00E0691B">
              <w:rPr>
                <w:rFonts w:ascii="Arial" w:eastAsia="Times New Roman" w:hAnsi="Arial" w:cs="Arial"/>
                <w:b/>
                <w:color w:val="000000" w:themeColor="text1"/>
                <w:lang w:eastAsia="pt-BR"/>
              </w:rPr>
              <w:t>49/</w:t>
            </w:r>
            <w:r w:rsidR="00E2151C" w:rsidRPr="004F500A">
              <w:rPr>
                <w:rFonts w:ascii="Arial" w:eastAsia="Times New Roman" w:hAnsi="Arial" w:cs="Arial"/>
                <w:b/>
                <w:color w:val="000000"/>
                <w:lang w:eastAsia="pt-BR"/>
              </w:rPr>
              <w:t>20</w:t>
            </w:r>
            <w:r w:rsidR="003F5800" w:rsidRPr="004F500A">
              <w:rPr>
                <w:rFonts w:ascii="Arial" w:eastAsia="Times New Roman" w:hAnsi="Arial" w:cs="Arial"/>
                <w:b/>
                <w:color w:val="000000"/>
                <w:lang w:eastAsia="pt-BR"/>
              </w:rPr>
              <w:t>20</w:t>
            </w:r>
            <w:r w:rsidR="00E14245" w:rsidRPr="00130B82">
              <w:rPr>
                <w:rFonts w:ascii="Arial" w:eastAsia="Times New Roman" w:hAnsi="Arial" w:cs="Arial"/>
                <w:b/>
                <w:color w:val="000000"/>
                <w:lang w:eastAsia="pt-BR"/>
              </w:rPr>
              <w:t xml:space="preserve"> – </w:t>
            </w:r>
            <w:r w:rsidR="0084466D" w:rsidRPr="00130B82">
              <w:rPr>
                <w:rFonts w:ascii="Arial" w:eastAsia="Times New Roman" w:hAnsi="Arial" w:cs="Arial"/>
                <w:b/>
                <w:color w:val="000000"/>
                <w:lang w:eastAsia="pt-BR"/>
              </w:rPr>
              <w:t>C</w:t>
            </w:r>
            <w:r w:rsidRPr="00130B82">
              <w:rPr>
                <w:rFonts w:ascii="Arial" w:eastAsia="Times New Roman" w:hAnsi="Arial" w:cs="Arial"/>
                <w:b/>
                <w:color w:val="000000"/>
                <w:lang w:eastAsia="pt-BR"/>
              </w:rPr>
              <w:t>D</w:t>
            </w:r>
            <w:r w:rsidR="00E14245" w:rsidRPr="00130B82">
              <w:rPr>
                <w:rFonts w:ascii="Arial" w:eastAsia="Times New Roman" w:hAnsi="Arial" w:cs="Arial"/>
                <w:b/>
                <w:color w:val="000000"/>
                <w:lang w:eastAsia="pt-BR"/>
              </w:rPr>
              <w:t>-CAU/SC</w:t>
            </w:r>
          </w:p>
        </w:tc>
      </w:tr>
    </w:tbl>
    <w:p w:rsidR="00534325" w:rsidRPr="00130B82" w:rsidRDefault="00534325" w:rsidP="00F35EFD">
      <w:pPr>
        <w:jc w:val="both"/>
        <w:rPr>
          <w:rFonts w:ascii="Arial" w:hAnsi="Arial" w:cs="Arial"/>
        </w:rPr>
      </w:pPr>
    </w:p>
    <w:p w:rsidR="00C2633C" w:rsidRDefault="00DF7BBC" w:rsidP="00B917B8">
      <w:pPr>
        <w:spacing w:before="120" w:after="120"/>
        <w:jc w:val="both"/>
        <w:rPr>
          <w:rFonts w:ascii="Arial" w:hAnsi="Arial" w:cs="Arial"/>
        </w:rPr>
      </w:pPr>
      <w:r>
        <w:rPr>
          <w:rFonts w:ascii="Arial" w:hAnsi="Arial" w:cs="Arial"/>
        </w:rPr>
        <w:t>O CONSELHO DIRETOR o Conselho de Arquitetura e Urbanismo de Santa Catarina – CD-</w:t>
      </w:r>
      <w:r w:rsidR="00DF702D" w:rsidRPr="00130B82">
        <w:rPr>
          <w:rFonts w:ascii="Arial" w:hAnsi="Arial" w:cs="Arial"/>
        </w:rPr>
        <w:t xml:space="preserve">CAU/SC, reunido </w:t>
      </w:r>
      <w:r w:rsidR="00D25BB4">
        <w:rPr>
          <w:rFonts w:ascii="Arial" w:hAnsi="Arial" w:cs="Arial"/>
        </w:rPr>
        <w:t>extraordinariamente</w:t>
      </w:r>
      <w:r w:rsidR="00405077" w:rsidRPr="00130B82">
        <w:rPr>
          <w:rFonts w:ascii="Arial" w:hAnsi="Arial" w:cs="Arial"/>
        </w:rPr>
        <w:t xml:space="preserve"> </w:t>
      </w:r>
      <w:r w:rsidR="008A6A5C" w:rsidRPr="00130B82">
        <w:rPr>
          <w:rFonts w:ascii="Arial" w:hAnsi="Arial" w:cs="Arial"/>
        </w:rPr>
        <w:t xml:space="preserve">no dia </w:t>
      </w:r>
      <w:r w:rsidR="00405077" w:rsidRPr="00130B82">
        <w:rPr>
          <w:rFonts w:ascii="Arial" w:hAnsi="Arial" w:cs="Arial"/>
        </w:rPr>
        <w:t>0</w:t>
      </w:r>
      <w:r w:rsidR="00D25BB4">
        <w:rPr>
          <w:rFonts w:ascii="Arial" w:hAnsi="Arial" w:cs="Arial"/>
        </w:rPr>
        <w:t>8</w:t>
      </w:r>
      <w:r w:rsidR="00A71680">
        <w:rPr>
          <w:rFonts w:ascii="Arial" w:hAnsi="Arial" w:cs="Arial"/>
        </w:rPr>
        <w:t xml:space="preserve"> </w:t>
      </w:r>
      <w:r w:rsidR="00C2633C" w:rsidRPr="00130B82">
        <w:rPr>
          <w:rFonts w:ascii="Arial" w:hAnsi="Arial" w:cs="Arial"/>
        </w:rPr>
        <w:t xml:space="preserve">de </w:t>
      </w:r>
      <w:r w:rsidR="00A71680">
        <w:rPr>
          <w:rFonts w:ascii="Arial" w:hAnsi="Arial" w:cs="Arial"/>
        </w:rPr>
        <w:t>junho</w:t>
      </w:r>
      <w:r w:rsidR="00C2633C" w:rsidRPr="00130B82">
        <w:rPr>
          <w:rFonts w:ascii="Arial" w:hAnsi="Arial" w:cs="Arial"/>
        </w:rPr>
        <w:t xml:space="preserve"> de 2020,  com  participação virtual (à distância) dos (as) conselheiros (as), </w:t>
      </w:r>
      <w:r w:rsidR="00D25BB4">
        <w:rPr>
          <w:rFonts w:ascii="Arial" w:hAnsi="Arial" w:cs="Arial"/>
        </w:rPr>
        <w:t xml:space="preserve">nos termos da Deliberação Plenária </w:t>
      </w:r>
      <w:r w:rsidR="00D25BB4">
        <w:rPr>
          <w:rFonts w:ascii="Arial" w:hAnsi="Arial" w:cs="Arial"/>
          <w:i/>
        </w:rPr>
        <w:t xml:space="preserve">Ad Referendum </w:t>
      </w:r>
      <w:r w:rsidR="00D25BB4">
        <w:rPr>
          <w:rFonts w:ascii="Arial" w:hAnsi="Arial" w:cs="Arial"/>
        </w:rPr>
        <w:t>CAU/BR</w:t>
      </w:r>
      <w:r w:rsidR="00D25BB4">
        <w:rPr>
          <w:rFonts w:ascii="Arial" w:hAnsi="Arial" w:cs="Arial"/>
          <w:i/>
        </w:rPr>
        <w:t xml:space="preserve"> </w:t>
      </w:r>
      <w:r w:rsidR="00D25BB4">
        <w:rPr>
          <w:rFonts w:ascii="Arial" w:hAnsi="Arial" w:cs="Arial"/>
        </w:rPr>
        <w:t>nº 07/2020 (referendada pela Deliberação Plenária DPOBR nº 100-01/2020), do item 2 da Deliberação CD</w:t>
      </w:r>
      <w:r>
        <w:rPr>
          <w:rFonts w:ascii="Arial" w:hAnsi="Arial" w:cs="Arial"/>
        </w:rPr>
        <w:t>-CAU/SC</w:t>
      </w:r>
      <w:r w:rsidR="00D25BB4">
        <w:rPr>
          <w:rFonts w:ascii="Arial" w:hAnsi="Arial" w:cs="Arial"/>
        </w:rPr>
        <w:t xml:space="preserve"> nº 47/2020, </w:t>
      </w:r>
      <w:r w:rsidR="00405077" w:rsidRPr="00130B82">
        <w:rPr>
          <w:rFonts w:ascii="Arial" w:hAnsi="Arial" w:cs="Arial"/>
        </w:rPr>
        <w:t xml:space="preserve">itens 4 e 5.2 da </w:t>
      </w:r>
      <w:r w:rsidR="00C2633C" w:rsidRPr="00130B82">
        <w:rPr>
          <w:rFonts w:ascii="Arial" w:hAnsi="Arial" w:cs="Arial"/>
        </w:rPr>
        <w:t xml:space="preserve"> Deliberação Plenária </w:t>
      </w:r>
      <w:r>
        <w:rPr>
          <w:rFonts w:ascii="Arial" w:hAnsi="Arial" w:cs="Arial"/>
        </w:rPr>
        <w:t xml:space="preserve">CAU/SC nº </w:t>
      </w:r>
      <w:r w:rsidR="00405077" w:rsidRPr="00130B82">
        <w:rPr>
          <w:rFonts w:ascii="Arial" w:hAnsi="Arial" w:cs="Arial"/>
          <w:iCs/>
        </w:rPr>
        <w:t>489</w:t>
      </w:r>
      <w:r w:rsidR="00C2633C" w:rsidRPr="00130B82">
        <w:rPr>
          <w:rFonts w:ascii="Arial" w:hAnsi="Arial" w:cs="Arial"/>
        </w:rPr>
        <w:t>, de 1</w:t>
      </w:r>
      <w:r w:rsidR="00405077" w:rsidRPr="00130B82">
        <w:rPr>
          <w:rFonts w:ascii="Arial" w:hAnsi="Arial" w:cs="Arial"/>
        </w:rPr>
        <w:t>7</w:t>
      </w:r>
      <w:r w:rsidR="00C2633C" w:rsidRPr="00130B82">
        <w:rPr>
          <w:rFonts w:ascii="Arial" w:hAnsi="Arial" w:cs="Arial"/>
        </w:rPr>
        <w:t xml:space="preserve"> de </w:t>
      </w:r>
      <w:r w:rsidR="00405077" w:rsidRPr="00130B82">
        <w:rPr>
          <w:rFonts w:ascii="Arial" w:hAnsi="Arial" w:cs="Arial"/>
        </w:rPr>
        <w:t>abril</w:t>
      </w:r>
      <w:r w:rsidR="00C2633C" w:rsidRPr="00130B82">
        <w:rPr>
          <w:rFonts w:ascii="Arial" w:hAnsi="Arial" w:cs="Arial"/>
        </w:rPr>
        <w:t xml:space="preserve"> de 2020, c/c  com </w:t>
      </w:r>
      <w:r w:rsidR="00405077" w:rsidRPr="00130B82">
        <w:rPr>
          <w:rFonts w:ascii="Arial" w:hAnsi="Arial" w:cs="Arial"/>
        </w:rPr>
        <w:t xml:space="preserve">o </w:t>
      </w:r>
      <w:r w:rsidR="00C2633C" w:rsidRPr="00130B82">
        <w:rPr>
          <w:rFonts w:ascii="Arial" w:hAnsi="Arial" w:cs="Arial"/>
        </w:rPr>
        <w:t>parágrafo único do artigo 32 e §3º do artigo 107 do Regimento Interno</w:t>
      </w:r>
      <w:r>
        <w:rPr>
          <w:rFonts w:ascii="Arial" w:hAnsi="Arial" w:cs="Arial"/>
        </w:rPr>
        <w:t xml:space="preserve"> do CAU/SC</w:t>
      </w:r>
      <w:r w:rsidR="00C2633C" w:rsidRPr="00130B82">
        <w:rPr>
          <w:rFonts w:ascii="Arial" w:hAnsi="Arial" w:cs="Arial"/>
        </w:rPr>
        <w:t xml:space="preserve">, e nos termos da convocação presidencial,  </w:t>
      </w:r>
      <w:r w:rsidR="00C2633C" w:rsidRPr="00130B82">
        <w:rPr>
          <w:rFonts w:ascii="Arial" w:eastAsia="Times New Roman" w:hAnsi="Arial" w:cs="Arial"/>
          <w:b/>
          <w:u w:val="single"/>
          <w:lang w:eastAsia="pt-BR"/>
        </w:rPr>
        <w:t>no uso das competências</w:t>
      </w:r>
      <w:r w:rsidR="00C2633C" w:rsidRPr="00130B82">
        <w:rPr>
          <w:rFonts w:ascii="Arial" w:eastAsia="Times New Roman" w:hAnsi="Arial" w:cs="Arial"/>
          <w:lang w:eastAsia="pt-BR"/>
        </w:rPr>
        <w:t xml:space="preserve"> que lhe conferem os artigos 153 do Regimento Interno do CAU/SC, </w:t>
      </w:r>
      <w:r w:rsidR="00C2633C" w:rsidRPr="00130B82">
        <w:rPr>
          <w:rFonts w:ascii="Arial" w:hAnsi="Arial" w:cs="Arial"/>
        </w:rPr>
        <w:t>após análise do assunto em epígrafe, e</w:t>
      </w:r>
    </w:p>
    <w:p w:rsidR="00A86D78" w:rsidRPr="00B658F8" w:rsidRDefault="00A86D78" w:rsidP="00B658F8">
      <w:pPr>
        <w:spacing w:before="120" w:after="120"/>
        <w:jc w:val="both"/>
        <w:rPr>
          <w:rFonts w:ascii="Arial" w:hAnsi="Arial" w:cs="Arial"/>
        </w:rPr>
      </w:pPr>
      <w:r w:rsidRPr="00B658F8">
        <w:rPr>
          <w:rFonts w:ascii="Arial" w:hAnsi="Arial" w:cs="Arial"/>
        </w:rPr>
        <w:t>CONSIDERANDO que o CAU/SC recebeu Ofício Circular oriundo do CAU/BR, por meio do Protocolo SICCAU nº 1103048/2020, informando o novo procedimento estabelecido pela Portaria Normativa n</w:t>
      </w:r>
      <w:r w:rsidR="0089726C">
        <w:rPr>
          <w:rFonts w:ascii="Arial" w:hAnsi="Arial" w:cs="Arial"/>
        </w:rPr>
        <w:t>º</w:t>
      </w:r>
      <w:r w:rsidRPr="00B658F8">
        <w:rPr>
          <w:rFonts w:ascii="Arial" w:hAnsi="Arial" w:cs="Arial"/>
        </w:rPr>
        <w:t xml:space="preserve"> 77, de 08 de maio de 2020;</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 referida Portaria Normativa, ao pretender definir </w:t>
      </w:r>
      <w:r w:rsidRPr="00B658F8">
        <w:rPr>
          <w:rFonts w:ascii="Arial" w:hAnsi="Arial" w:cs="Arial"/>
          <w:i/>
          <w:iCs/>
        </w:rPr>
        <w:t>“procedimento para fins de saneamento do banco de dados dos Conselhos de Arquitetura e Urbanismo dos Estados e do Distrito Federal (CAU/UF), no Sistema de Informação e Comunicação dos Conselhos de Arquitetura e Urbanismo (SICCAU)”</w:t>
      </w:r>
      <w:r w:rsidRPr="00B658F8">
        <w:rPr>
          <w:rFonts w:ascii="Arial" w:hAnsi="Arial" w:cs="Arial"/>
        </w:rPr>
        <w:t xml:space="preserve">, nomeadamente para fins eleitorais, estabeleceu nova hipótese de suspensão do registro profissional, sem correspondência na Lei </w:t>
      </w:r>
      <w:r w:rsidR="00FF3958">
        <w:rPr>
          <w:rFonts w:ascii="Arial" w:hAnsi="Arial" w:cs="Arial"/>
        </w:rPr>
        <w:t xml:space="preserve">nº </w:t>
      </w:r>
      <w:r w:rsidRPr="00B658F8">
        <w:rPr>
          <w:rFonts w:ascii="Arial" w:hAnsi="Arial" w:cs="Arial"/>
        </w:rPr>
        <w:t xml:space="preserve"> 12.378/2020, tampouco na Resolução n</w:t>
      </w:r>
      <w:r w:rsidR="00FF3958">
        <w:rPr>
          <w:rFonts w:ascii="Arial" w:hAnsi="Arial" w:cs="Arial"/>
        </w:rPr>
        <w:t>º</w:t>
      </w:r>
      <w:r w:rsidRPr="00B658F8">
        <w:rPr>
          <w:rFonts w:ascii="Arial" w:hAnsi="Arial" w:cs="Arial"/>
        </w:rPr>
        <w:t xml:space="preserve"> 167/2018 do CAU/BR; </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 nova hipótese de suspensão de registro estabelecida na Portaria Normativa </w:t>
      </w:r>
      <w:r w:rsidR="00FF3958">
        <w:rPr>
          <w:rFonts w:ascii="Arial" w:hAnsi="Arial" w:cs="Arial"/>
        </w:rPr>
        <w:t xml:space="preserve">nº </w:t>
      </w:r>
      <w:r w:rsidRPr="00B658F8">
        <w:rPr>
          <w:rFonts w:ascii="Arial" w:hAnsi="Arial" w:cs="Arial"/>
        </w:rPr>
        <w:t xml:space="preserve"> 77/2020 do CAU/BR atinge todos os profissionais migrados do CREA, que, desde a migração: (I) não tenham realizado o recadastramento nem a atualização cadastral, nem entrado em contato ou solicitado atendimento ao CAU/BR ou CAU/UF, (II) não tenham realizado qualquer acesso ao SICCAU, nem emitido boletos de arrecadação referentes às anuidades, à emissão de carteira de identidade profissional ou a RRT, nem realizado o pagamento de taxas; </w:t>
      </w:r>
    </w:p>
    <w:p w:rsidR="00A86D78" w:rsidRPr="00B658F8" w:rsidRDefault="00A86D78" w:rsidP="00B658F8">
      <w:pPr>
        <w:spacing w:before="120" w:after="120"/>
        <w:jc w:val="both"/>
        <w:rPr>
          <w:rFonts w:ascii="Arial" w:hAnsi="Arial" w:cs="Arial"/>
        </w:rPr>
      </w:pPr>
      <w:r w:rsidRPr="00B658F8">
        <w:rPr>
          <w:rFonts w:ascii="Arial" w:hAnsi="Arial" w:cs="Arial"/>
        </w:rPr>
        <w:t>CONSIDERANDO que a verificação dos critérios estabelecidos no art. 1º, I, da Portaria Normativa em comento (não ter havido recadastramento, atualização cadastral ou qualquer outro tipo de contato ou solicitação de atendimento pelo profissional ao CAU/BR ou aos CAU/UF) impõe aos CAU/UF o dificultoso ônus de produzir prova de fato negativo, notadamente diante da inexistência de um sistema nacional de registro de atendimentos;</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ao assentar a suspensão do registro com base na Portaria Normativa </w:t>
      </w:r>
      <w:r w:rsidR="00FF3958">
        <w:rPr>
          <w:rFonts w:ascii="Arial" w:hAnsi="Arial" w:cs="Arial"/>
        </w:rPr>
        <w:t>nº</w:t>
      </w:r>
      <w:r w:rsidRPr="00B658F8">
        <w:rPr>
          <w:rFonts w:ascii="Arial" w:hAnsi="Arial" w:cs="Arial"/>
        </w:rPr>
        <w:t xml:space="preserve"> 77/2020, a autarquia reconhecerá, por via oblíqua, a ausência de vínculo material entre o profissional e o Conselho, desde a migração; </w:t>
      </w:r>
    </w:p>
    <w:p w:rsidR="00A86D78" w:rsidRPr="00B658F8" w:rsidRDefault="00A86D78" w:rsidP="00B658F8">
      <w:pPr>
        <w:spacing w:before="120" w:after="120"/>
        <w:jc w:val="both"/>
        <w:rPr>
          <w:rFonts w:ascii="Arial" w:hAnsi="Arial" w:cs="Arial"/>
        </w:rPr>
      </w:pPr>
      <w:r w:rsidRPr="00B658F8">
        <w:rPr>
          <w:rFonts w:ascii="Arial" w:hAnsi="Arial" w:cs="Arial"/>
        </w:rPr>
        <w:t>CONSIDERANDO que, em razão do reconhecimento, ainda que implícito, da ausência de vínculo material entre o Conselho e os profissionais desde a migração, os CAU/UF, ao suspender o registro à luz da Portaria Normativa em comento, seguramente, agregarão argumentos à defesa de que a cobrança de anuidades depende do efetivo exercício profissional, colocando em xeque toda a construção jurídica que levou ao atual posicionamento das Cortes Superiores no sentido de que o fato gerador das anuidades (pessoa física) é apenas o “registro ativo” (vínculo formal), independentemente do exercício da profissão ou de qualquer outra condição;</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diante do reconhecimento da ausência de vínculo material entre o profissional e o Conselho desde a migração, se afigura incoerente a interpretação de que os </w:t>
      </w:r>
      <w:r w:rsidRPr="00B658F8">
        <w:rPr>
          <w:rFonts w:ascii="Arial" w:hAnsi="Arial" w:cs="Arial"/>
        </w:rPr>
        <w:lastRenderedPageBreak/>
        <w:t>efeitos da suspensão seriam apenas prospectivos, e não retroativos, e que, sendo assim, a suspensão do registro afetará as cobranças – administrativa e judicial – em curso das anuidades devidas desde 2012, à medida que deixará de existir fato gerador;</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após diligências realizadas em conjunto pela Assessoria Jurídica e pela Gerência Técnica do CAU/SC, verificou-se que alguns profissionais que, a princípio, se enquadrariam nas condições dos arts. 1º, I e II, da Portaria Normativa </w:t>
      </w:r>
      <w:r w:rsidR="00FF3958">
        <w:rPr>
          <w:rFonts w:ascii="Arial" w:hAnsi="Arial" w:cs="Arial"/>
        </w:rPr>
        <w:t xml:space="preserve">nº </w:t>
      </w:r>
      <w:r w:rsidRPr="00B658F8">
        <w:rPr>
          <w:rFonts w:ascii="Arial" w:hAnsi="Arial" w:cs="Arial"/>
        </w:rPr>
        <w:t xml:space="preserve">77/2020 do CAU/BR, já efetuaram a quitação de seus débitos, situação que revela sensível situação de desigualdade para com aqueles que vierem a ter seus registros suspensos (se atribuídos efeitos retroativos); </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 Assessoria Jurídica do CAU/SC, mediante a emissão do Parecer Jurídico </w:t>
      </w:r>
      <w:r w:rsidR="00FF3958">
        <w:rPr>
          <w:rFonts w:ascii="Arial" w:hAnsi="Arial" w:cs="Arial"/>
        </w:rPr>
        <w:t xml:space="preserve">nº </w:t>
      </w:r>
      <w:r w:rsidRPr="00B658F8">
        <w:rPr>
          <w:rFonts w:ascii="Arial" w:hAnsi="Arial" w:cs="Arial"/>
        </w:rPr>
        <w:t xml:space="preserve"> 28/2018, orientou no sentido de que não fosse realizado o “bloqueio” de profissionais inadimplentes até o julgamento do Recurso Extraordinário </w:t>
      </w:r>
      <w:r w:rsidR="00FF3958">
        <w:rPr>
          <w:rFonts w:ascii="Arial" w:hAnsi="Arial" w:cs="Arial"/>
        </w:rPr>
        <w:t xml:space="preserve">nº </w:t>
      </w:r>
      <w:r w:rsidRPr="00B658F8">
        <w:rPr>
          <w:rFonts w:ascii="Arial" w:hAnsi="Arial" w:cs="Arial"/>
        </w:rPr>
        <w:t xml:space="preserve"> 647.885 pelo STF, e que, no dia 27/04/2020, sobreveio julgamento da Corte no sentido de que </w:t>
      </w:r>
      <w:r w:rsidRPr="00B658F8">
        <w:rPr>
          <w:rFonts w:ascii="Arial" w:hAnsi="Arial" w:cs="Arial"/>
          <w:i/>
          <w:iCs/>
        </w:rPr>
        <w:t>“É inconstitucional a suspensão realizada por conselho de fiscalização profissional do exercício laboral de seus inscritos por inadimplência de anuidades, pois a medida consiste em sanção política em matéria tributária"</w:t>
      </w:r>
      <w:r w:rsidRPr="00B658F8">
        <w:rPr>
          <w:rFonts w:ascii="Arial" w:hAnsi="Arial" w:cs="Arial"/>
        </w:rPr>
        <w:t>;</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o julgamento referido no item, embora restrito à OAB – parte na demanda subjetiva –, reflete o atual entendimento do STF quanto à impossibilidade de suspensão do registro de inadimplentes, o que vai de encontro à Portaria Normativa </w:t>
      </w:r>
      <w:r w:rsidR="00FF3958">
        <w:rPr>
          <w:rFonts w:ascii="Arial" w:hAnsi="Arial" w:cs="Arial"/>
        </w:rPr>
        <w:t>nº</w:t>
      </w:r>
      <w:r w:rsidRPr="00B658F8">
        <w:rPr>
          <w:rFonts w:ascii="Arial" w:hAnsi="Arial" w:cs="Arial"/>
        </w:rPr>
        <w:t xml:space="preserve"> 77/2020 do CAU/BR;</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que, após diligências realizadas pela GERTEC, apurou-se que alguns profissionais, a princípio, enquadrados nas situações do art. 1º, I e II, da Portaria Normativa, já migraram como remidos, sendo de todo irrazoável exigir que respondam a processo administrativo, instaurado de ofício pelo CAU, sob pena de suspensão automática de seu registro; </w:t>
      </w:r>
    </w:p>
    <w:p w:rsidR="00A86D78" w:rsidRPr="00B658F8" w:rsidRDefault="00A86D78" w:rsidP="00B658F8">
      <w:pPr>
        <w:spacing w:before="120" w:after="120"/>
        <w:jc w:val="both"/>
        <w:rPr>
          <w:rFonts w:ascii="Arial" w:hAnsi="Arial" w:cs="Arial"/>
        </w:rPr>
      </w:pPr>
      <w:r w:rsidRPr="00B658F8">
        <w:rPr>
          <w:rFonts w:ascii="Arial" w:hAnsi="Arial" w:cs="Arial"/>
        </w:rPr>
        <w:t>CONSIDERANDO que o processo administrativo compreende três prazos de 10 (dez) dias até obter êxito na comunicação com o profissional, totalizando um período mínimo de 30 (trinta) dias de tramitação do processo;</w:t>
      </w:r>
    </w:p>
    <w:p w:rsidR="00A86D78" w:rsidRPr="00B658F8" w:rsidRDefault="00A86D78" w:rsidP="00B658F8">
      <w:pPr>
        <w:spacing w:before="120" w:after="120"/>
        <w:jc w:val="both"/>
        <w:rPr>
          <w:rFonts w:ascii="Arial" w:hAnsi="Arial" w:cs="Arial"/>
        </w:rPr>
      </w:pPr>
      <w:r w:rsidRPr="00B658F8">
        <w:rPr>
          <w:rFonts w:ascii="Arial" w:hAnsi="Arial" w:cs="Arial"/>
        </w:rPr>
        <w:t>CONSIDERANDO que o prazo limite para a instrução e conclusão de processos de suspensão de registros profissionais, conforme novo normativo, deverá ser dia 30 de junho de 2020, ou seja, 45</w:t>
      </w:r>
      <w:r w:rsidR="00746C26">
        <w:rPr>
          <w:rFonts w:ascii="Arial" w:hAnsi="Arial" w:cs="Arial"/>
        </w:rPr>
        <w:t xml:space="preserve"> (quarenta e cinco)</w:t>
      </w:r>
      <w:r w:rsidRPr="00B658F8">
        <w:rPr>
          <w:rFonts w:ascii="Arial" w:hAnsi="Arial" w:cs="Arial"/>
        </w:rPr>
        <w:t xml:space="preserve"> dias corridos após o recebimento do Ofício Circular;</w:t>
      </w:r>
    </w:p>
    <w:p w:rsidR="00A86D78" w:rsidRPr="00B658F8" w:rsidRDefault="00A86D78" w:rsidP="00B658F8">
      <w:pPr>
        <w:spacing w:before="120" w:after="120"/>
        <w:jc w:val="both"/>
        <w:rPr>
          <w:rFonts w:ascii="Arial" w:hAnsi="Arial" w:cs="Arial"/>
        </w:rPr>
      </w:pPr>
      <w:r w:rsidRPr="00B658F8">
        <w:rPr>
          <w:rFonts w:ascii="Arial" w:hAnsi="Arial" w:cs="Arial"/>
        </w:rPr>
        <w:t>CONSIDERANDO que a listagem de profissionais que cumpriram o normativo não é emitida automaticamente pelo sistema, passando por uma minuciosa e dispendiosa análise do setor técnico;</w:t>
      </w:r>
    </w:p>
    <w:p w:rsidR="00A86D78" w:rsidRPr="00B658F8" w:rsidRDefault="00A86D78" w:rsidP="00B658F8">
      <w:pPr>
        <w:spacing w:before="120" w:after="120"/>
        <w:jc w:val="both"/>
        <w:rPr>
          <w:rFonts w:ascii="Arial" w:hAnsi="Arial" w:cs="Arial"/>
        </w:rPr>
      </w:pPr>
      <w:r w:rsidRPr="00B658F8">
        <w:rPr>
          <w:rFonts w:ascii="Arial" w:hAnsi="Arial" w:cs="Arial"/>
        </w:rPr>
        <w:t xml:space="preserve">CONSIDERANDO, por fim, a inexequibilidade dos prazos previstos na Portaria Normativa </w:t>
      </w:r>
      <w:r w:rsidR="00FF3958">
        <w:rPr>
          <w:rFonts w:ascii="Arial" w:hAnsi="Arial" w:cs="Arial"/>
        </w:rPr>
        <w:t>nº</w:t>
      </w:r>
      <w:r w:rsidRPr="00B658F8">
        <w:rPr>
          <w:rFonts w:ascii="Arial" w:hAnsi="Arial" w:cs="Arial"/>
        </w:rPr>
        <w:t xml:space="preserve"> 77/2020 do CAU/BR, do ponto de vista operacional; </w:t>
      </w:r>
    </w:p>
    <w:p w:rsidR="00FF3958" w:rsidRDefault="00FF3958" w:rsidP="00B658F8">
      <w:pPr>
        <w:spacing w:before="120" w:after="120"/>
        <w:jc w:val="both"/>
        <w:rPr>
          <w:rFonts w:ascii="Arial" w:hAnsi="Arial" w:cs="Arial"/>
        </w:rPr>
      </w:pPr>
    </w:p>
    <w:p w:rsidR="00FF3958" w:rsidRDefault="00FF3958" w:rsidP="00B658F8">
      <w:pPr>
        <w:spacing w:before="120" w:after="120"/>
        <w:jc w:val="both"/>
        <w:rPr>
          <w:rFonts w:ascii="Arial" w:hAnsi="Arial" w:cs="Arial"/>
        </w:rPr>
      </w:pPr>
      <w:r w:rsidRPr="00B44330">
        <w:rPr>
          <w:rFonts w:ascii="Arial" w:hAnsi="Arial" w:cs="Arial"/>
          <w:b/>
        </w:rPr>
        <w:t>DELIBEROU POR</w:t>
      </w:r>
      <w:r>
        <w:rPr>
          <w:rFonts w:ascii="Arial" w:hAnsi="Arial" w:cs="Arial"/>
        </w:rPr>
        <w:t>:</w:t>
      </w:r>
    </w:p>
    <w:p w:rsidR="00B44330" w:rsidRDefault="00B44330" w:rsidP="00B658F8">
      <w:pPr>
        <w:spacing w:before="120" w:after="120"/>
        <w:jc w:val="both"/>
        <w:rPr>
          <w:rFonts w:ascii="Arial" w:hAnsi="Arial" w:cs="Arial"/>
        </w:rPr>
      </w:pPr>
    </w:p>
    <w:p w:rsidR="00441573" w:rsidRDefault="00746C26" w:rsidP="00FF3958">
      <w:pPr>
        <w:spacing w:before="120" w:after="160" w:line="259" w:lineRule="auto"/>
        <w:jc w:val="both"/>
        <w:rPr>
          <w:rFonts w:ascii="Arial" w:hAnsi="Arial" w:cs="Arial"/>
        </w:rPr>
      </w:pPr>
      <w:r>
        <w:rPr>
          <w:rFonts w:ascii="Arial" w:hAnsi="Arial" w:cs="Arial"/>
        </w:rPr>
        <w:t xml:space="preserve">1 - </w:t>
      </w:r>
      <w:r w:rsidR="00FF3958" w:rsidRPr="00FF3958">
        <w:rPr>
          <w:rFonts w:ascii="Arial" w:hAnsi="Arial" w:cs="Arial"/>
        </w:rPr>
        <w:t>Encaminhar</w:t>
      </w:r>
      <w:r w:rsidR="00441573">
        <w:rPr>
          <w:rFonts w:ascii="Arial" w:hAnsi="Arial" w:cs="Arial"/>
        </w:rPr>
        <w:t xml:space="preserve">, </w:t>
      </w:r>
      <w:r w:rsidR="00441573" w:rsidRPr="00441573">
        <w:rPr>
          <w:rFonts w:ascii="Arial" w:hAnsi="Arial" w:cs="Arial"/>
          <w:i/>
        </w:rPr>
        <w:t>ad referendum</w:t>
      </w:r>
      <w:r w:rsidR="00441573">
        <w:rPr>
          <w:rFonts w:ascii="Arial" w:hAnsi="Arial" w:cs="Arial"/>
        </w:rPr>
        <w:t xml:space="preserve"> do Plenário do CAU/SC, </w:t>
      </w:r>
      <w:r w:rsidR="00FF3958" w:rsidRPr="00FF3958">
        <w:rPr>
          <w:rFonts w:ascii="Arial" w:hAnsi="Arial" w:cs="Arial"/>
        </w:rPr>
        <w:t>consulta ao CAU/</w:t>
      </w:r>
      <w:r w:rsidR="00FF3958" w:rsidRPr="00B44330">
        <w:rPr>
          <w:rFonts w:ascii="Arial" w:hAnsi="Arial" w:cs="Arial"/>
        </w:rPr>
        <w:t xml:space="preserve">BR a </w:t>
      </w:r>
      <w:r w:rsidR="00A86D78" w:rsidRPr="00B44330">
        <w:rPr>
          <w:rFonts w:ascii="Arial" w:hAnsi="Arial" w:cs="Arial"/>
        </w:rPr>
        <w:t xml:space="preserve">respeito do termo inicial da suspensão do registro previsto na Portaria Normativa </w:t>
      </w:r>
      <w:r w:rsidR="00FF3958" w:rsidRPr="00B44330">
        <w:rPr>
          <w:rFonts w:ascii="Arial" w:hAnsi="Arial" w:cs="Arial"/>
        </w:rPr>
        <w:t xml:space="preserve">nº </w:t>
      </w:r>
      <w:r w:rsidR="00A86D78" w:rsidRPr="00B44330">
        <w:rPr>
          <w:rFonts w:ascii="Arial" w:hAnsi="Arial" w:cs="Arial"/>
        </w:rPr>
        <w:t>77/2020, com esclarecimentos jurídicos a respeito da retroatividade ou não de tal ato e de suas implicações na seara tributária, sobretudo com vistas à uniformização dos entendimentos e possível aplicação da norma</w:t>
      </w:r>
      <w:r>
        <w:rPr>
          <w:rFonts w:ascii="Arial" w:hAnsi="Arial" w:cs="Arial"/>
        </w:rPr>
        <w:t>;</w:t>
      </w:r>
    </w:p>
    <w:p w:rsidR="007960A1" w:rsidRDefault="00746C26" w:rsidP="00FF3958">
      <w:pPr>
        <w:spacing w:before="120" w:after="160" w:line="259" w:lineRule="auto"/>
        <w:jc w:val="both"/>
        <w:rPr>
          <w:rFonts w:ascii="Arial" w:hAnsi="Arial" w:cs="Arial"/>
        </w:rPr>
      </w:pPr>
      <w:r>
        <w:rPr>
          <w:rFonts w:ascii="Arial" w:hAnsi="Arial" w:cs="Arial"/>
        </w:rPr>
        <w:t xml:space="preserve">2 - </w:t>
      </w:r>
      <w:r w:rsidR="007960A1">
        <w:rPr>
          <w:rFonts w:ascii="Arial" w:hAnsi="Arial" w:cs="Arial"/>
        </w:rPr>
        <w:t xml:space="preserve">Encaminhar ainda </w:t>
      </w:r>
      <w:r w:rsidR="007960A1" w:rsidRPr="007960A1">
        <w:rPr>
          <w:rFonts w:ascii="Arial" w:hAnsi="Arial" w:cs="Arial"/>
        </w:rPr>
        <w:t xml:space="preserve">consulta ao CAU/BR sobre a inviabilidade operacional de atender aos prazos previstos na Portaria Normativa, bem como sobre os demais aspectos expostos nos “considerandos” desta </w:t>
      </w:r>
      <w:r w:rsidR="007960A1">
        <w:rPr>
          <w:rFonts w:ascii="Arial" w:hAnsi="Arial" w:cs="Arial"/>
        </w:rPr>
        <w:t>D</w:t>
      </w:r>
      <w:r w:rsidR="007960A1" w:rsidRPr="007960A1">
        <w:rPr>
          <w:rFonts w:ascii="Arial" w:hAnsi="Arial" w:cs="Arial"/>
        </w:rPr>
        <w:t xml:space="preserve">eliberação, a exemplo da situação dos profissionais remidos e da </w:t>
      </w:r>
      <w:r w:rsidR="007960A1" w:rsidRPr="007960A1">
        <w:rPr>
          <w:rFonts w:ascii="Arial" w:hAnsi="Arial" w:cs="Arial"/>
        </w:rPr>
        <w:lastRenderedPageBreak/>
        <w:t>dificuldade inerente à produção de prova de fato negativo, relativa aos critérios previstos no art. 1</w:t>
      </w:r>
      <w:r w:rsidR="007960A1">
        <w:rPr>
          <w:rFonts w:ascii="Arial" w:hAnsi="Arial" w:cs="Arial"/>
        </w:rPr>
        <w:t>º</w:t>
      </w:r>
      <w:r w:rsidR="007960A1" w:rsidRPr="007960A1">
        <w:rPr>
          <w:rFonts w:ascii="Arial" w:hAnsi="Arial" w:cs="Arial"/>
        </w:rPr>
        <w:t xml:space="preserve"> da norma, pelos CA</w:t>
      </w:r>
      <w:r w:rsidR="007960A1">
        <w:rPr>
          <w:rFonts w:ascii="Arial" w:hAnsi="Arial" w:cs="Arial"/>
        </w:rPr>
        <w:t>U</w:t>
      </w:r>
      <w:r>
        <w:rPr>
          <w:rFonts w:ascii="Arial" w:hAnsi="Arial" w:cs="Arial"/>
        </w:rPr>
        <w:t>/UF;</w:t>
      </w:r>
    </w:p>
    <w:p w:rsidR="00A86D78" w:rsidRDefault="007960A1" w:rsidP="00FF3958">
      <w:pPr>
        <w:spacing w:before="120" w:after="160" w:line="259" w:lineRule="auto"/>
        <w:jc w:val="both"/>
        <w:rPr>
          <w:rFonts w:ascii="Arial" w:hAnsi="Arial" w:cs="Arial"/>
        </w:rPr>
      </w:pPr>
      <w:r>
        <w:rPr>
          <w:rFonts w:ascii="Arial" w:hAnsi="Arial" w:cs="Arial"/>
        </w:rPr>
        <w:t>3</w:t>
      </w:r>
      <w:r w:rsidR="00746C26">
        <w:rPr>
          <w:rFonts w:ascii="Arial" w:hAnsi="Arial" w:cs="Arial"/>
        </w:rPr>
        <w:t xml:space="preserve"> - </w:t>
      </w:r>
      <w:r w:rsidR="00441573">
        <w:rPr>
          <w:rFonts w:ascii="Arial" w:hAnsi="Arial" w:cs="Arial"/>
        </w:rPr>
        <w:t xml:space="preserve">Não iniciar os processos administrativos definidos na Portaria Normativa nº 77/2020 </w:t>
      </w:r>
      <w:r w:rsidR="003B0572">
        <w:rPr>
          <w:rFonts w:ascii="Arial" w:hAnsi="Arial" w:cs="Arial"/>
        </w:rPr>
        <w:t xml:space="preserve">no âmbito do CAU/SC </w:t>
      </w:r>
      <w:r w:rsidR="00746C26">
        <w:rPr>
          <w:rFonts w:ascii="Arial" w:hAnsi="Arial" w:cs="Arial"/>
        </w:rPr>
        <w:t>até esclarecimentos do CAU/BR;</w:t>
      </w:r>
      <w:r w:rsidR="00441573">
        <w:rPr>
          <w:rFonts w:ascii="Arial" w:hAnsi="Arial" w:cs="Arial"/>
        </w:rPr>
        <w:t xml:space="preserve"> </w:t>
      </w:r>
      <w:r w:rsidR="00A86D78" w:rsidRPr="00B44330">
        <w:rPr>
          <w:rFonts w:ascii="Arial" w:hAnsi="Arial" w:cs="Arial"/>
        </w:rPr>
        <w:t xml:space="preserve"> </w:t>
      </w:r>
    </w:p>
    <w:p w:rsidR="00C63026" w:rsidRDefault="007960A1" w:rsidP="00441573">
      <w:pPr>
        <w:spacing w:before="120" w:after="160" w:line="259" w:lineRule="auto"/>
        <w:jc w:val="both"/>
        <w:rPr>
          <w:rFonts w:ascii="Arial" w:eastAsia="Times New Roman" w:hAnsi="Arial" w:cs="Arial"/>
          <w:lang w:eastAsia="pt-BR"/>
        </w:rPr>
      </w:pPr>
      <w:r>
        <w:rPr>
          <w:rFonts w:ascii="Arial" w:hAnsi="Arial" w:cs="Arial"/>
        </w:rPr>
        <w:t>4</w:t>
      </w:r>
      <w:r w:rsidR="00746C26">
        <w:rPr>
          <w:rFonts w:ascii="Arial" w:hAnsi="Arial" w:cs="Arial"/>
        </w:rPr>
        <w:t xml:space="preserve"> - </w:t>
      </w:r>
      <w:r w:rsidR="00C63026">
        <w:rPr>
          <w:rFonts w:ascii="Arial" w:eastAsia="Times New Roman" w:hAnsi="Arial" w:cs="Arial"/>
          <w:lang w:eastAsia="pt-BR"/>
        </w:rPr>
        <w:t xml:space="preserve">Encaminhar esta Deliberação à Presidência para providências regimentais. </w:t>
      </w:r>
    </w:p>
    <w:p w:rsidR="00A71680" w:rsidRDefault="00A71680" w:rsidP="00C63026">
      <w:pPr>
        <w:pStyle w:val="PargrafodaLista"/>
        <w:ind w:left="0"/>
        <w:jc w:val="both"/>
        <w:rPr>
          <w:rFonts w:ascii="Arial" w:eastAsia="Times New Roman" w:hAnsi="Arial" w:cs="Arial"/>
          <w:lang w:eastAsia="pt-BR"/>
        </w:rPr>
      </w:pPr>
    </w:p>
    <w:p w:rsidR="00A71680" w:rsidRPr="005906EF" w:rsidRDefault="00A71680" w:rsidP="00A71680">
      <w:pPr>
        <w:jc w:val="both"/>
        <w:rPr>
          <w:rFonts w:ascii="Arial" w:hAnsi="Arial" w:cs="Arial"/>
          <w:b/>
        </w:rPr>
      </w:pPr>
      <w:r w:rsidRPr="00E0691B">
        <w:rPr>
          <w:rFonts w:ascii="Arial" w:hAnsi="Arial" w:cs="Arial"/>
        </w:rPr>
        <w:t xml:space="preserve">Com </w:t>
      </w:r>
      <w:r w:rsidRPr="00E0691B">
        <w:rPr>
          <w:rFonts w:ascii="Arial" w:hAnsi="Arial" w:cs="Arial"/>
          <w:b/>
        </w:rPr>
        <w:t>0</w:t>
      </w:r>
      <w:r w:rsidR="00BE0087" w:rsidRPr="00E0691B">
        <w:rPr>
          <w:rFonts w:ascii="Arial" w:hAnsi="Arial" w:cs="Arial"/>
          <w:b/>
        </w:rPr>
        <w:t>3</w:t>
      </w:r>
      <w:r w:rsidRPr="00E0691B">
        <w:rPr>
          <w:rFonts w:ascii="Arial" w:hAnsi="Arial" w:cs="Arial"/>
          <w:b/>
        </w:rPr>
        <w:t xml:space="preserve"> (</w:t>
      </w:r>
      <w:r w:rsidR="00BE0087" w:rsidRPr="00E0691B">
        <w:rPr>
          <w:rFonts w:ascii="Arial" w:hAnsi="Arial" w:cs="Arial"/>
          <w:b/>
        </w:rPr>
        <w:t>três</w:t>
      </w:r>
      <w:r w:rsidRPr="00E0691B">
        <w:rPr>
          <w:rFonts w:ascii="Arial" w:hAnsi="Arial" w:cs="Arial"/>
          <w:b/>
        </w:rPr>
        <w:t>) votos favoráveis</w:t>
      </w:r>
      <w:r w:rsidRPr="00E0691B">
        <w:rPr>
          <w:rFonts w:ascii="Arial" w:hAnsi="Arial" w:cs="Arial"/>
        </w:rPr>
        <w:t xml:space="preserve"> dos/as conselheiros/as Everson Martins, Rodrigo Althoff Medeiros e Silvya Helena Caprario; </w:t>
      </w:r>
      <w:r w:rsidRPr="00E0691B">
        <w:rPr>
          <w:rFonts w:ascii="Arial" w:hAnsi="Arial" w:cs="Arial"/>
          <w:b/>
        </w:rPr>
        <w:t>0 (zero) votos contrários; 0 (zero) abstenções e 0 (zero) ausências.</w:t>
      </w:r>
    </w:p>
    <w:p w:rsidR="00A71680" w:rsidRPr="00130B82" w:rsidRDefault="00A71680" w:rsidP="00A71680">
      <w:pPr>
        <w:jc w:val="center"/>
        <w:rPr>
          <w:rFonts w:ascii="Arial" w:hAnsi="Arial" w:cs="Arial"/>
        </w:rPr>
      </w:pPr>
    </w:p>
    <w:p w:rsidR="00A71680" w:rsidRDefault="00A71680" w:rsidP="00A71680">
      <w:pPr>
        <w:jc w:val="center"/>
        <w:rPr>
          <w:rFonts w:ascii="Arial" w:hAnsi="Arial" w:cs="Arial"/>
        </w:rPr>
      </w:pPr>
      <w:r w:rsidRPr="00130B82">
        <w:rPr>
          <w:rFonts w:ascii="Arial" w:hAnsi="Arial" w:cs="Arial"/>
        </w:rPr>
        <w:t>Florianópolis, 0</w:t>
      </w:r>
      <w:r w:rsidR="00DF7BBC">
        <w:rPr>
          <w:rFonts w:ascii="Arial" w:hAnsi="Arial" w:cs="Arial"/>
        </w:rPr>
        <w:t>8</w:t>
      </w:r>
      <w:r>
        <w:rPr>
          <w:rFonts w:ascii="Arial" w:hAnsi="Arial" w:cs="Arial"/>
        </w:rPr>
        <w:t xml:space="preserve"> </w:t>
      </w:r>
      <w:r w:rsidRPr="00130B82">
        <w:rPr>
          <w:rFonts w:ascii="Arial" w:hAnsi="Arial" w:cs="Arial"/>
        </w:rPr>
        <w:t xml:space="preserve">de </w:t>
      </w:r>
      <w:r>
        <w:rPr>
          <w:rFonts w:ascii="Arial" w:hAnsi="Arial" w:cs="Arial"/>
        </w:rPr>
        <w:t>junho</w:t>
      </w:r>
      <w:r w:rsidRPr="00130B82">
        <w:rPr>
          <w:rFonts w:ascii="Arial" w:hAnsi="Arial" w:cs="Arial"/>
        </w:rPr>
        <w:t xml:space="preserve"> de 2020.</w:t>
      </w:r>
    </w:p>
    <w:p w:rsidR="00A71680" w:rsidRPr="00130B82" w:rsidRDefault="00A71680" w:rsidP="00A71680">
      <w:pPr>
        <w:jc w:val="center"/>
        <w:rPr>
          <w:rFonts w:ascii="Arial" w:hAnsi="Arial" w:cs="Arial"/>
        </w:rPr>
      </w:pPr>
    </w:p>
    <w:p w:rsidR="00A71680" w:rsidRPr="00130B82" w:rsidRDefault="00A71680" w:rsidP="00A71680">
      <w:pPr>
        <w:jc w:val="center"/>
        <w:rPr>
          <w:rFonts w:ascii="Arial" w:hAnsi="Arial" w:cs="Arial"/>
        </w:rPr>
      </w:pPr>
      <w:bookmarkStart w:id="0" w:name="_GoBack"/>
      <w:bookmarkEnd w:id="0"/>
    </w:p>
    <w:p w:rsidR="00A71680" w:rsidRPr="00130B82" w:rsidRDefault="00A71680" w:rsidP="00A71680">
      <w:pPr>
        <w:jc w:val="center"/>
        <w:rPr>
          <w:rFonts w:ascii="Arial" w:eastAsia="Cambria" w:hAnsi="Arial" w:cs="Arial"/>
        </w:rPr>
      </w:pPr>
      <w:r w:rsidRPr="00130B82">
        <w:rPr>
          <w:rFonts w:ascii="Arial" w:eastAsia="Cambria" w:hAnsi="Arial" w:cs="Arial"/>
        </w:rPr>
        <w:t>___________________________________________</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Daniela Pareja Garcia Sarmento</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Arquiteta e Urbanista</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Presidente do CAU/SC</w:t>
      </w:r>
    </w:p>
    <w:p w:rsidR="00A71680" w:rsidRPr="00130B82" w:rsidRDefault="00A71680" w:rsidP="00A71680">
      <w:pPr>
        <w:autoSpaceDE w:val="0"/>
        <w:autoSpaceDN w:val="0"/>
        <w:adjustRightInd w:val="0"/>
        <w:jc w:val="center"/>
        <w:rPr>
          <w:rFonts w:ascii="Arial" w:hAnsi="Arial" w:cs="Arial"/>
        </w:rPr>
      </w:pPr>
    </w:p>
    <w:p w:rsidR="00A71680" w:rsidRDefault="00A71680" w:rsidP="00A71680">
      <w:pPr>
        <w:autoSpaceDE w:val="0"/>
        <w:autoSpaceDN w:val="0"/>
        <w:adjustRightInd w:val="0"/>
        <w:jc w:val="center"/>
        <w:rPr>
          <w:rFonts w:ascii="Arial" w:eastAsia="Cambria" w:hAnsi="Arial" w:cs="Arial"/>
          <w:bCs/>
          <w:lang w:eastAsia="pt-BR"/>
        </w:rPr>
      </w:pPr>
    </w:p>
    <w:p w:rsidR="00441573" w:rsidRPr="00130B82" w:rsidRDefault="00441573" w:rsidP="00A71680">
      <w:pPr>
        <w:autoSpaceDE w:val="0"/>
        <w:autoSpaceDN w:val="0"/>
        <w:adjustRightInd w:val="0"/>
        <w:jc w:val="center"/>
        <w:rPr>
          <w:rFonts w:ascii="Arial" w:eastAsia="Cambria" w:hAnsi="Arial" w:cs="Arial"/>
          <w:bCs/>
          <w:lang w:eastAsia="pt-BR"/>
        </w:rPr>
      </w:pPr>
    </w:p>
    <w:p w:rsidR="00A71680" w:rsidRPr="00130B82" w:rsidRDefault="00746C26" w:rsidP="00A71680">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2</w:t>
      </w:r>
      <w:r w:rsidR="00A71680" w:rsidRPr="00130B82">
        <w:rPr>
          <w:rFonts w:ascii="Arial" w:eastAsia="Cambria" w:hAnsi="Arial" w:cs="Arial"/>
          <w:b/>
          <w:bCs/>
          <w:lang w:eastAsia="pt-BR"/>
        </w:rPr>
        <w:t xml:space="preserve">ª REUNIÃO </w:t>
      </w:r>
      <w:r>
        <w:rPr>
          <w:rFonts w:ascii="Arial" w:eastAsia="Cambria" w:hAnsi="Arial" w:cs="Arial"/>
          <w:b/>
          <w:bCs/>
          <w:lang w:eastAsia="pt-BR"/>
        </w:rPr>
        <w:t>EXTRA</w:t>
      </w:r>
      <w:r w:rsidR="00A71680" w:rsidRPr="00130B82">
        <w:rPr>
          <w:rFonts w:ascii="Arial" w:eastAsia="Cambria" w:hAnsi="Arial" w:cs="Arial"/>
          <w:b/>
          <w:bCs/>
          <w:lang w:eastAsia="pt-BR"/>
        </w:rPr>
        <w:t>ORDINÁRIA DO CD-CAU/SC</w:t>
      </w:r>
    </w:p>
    <w:p w:rsidR="00A71680" w:rsidRPr="00130B82" w:rsidRDefault="00A71680" w:rsidP="00A71680">
      <w:pPr>
        <w:autoSpaceDE w:val="0"/>
        <w:autoSpaceDN w:val="0"/>
        <w:adjustRightInd w:val="0"/>
        <w:jc w:val="center"/>
        <w:rPr>
          <w:rFonts w:ascii="Arial" w:eastAsia="Cambria" w:hAnsi="Arial" w:cs="Arial"/>
          <w:lang w:eastAsia="pt-BR"/>
        </w:rPr>
      </w:pPr>
    </w:p>
    <w:p w:rsidR="00A71680" w:rsidRPr="00130B82" w:rsidRDefault="00A71680" w:rsidP="00A71680">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rsidR="00A71680" w:rsidRPr="00130B82" w:rsidRDefault="00A71680" w:rsidP="00A71680">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A71680" w:rsidRPr="00130B82" w:rsidTr="00B12660">
        <w:tc>
          <w:tcPr>
            <w:tcW w:w="6091" w:type="dxa"/>
            <w:vMerge w:val="restart"/>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Votação</w:t>
            </w:r>
          </w:p>
        </w:tc>
      </w:tr>
      <w:tr w:rsidR="00A71680" w:rsidRPr="00130B82" w:rsidTr="00B12660">
        <w:tc>
          <w:tcPr>
            <w:tcW w:w="6091" w:type="dxa"/>
            <w:vMerge/>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Abst</w:t>
            </w:r>
          </w:p>
        </w:tc>
        <w:tc>
          <w:tcPr>
            <w:tcW w:w="858"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Ause</w:t>
            </w:r>
          </w:p>
        </w:tc>
      </w:tr>
      <w:tr w:rsidR="00DF7BBC"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rPr>
                <w:rFonts w:ascii="Arial" w:eastAsia="Cambria" w:hAnsi="Arial" w:cs="Arial"/>
              </w:rPr>
            </w:pPr>
            <w:r>
              <w:rPr>
                <w:rFonts w:ascii="Arial" w:eastAsia="Cambria" w:hAnsi="Arial" w:cs="Arial"/>
              </w:rPr>
              <w:t>Daniela Pareja Garcia Sarmento (Presidente)</w:t>
            </w:r>
            <w:r w:rsidR="00D26523">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6F531E" w:rsidRDefault="00DF7BBC" w:rsidP="00B12660">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rPr>
              <w:t>Everson Martins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3B0572" w:rsidP="00B12660">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Pr>
                <w:rFonts w:ascii="Arial" w:eastAsia="Cambria" w:hAnsi="Arial" w:cs="Arial"/>
              </w:rPr>
              <w:t>Rodrigo Althoff Medeiros</w:t>
            </w:r>
            <w:r w:rsidRPr="00130B82">
              <w:rPr>
                <w:rFonts w:ascii="Arial" w:eastAsia="Cambria" w:hAnsi="Arial" w:cs="Arial"/>
              </w:rPr>
              <w:t xml:space="preserve">  (Coordenador da  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3B0572" w:rsidP="00B12660">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rPr>
              <w:t>Silvya Helena Caprario (Coordenadora da COAF)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3B0572" w:rsidP="00B12660">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jc w:val="center"/>
              <w:rPr>
                <w:rFonts w:ascii="Arial" w:eastAsia="Cambria" w:hAnsi="Arial" w:cs="Arial"/>
              </w:rPr>
            </w:pPr>
          </w:p>
        </w:tc>
      </w:tr>
    </w:tbl>
    <w:p w:rsidR="00A71680" w:rsidRPr="00130B82" w:rsidRDefault="00A71680" w:rsidP="00A71680">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1680" w:rsidRPr="00130B82" w:rsidTr="00B12660">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DF7BBC">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DF7BBC">
              <w:rPr>
                <w:rFonts w:ascii="Arial" w:eastAsia="Cambria" w:hAnsi="Arial" w:cs="Arial"/>
              </w:rPr>
              <w:t>2</w:t>
            </w:r>
            <w:r w:rsidRPr="00130B82">
              <w:rPr>
                <w:rFonts w:ascii="Arial" w:eastAsia="Cambria" w:hAnsi="Arial" w:cs="Arial"/>
              </w:rPr>
              <w:t xml:space="preserve">ª Reunião </w:t>
            </w:r>
            <w:r w:rsidR="00DF7BBC">
              <w:rPr>
                <w:rFonts w:ascii="Arial" w:eastAsia="Cambria" w:hAnsi="Arial" w:cs="Arial"/>
              </w:rPr>
              <w:t>Extraordinária</w:t>
            </w:r>
            <w:r w:rsidRPr="00130B82">
              <w:rPr>
                <w:rFonts w:ascii="Arial" w:eastAsia="Cambria" w:hAnsi="Arial" w:cs="Arial"/>
              </w:rPr>
              <w:t xml:space="preserve"> de 2020</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after="120"/>
              <w:jc w:val="both"/>
              <w:rPr>
                <w:rFonts w:ascii="Arial" w:eastAsia="Cambria" w:hAnsi="Arial" w:cs="Arial"/>
              </w:rPr>
            </w:pPr>
            <w:r w:rsidRPr="00130B82">
              <w:rPr>
                <w:rFonts w:ascii="Arial" w:eastAsia="Cambria" w:hAnsi="Arial" w:cs="Arial"/>
                <w:b/>
              </w:rPr>
              <w:t xml:space="preserve">Data: </w:t>
            </w:r>
            <w:r w:rsidRPr="00130B82">
              <w:rPr>
                <w:rFonts w:ascii="Arial" w:eastAsia="Cambria" w:hAnsi="Arial" w:cs="Arial"/>
              </w:rPr>
              <w:t>0</w:t>
            </w:r>
            <w:r w:rsidR="00DF7BBC">
              <w:rPr>
                <w:rFonts w:ascii="Arial" w:eastAsia="Cambria" w:hAnsi="Arial" w:cs="Arial"/>
              </w:rPr>
              <w:t>8</w:t>
            </w:r>
            <w:r w:rsidRPr="00130B82">
              <w:rPr>
                <w:rFonts w:ascii="Arial" w:eastAsia="Cambria" w:hAnsi="Arial" w:cs="Arial"/>
              </w:rPr>
              <w:t>/0</w:t>
            </w:r>
            <w:r>
              <w:rPr>
                <w:rFonts w:ascii="Arial" w:eastAsia="Cambria" w:hAnsi="Arial" w:cs="Arial"/>
              </w:rPr>
              <w:t>6</w:t>
            </w:r>
            <w:r w:rsidRPr="00130B82">
              <w:rPr>
                <w:rFonts w:ascii="Arial" w:eastAsia="Cambria" w:hAnsi="Arial" w:cs="Arial"/>
              </w:rPr>
              <w:t>/2020</w:t>
            </w:r>
          </w:p>
          <w:p w:rsidR="00A71680" w:rsidRPr="00130B82" w:rsidRDefault="00A71680" w:rsidP="00B12660">
            <w:pPr>
              <w:tabs>
                <w:tab w:val="left" w:pos="1418"/>
              </w:tabs>
              <w:spacing w:after="120"/>
              <w:jc w:val="both"/>
              <w:rPr>
                <w:rFonts w:ascii="Arial" w:eastAsia="Cambria" w:hAnsi="Arial" w:cs="Arial"/>
              </w:rPr>
            </w:pPr>
            <w:r w:rsidRPr="00130B82">
              <w:rPr>
                <w:rFonts w:ascii="Arial" w:eastAsia="Cambria" w:hAnsi="Arial" w:cs="Arial"/>
                <w:b/>
              </w:rPr>
              <w:t xml:space="preserve">Matéria em votação: </w:t>
            </w:r>
            <w:r w:rsidR="00B44330">
              <w:rPr>
                <w:rFonts w:ascii="Arial" w:hAnsi="Arial" w:cs="Arial"/>
              </w:rPr>
              <w:t>Questionamento ao CAU/BR sobre a Portaria Normativa CAU/BR nº 77, de 08 de maio de 2020.</w:t>
            </w:r>
          </w:p>
        </w:tc>
      </w:tr>
      <w:tr w:rsidR="00A71680" w:rsidRPr="00130B82" w:rsidTr="00B12660">
        <w:trPr>
          <w:trHeight w:val="277"/>
        </w:trPr>
        <w:tc>
          <w:tcPr>
            <w:tcW w:w="9060" w:type="dxa"/>
            <w:gridSpan w:val="2"/>
            <w:tcBorders>
              <w:top w:val="nil"/>
              <w:left w:val="single" w:sz="4" w:space="0" w:color="auto"/>
              <w:bottom w:val="nil"/>
              <w:right w:val="single" w:sz="4" w:space="0" w:color="auto"/>
            </w:tcBorders>
            <w:shd w:val="clear" w:color="auto" w:fill="D9D9D9"/>
            <w:hideMark/>
          </w:tcPr>
          <w:p w:rsidR="00A71680" w:rsidRDefault="00A71680" w:rsidP="00B44330">
            <w:pPr>
              <w:tabs>
                <w:tab w:val="left" w:pos="1418"/>
              </w:tabs>
              <w:spacing w:before="240" w:after="120"/>
              <w:jc w:val="both"/>
              <w:rPr>
                <w:rFonts w:ascii="Arial" w:eastAsia="Cambria" w:hAnsi="Arial" w:cs="Arial"/>
              </w:rPr>
            </w:pPr>
            <w:r w:rsidRPr="00130B82">
              <w:rPr>
                <w:rFonts w:ascii="Arial" w:eastAsia="Cambria" w:hAnsi="Arial" w:cs="Arial"/>
                <w:b/>
              </w:rPr>
              <w:t xml:space="preserve">Resultado da </w:t>
            </w:r>
            <w:r w:rsidRPr="003B0572">
              <w:rPr>
                <w:rFonts w:ascii="Arial" w:eastAsia="Cambria" w:hAnsi="Arial" w:cs="Arial"/>
                <w:b/>
              </w:rPr>
              <w:t xml:space="preserve">votação: Sim </w:t>
            </w:r>
            <w:r w:rsidRPr="003B0572">
              <w:rPr>
                <w:rFonts w:ascii="Arial" w:eastAsia="Cambria" w:hAnsi="Arial" w:cs="Arial"/>
              </w:rPr>
              <w:t>(0</w:t>
            </w:r>
            <w:r w:rsidR="003B0572" w:rsidRPr="003B0572">
              <w:rPr>
                <w:rFonts w:ascii="Arial" w:eastAsia="Cambria" w:hAnsi="Arial" w:cs="Arial"/>
              </w:rPr>
              <w:t>3</w:t>
            </w:r>
            <w:r w:rsidRPr="003B0572">
              <w:rPr>
                <w:rFonts w:ascii="Arial" w:eastAsia="Cambria" w:hAnsi="Arial" w:cs="Arial"/>
              </w:rPr>
              <w:t>)</w:t>
            </w:r>
            <w:r w:rsidR="008B7757">
              <w:rPr>
                <w:rFonts w:ascii="Arial" w:eastAsia="Cambria" w:hAnsi="Arial" w:cs="Arial"/>
              </w:rPr>
              <w:t xml:space="preserve"> </w:t>
            </w:r>
            <w:r w:rsidRPr="003B0572">
              <w:rPr>
                <w:rFonts w:ascii="Arial" w:eastAsia="Cambria" w:hAnsi="Arial" w:cs="Arial"/>
                <w:b/>
              </w:rPr>
              <w:t xml:space="preserve">Não </w:t>
            </w:r>
            <w:r w:rsidRPr="003B0572">
              <w:rPr>
                <w:rFonts w:ascii="Arial" w:eastAsia="Cambria" w:hAnsi="Arial" w:cs="Arial"/>
              </w:rPr>
              <w:t xml:space="preserve">(0) </w:t>
            </w:r>
            <w:r w:rsidRPr="003B0572">
              <w:rPr>
                <w:rFonts w:ascii="Arial" w:eastAsia="Cambria" w:hAnsi="Arial" w:cs="Arial"/>
                <w:b/>
              </w:rPr>
              <w:t xml:space="preserve">Abstenções </w:t>
            </w:r>
            <w:r w:rsidRPr="003B0572">
              <w:rPr>
                <w:rFonts w:ascii="Arial" w:eastAsia="Cambria" w:hAnsi="Arial" w:cs="Arial"/>
              </w:rPr>
              <w:t xml:space="preserve">(0) </w:t>
            </w:r>
            <w:r w:rsidRPr="003B0572">
              <w:rPr>
                <w:rFonts w:ascii="Arial" w:eastAsia="Cambria" w:hAnsi="Arial" w:cs="Arial"/>
                <w:b/>
              </w:rPr>
              <w:t xml:space="preserve">Ausências </w:t>
            </w:r>
            <w:r w:rsidR="00746C26">
              <w:rPr>
                <w:rFonts w:ascii="Arial" w:eastAsia="Cambria" w:hAnsi="Arial" w:cs="Arial"/>
              </w:rPr>
              <w:t>(0</w:t>
            </w:r>
            <w:r w:rsidRPr="003B0572">
              <w:rPr>
                <w:rFonts w:ascii="Arial" w:eastAsia="Cambria" w:hAnsi="Arial" w:cs="Arial"/>
              </w:rPr>
              <w:t xml:space="preserve">) </w:t>
            </w:r>
            <w:r w:rsidRPr="003B0572">
              <w:rPr>
                <w:rFonts w:ascii="Arial" w:eastAsia="Cambria" w:hAnsi="Arial" w:cs="Arial"/>
                <w:b/>
              </w:rPr>
              <w:t xml:space="preserve">Total </w:t>
            </w:r>
            <w:r w:rsidRPr="003B0572">
              <w:rPr>
                <w:rFonts w:ascii="Arial" w:eastAsia="Cambria" w:hAnsi="Arial" w:cs="Arial"/>
              </w:rPr>
              <w:t>(0</w:t>
            </w:r>
            <w:r w:rsidR="003B0572" w:rsidRPr="003B0572">
              <w:rPr>
                <w:rFonts w:ascii="Arial" w:eastAsia="Cambria" w:hAnsi="Arial" w:cs="Arial"/>
              </w:rPr>
              <w:t>3</w:t>
            </w:r>
            <w:r w:rsidRPr="003B0572">
              <w:rPr>
                <w:rFonts w:ascii="Arial" w:eastAsia="Cambria" w:hAnsi="Arial" w:cs="Arial"/>
              </w:rPr>
              <w:t>)</w:t>
            </w:r>
          </w:p>
          <w:p w:rsidR="00D26523" w:rsidRPr="00130B82" w:rsidRDefault="00D26523" w:rsidP="00B44330">
            <w:pPr>
              <w:tabs>
                <w:tab w:val="left" w:pos="1418"/>
              </w:tabs>
              <w:spacing w:before="240" w:after="120"/>
              <w:jc w:val="both"/>
              <w:rPr>
                <w:rFonts w:ascii="Arial" w:eastAsia="Cambria" w:hAnsi="Arial" w:cs="Arial"/>
              </w:rPr>
            </w:pPr>
            <w:r w:rsidRPr="00F242CF">
              <w:rPr>
                <w:rFonts w:ascii="Arial" w:eastAsia="Cambria" w:hAnsi="Arial" w:cs="Arial"/>
                <w:sz w:val="16"/>
                <w:szCs w:val="16"/>
              </w:rPr>
              <w:t>* A Presidente profere voto exclusivamente em caso de empate em votação (art. 149, VII,  do Regimento Interno CAU/SC)</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A71680" w:rsidRPr="00130B82" w:rsidTr="00B12660">
        <w:trPr>
          <w:trHeight w:val="257"/>
        </w:trPr>
        <w:tc>
          <w:tcPr>
            <w:tcW w:w="4530" w:type="dxa"/>
            <w:tcBorders>
              <w:top w:val="nil"/>
              <w:left w:val="single" w:sz="4" w:space="0" w:color="auto"/>
              <w:bottom w:val="single" w:sz="4" w:space="0" w:color="auto"/>
              <w:right w:val="nil"/>
            </w:tcBorders>
            <w:shd w:val="clear" w:color="auto" w:fill="D9D9D9"/>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rsidR="00A71680" w:rsidRPr="00130B82" w:rsidRDefault="00A71680" w:rsidP="00B12660">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rsidR="00A71680" w:rsidRPr="00130B82" w:rsidRDefault="00A71680" w:rsidP="00A71680">
      <w:pPr>
        <w:jc w:val="both"/>
        <w:rPr>
          <w:rFonts w:ascii="Arial" w:hAnsi="Arial" w:cs="Arial"/>
        </w:rPr>
      </w:pPr>
    </w:p>
    <w:p w:rsidR="00A71680" w:rsidRPr="00130B82" w:rsidRDefault="00A71680" w:rsidP="00A71680">
      <w:pPr>
        <w:jc w:val="center"/>
        <w:rPr>
          <w:rFonts w:ascii="Arial" w:hAnsi="Arial" w:cs="Arial"/>
        </w:rPr>
      </w:pPr>
    </w:p>
    <w:p w:rsidR="00A71680" w:rsidRPr="00130B82" w:rsidRDefault="00A71680" w:rsidP="00A71680">
      <w:pPr>
        <w:jc w:val="both"/>
        <w:rPr>
          <w:rFonts w:ascii="Arial" w:hAnsi="Arial" w:cs="Arial"/>
        </w:rPr>
      </w:pPr>
    </w:p>
    <w:p w:rsidR="0057045E" w:rsidRPr="00DE5759" w:rsidRDefault="0057045E" w:rsidP="005C4C5B">
      <w:pPr>
        <w:rPr>
          <w:rFonts w:ascii="Arial" w:hAnsi="Arial" w:cs="Arial"/>
          <w:b/>
        </w:rPr>
      </w:pPr>
    </w:p>
    <w:sectPr w:rsidR="0057045E" w:rsidRPr="00DE5759" w:rsidSect="00534325">
      <w:headerReference w:type="default" r:id="rId8"/>
      <w:footerReference w:type="even" r:id="rId9"/>
      <w:footerReference w:type="default" r:id="rId10"/>
      <w:pgSz w:w="11906" w:h="16838"/>
      <w:pgMar w:top="993"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FD" w:rsidRDefault="00B430FD" w:rsidP="00480328">
      <w:r>
        <w:separator/>
      </w:r>
    </w:p>
  </w:endnote>
  <w:endnote w:type="continuationSeparator" w:id="0">
    <w:p w:rsidR="00B430FD" w:rsidRDefault="00B430FD"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FD" w:rsidRDefault="00B430FD" w:rsidP="00480328">
      <w:r>
        <w:separator/>
      </w:r>
    </w:p>
  </w:footnote>
  <w:footnote w:type="continuationSeparator" w:id="0">
    <w:p w:rsidR="00B430FD" w:rsidRDefault="00B430FD"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318"/>
    <w:multiLevelType w:val="hybridMultilevel"/>
    <w:tmpl w:val="E9A067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6B61A4D"/>
    <w:multiLevelType w:val="hybridMultilevel"/>
    <w:tmpl w:val="6DDE41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453E"/>
    <w:rsid w:val="00021D96"/>
    <w:rsid w:val="000225FC"/>
    <w:rsid w:val="000229DE"/>
    <w:rsid w:val="000320FB"/>
    <w:rsid w:val="000410A1"/>
    <w:rsid w:val="0004346A"/>
    <w:rsid w:val="000513A5"/>
    <w:rsid w:val="00066456"/>
    <w:rsid w:val="0007199D"/>
    <w:rsid w:val="00071E0F"/>
    <w:rsid w:val="00083F22"/>
    <w:rsid w:val="000A6B06"/>
    <w:rsid w:val="000C0357"/>
    <w:rsid w:val="000C756F"/>
    <w:rsid w:val="000D3FDD"/>
    <w:rsid w:val="000D3FF5"/>
    <w:rsid w:val="000D40E9"/>
    <w:rsid w:val="000E2E54"/>
    <w:rsid w:val="000E49FA"/>
    <w:rsid w:val="000E6AB6"/>
    <w:rsid w:val="000E6DF2"/>
    <w:rsid w:val="000E77A2"/>
    <w:rsid w:val="000F559C"/>
    <w:rsid w:val="001071DB"/>
    <w:rsid w:val="001156DF"/>
    <w:rsid w:val="0013043E"/>
    <w:rsid w:val="00130B82"/>
    <w:rsid w:val="00137E98"/>
    <w:rsid w:val="00143CB8"/>
    <w:rsid w:val="001451C2"/>
    <w:rsid w:val="001505D0"/>
    <w:rsid w:val="00157DCB"/>
    <w:rsid w:val="0016771D"/>
    <w:rsid w:val="001848AD"/>
    <w:rsid w:val="00190120"/>
    <w:rsid w:val="00191498"/>
    <w:rsid w:val="00193C30"/>
    <w:rsid w:val="0019599E"/>
    <w:rsid w:val="001A2522"/>
    <w:rsid w:val="001A58CE"/>
    <w:rsid w:val="001B4DD3"/>
    <w:rsid w:val="001B7A14"/>
    <w:rsid w:val="001C42AA"/>
    <w:rsid w:val="001C4E76"/>
    <w:rsid w:val="001E7834"/>
    <w:rsid w:val="001F0649"/>
    <w:rsid w:val="00202BD2"/>
    <w:rsid w:val="00203BF5"/>
    <w:rsid w:val="00221D90"/>
    <w:rsid w:val="0022414A"/>
    <w:rsid w:val="00224F00"/>
    <w:rsid w:val="002402BE"/>
    <w:rsid w:val="0024303B"/>
    <w:rsid w:val="00252387"/>
    <w:rsid w:val="00261329"/>
    <w:rsid w:val="0027324E"/>
    <w:rsid w:val="00275EEE"/>
    <w:rsid w:val="00281A4C"/>
    <w:rsid w:val="00287ECF"/>
    <w:rsid w:val="002917FB"/>
    <w:rsid w:val="002A29FF"/>
    <w:rsid w:val="002A7C8D"/>
    <w:rsid w:val="002B7051"/>
    <w:rsid w:val="002C3AAC"/>
    <w:rsid w:val="002D316B"/>
    <w:rsid w:val="002F5978"/>
    <w:rsid w:val="00305B67"/>
    <w:rsid w:val="003063AC"/>
    <w:rsid w:val="00313F7D"/>
    <w:rsid w:val="00316443"/>
    <w:rsid w:val="003359DB"/>
    <w:rsid w:val="00355BED"/>
    <w:rsid w:val="00360805"/>
    <w:rsid w:val="0036416E"/>
    <w:rsid w:val="003772B0"/>
    <w:rsid w:val="0038203A"/>
    <w:rsid w:val="00383432"/>
    <w:rsid w:val="003A1324"/>
    <w:rsid w:val="003A39A5"/>
    <w:rsid w:val="003A4BE2"/>
    <w:rsid w:val="003A5421"/>
    <w:rsid w:val="003B0572"/>
    <w:rsid w:val="003B3057"/>
    <w:rsid w:val="003B3CFA"/>
    <w:rsid w:val="003B4522"/>
    <w:rsid w:val="003D204E"/>
    <w:rsid w:val="003D446A"/>
    <w:rsid w:val="003E24D6"/>
    <w:rsid w:val="003F021A"/>
    <w:rsid w:val="003F2E70"/>
    <w:rsid w:val="003F5800"/>
    <w:rsid w:val="003F6680"/>
    <w:rsid w:val="00402AA6"/>
    <w:rsid w:val="00405077"/>
    <w:rsid w:val="00407D5A"/>
    <w:rsid w:val="00412390"/>
    <w:rsid w:val="004142B7"/>
    <w:rsid w:val="0041438C"/>
    <w:rsid w:val="00425319"/>
    <w:rsid w:val="004324D0"/>
    <w:rsid w:val="00441573"/>
    <w:rsid w:val="004447D3"/>
    <w:rsid w:val="00451141"/>
    <w:rsid w:val="004535B2"/>
    <w:rsid w:val="00466F2B"/>
    <w:rsid w:val="00472198"/>
    <w:rsid w:val="00475BEA"/>
    <w:rsid w:val="00476E87"/>
    <w:rsid w:val="00480328"/>
    <w:rsid w:val="004849DA"/>
    <w:rsid w:val="004A26AF"/>
    <w:rsid w:val="004B06CA"/>
    <w:rsid w:val="004D3F3B"/>
    <w:rsid w:val="004D5694"/>
    <w:rsid w:val="004E17B0"/>
    <w:rsid w:val="004E382B"/>
    <w:rsid w:val="004F0EC3"/>
    <w:rsid w:val="004F27DD"/>
    <w:rsid w:val="004F500A"/>
    <w:rsid w:val="004F6114"/>
    <w:rsid w:val="00510668"/>
    <w:rsid w:val="005107E6"/>
    <w:rsid w:val="00514C24"/>
    <w:rsid w:val="005168EC"/>
    <w:rsid w:val="0052023A"/>
    <w:rsid w:val="00520802"/>
    <w:rsid w:val="00526241"/>
    <w:rsid w:val="00534325"/>
    <w:rsid w:val="005373F9"/>
    <w:rsid w:val="00544463"/>
    <w:rsid w:val="005574AF"/>
    <w:rsid w:val="00561A66"/>
    <w:rsid w:val="00564C6B"/>
    <w:rsid w:val="0057045E"/>
    <w:rsid w:val="0058306E"/>
    <w:rsid w:val="00586BCC"/>
    <w:rsid w:val="00595377"/>
    <w:rsid w:val="005958CB"/>
    <w:rsid w:val="005962D8"/>
    <w:rsid w:val="005A5A0A"/>
    <w:rsid w:val="005A5C32"/>
    <w:rsid w:val="005B163A"/>
    <w:rsid w:val="005C4C5B"/>
    <w:rsid w:val="005D0D7D"/>
    <w:rsid w:val="005D18E0"/>
    <w:rsid w:val="005D5B27"/>
    <w:rsid w:val="005E5464"/>
    <w:rsid w:val="005E7B99"/>
    <w:rsid w:val="005E7C05"/>
    <w:rsid w:val="005F272E"/>
    <w:rsid w:val="005F4932"/>
    <w:rsid w:val="005F4DCE"/>
    <w:rsid w:val="00604743"/>
    <w:rsid w:val="00606623"/>
    <w:rsid w:val="00620CCE"/>
    <w:rsid w:val="00625774"/>
    <w:rsid w:val="00634E50"/>
    <w:rsid w:val="0063723C"/>
    <w:rsid w:val="00644C93"/>
    <w:rsid w:val="0064504B"/>
    <w:rsid w:val="00655D75"/>
    <w:rsid w:val="0068107F"/>
    <w:rsid w:val="00682E1D"/>
    <w:rsid w:val="006844F4"/>
    <w:rsid w:val="00691130"/>
    <w:rsid w:val="00692D32"/>
    <w:rsid w:val="006B649E"/>
    <w:rsid w:val="006D2F41"/>
    <w:rsid w:val="006E3B3C"/>
    <w:rsid w:val="006F2012"/>
    <w:rsid w:val="00701C6C"/>
    <w:rsid w:val="007030D7"/>
    <w:rsid w:val="00707D1A"/>
    <w:rsid w:val="0074184B"/>
    <w:rsid w:val="00746C26"/>
    <w:rsid w:val="00746E96"/>
    <w:rsid w:val="00765B08"/>
    <w:rsid w:val="00770922"/>
    <w:rsid w:val="0077296E"/>
    <w:rsid w:val="00781DC0"/>
    <w:rsid w:val="0078305C"/>
    <w:rsid w:val="00786A97"/>
    <w:rsid w:val="0079455B"/>
    <w:rsid w:val="007960A1"/>
    <w:rsid w:val="00796F11"/>
    <w:rsid w:val="0079730D"/>
    <w:rsid w:val="007A161F"/>
    <w:rsid w:val="007A50DD"/>
    <w:rsid w:val="007B14D6"/>
    <w:rsid w:val="007C2E3F"/>
    <w:rsid w:val="007C6339"/>
    <w:rsid w:val="0081250E"/>
    <w:rsid w:val="00814DBE"/>
    <w:rsid w:val="008263A4"/>
    <w:rsid w:val="008348F1"/>
    <w:rsid w:val="00844489"/>
    <w:rsid w:val="0084466D"/>
    <w:rsid w:val="008535F5"/>
    <w:rsid w:val="00854A9D"/>
    <w:rsid w:val="00857B8F"/>
    <w:rsid w:val="0086137D"/>
    <w:rsid w:val="008658CC"/>
    <w:rsid w:val="0086787A"/>
    <w:rsid w:val="00867975"/>
    <w:rsid w:val="0087102D"/>
    <w:rsid w:val="00882092"/>
    <w:rsid w:val="00892ADD"/>
    <w:rsid w:val="00896451"/>
    <w:rsid w:val="0089726C"/>
    <w:rsid w:val="008A6A5C"/>
    <w:rsid w:val="008B7757"/>
    <w:rsid w:val="008C725A"/>
    <w:rsid w:val="008D2BF8"/>
    <w:rsid w:val="0092329E"/>
    <w:rsid w:val="00932514"/>
    <w:rsid w:val="0094263B"/>
    <w:rsid w:val="009461AD"/>
    <w:rsid w:val="00952B80"/>
    <w:rsid w:val="00953C02"/>
    <w:rsid w:val="00956F75"/>
    <w:rsid w:val="00962629"/>
    <w:rsid w:val="00965396"/>
    <w:rsid w:val="00967DFD"/>
    <w:rsid w:val="009716F1"/>
    <w:rsid w:val="009832F6"/>
    <w:rsid w:val="0098375F"/>
    <w:rsid w:val="009861E3"/>
    <w:rsid w:val="009877C6"/>
    <w:rsid w:val="00990AB8"/>
    <w:rsid w:val="00991C98"/>
    <w:rsid w:val="00991D55"/>
    <w:rsid w:val="009A537D"/>
    <w:rsid w:val="009B7E46"/>
    <w:rsid w:val="009C158F"/>
    <w:rsid w:val="009C42FB"/>
    <w:rsid w:val="009C458D"/>
    <w:rsid w:val="009C58D6"/>
    <w:rsid w:val="009D0393"/>
    <w:rsid w:val="009D4587"/>
    <w:rsid w:val="009E494F"/>
    <w:rsid w:val="009F497A"/>
    <w:rsid w:val="00A0261E"/>
    <w:rsid w:val="00A05D5E"/>
    <w:rsid w:val="00A10629"/>
    <w:rsid w:val="00A15E09"/>
    <w:rsid w:val="00A1721B"/>
    <w:rsid w:val="00A252FC"/>
    <w:rsid w:val="00A257E9"/>
    <w:rsid w:val="00A311BD"/>
    <w:rsid w:val="00A31285"/>
    <w:rsid w:val="00A337E4"/>
    <w:rsid w:val="00A50D91"/>
    <w:rsid w:val="00A60069"/>
    <w:rsid w:val="00A71680"/>
    <w:rsid w:val="00A71848"/>
    <w:rsid w:val="00A7580F"/>
    <w:rsid w:val="00A86D78"/>
    <w:rsid w:val="00AA4D3F"/>
    <w:rsid w:val="00AE3AB2"/>
    <w:rsid w:val="00AE3FCA"/>
    <w:rsid w:val="00AE7C56"/>
    <w:rsid w:val="00AF07AA"/>
    <w:rsid w:val="00AF422F"/>
    <w:rsid w:val="00B025E6"/>
    <w:rsid w:val="00B11743"/>
    <w:rsid w:val="00B1416E"/>
    <w:rsid w:val="00B265E9"/>
    <w:rsid w:val="00B31617"/>
    <w:rsid w:val="00B31631"/>
    <w:rsid w:val="00B4220C"/>
    <w:rsid w:val="00B430FD"/>
    <w:rsid w:val="00B44330"/>
    <w:rsid w:val="00B55953"/>
    <w:rsid w:val="00B56F7C"/>
    <w:rsid w:val="00B658F8"/>
    <w:rsid w:val="00B65A27"/>
    <w:rsid w:val="00B66DC4"/>
    <w:rsid w:val="00B704EA"/>
    <w:rsid w:val="00B917B8"/>
    <w:rsid w:val="00BB5FF2"/>
    <w:rsid w:val="00BC6B12"/>
    <w:rsid w:val="00BD4496"/>
    <w:rsid w:val="00BD44E7"/>
    <w:rsid w:val="00BD75B3"/>
    <w:rsid w:val="00BE0087"/>
    <w:rsid w:val="00BE1907"/>
    <w:rsid w:val="00BE27D4"/>
    <w:rsid w:val="00BF0DE7"/>
    <w:rsid w:val="00BF546C"/>
    <w:rsid w:val="00C02C96"/>
    <w:rsid w:val="00C03764"/>
    <w:rsid w:val="00C11291"/>
    <w:rsid w:val="00C13A64"/>
    <w:rsid w:val="00C161BF"/>
    <w:rsid w:val="00C24506"/>
    <w:rsid w:val="00C2633C"/>
    <w:rsid w:val="00C26DE6"/>
    <w:rsid w:val="00C278E8"/>
    <w:rsid w:val="00C27E1C"/>
    <w:rsid w:val="00C31D67"/>
    <w:rsid w:val="00C376C8"/>
    <w:rsid w:val="00C446B4"/>
    <w:rsid w:val="00C464B3"/>
    <w:rsid w:val="00C63026"/>
    <w:rsid w:val="00C67003"/>
    <w:rsid w:val="00C720FC"/>
    <w:rsid w:val="00C74987"/>
    <w:rsid w:val="00C850C6"/>
    <w:rsid w:val="00C9178B"/>
    <w:rsid w:val="00C927D3"/>
    <w:rsid w:val="00C930D5"/>
    <w:rsid w:val="00C9364D"/>
    <w:rsid w:val="00CA484A"/>
    <w:rsid w:val="00CA562A"/>
    <w:rsid w:val="00CA667B"/>
    <w:rsid w:val="00CA6BED"/>
    <w:rsid w:val="00CC3F35"/>
    <w:rsid w:val="00CE14BC"/>
    <w:rsid w:val="00CE492C"/>
    <w:rsid w:val="00CF078A"/>
    <w:rsid w:val="00CF2050"/>
    <w:rsid w:val="00CF337F"/>
    <w:rsid w:val="00CF7BBF"/>
    <w:rsid w:val="00D11DA7"/>
    <w:rsid w:val="00D14110"/>
    <w:rsid w:val="00D2149D"/>
    <w:rsid w:val="00D25BB4"/>
    <w:rsid w:val="00D26523"/>
    <w:rsid w:val="00D270C9"/>
    <w:rsid w:val="00D365A4"/>
    <w:rsid w:val="00D40727"/>
    <w:rsid w:val="00D5223D"/>
    <w:rsid w:val="00D5488C"/>
    <w:rsid w:val="00D637A4"/>
    <w:rsid w:val="00D65C04"/>
    <w:rsid w:val="00D731F8"/>
    <w:rsid w:val="00D8270A"/>
    <w:rsid w:val="00D86132"/>
    <w:rsid w:val="00D91181"/>
    <w:rsid w:val="00D9297A"/>
    <w:rsid w:val="00DA1E32"/>
    <w:rsid w:val="00DB7D7D"/>
    <w:rsid w:val="00DC0F15"/>
    <w:rsid w:val="00DD0009"/>
    <w:rsid w:val="00DD293D"/>
    <w:rsid w:val="00DD3B69"/>
    <w:rsid w:val="00DD6853"/>
    <w:rsid w:val="00DE2D13"/>
    <w:rsid w:val="00DE34A1"/>
    <w:rsid w:val="00DE5759"/>
    <w:rsid w:val="00DF1512"/>
    <w:rsid w:val="00DF702D"/>
    <w:rsid w:val="00DF7BBC"/>
    <w:rsid w:val="00E0026B"/>
    <w:rsid w:val="00E02787"/>
    <w:rsid w:val="00E0691B"/>
    <w:rsid w:val="00E1064A"/>
    <w:rsid w:val="00E14245"/>
    <w:rsid w:val="00E20E23"/>
    <w:rsid w:val="00E2151C"/>
    <w:rsid w:val="00E24E98"/>
    <w:rsid w:val="00E27036"/>
    <w:rsid w:val="00E37526"/>
    <w:rsid w:val="00E51EAB"/>
    <w:rsid w:val="00E53E99"/>
    <w:rsid w:val="00E570CF"/>
    <w:rsid w:val="00E65470"/>
    <w:rsid w:val="00E73DF3"/>
    <w:rsid w:val="00E761A5"/>
    <w:rsid w:val="00E83F51"/>
    <w:rsid w:val="00E96701"/>
    <w:rsid w:val="00EA072B"/>
    <w:rsid w:val="00EA1E3F"/>
    <w:rsid w:val="00EA3B91"/>
    <w:rsid w:val="00EA7C8F"/>
    <w:rsid w:val="00EB3DAB"/>
    <w:rsid w:val="00ED1E23"/>
    <w:rsid w:val="00ED56D6"/>
    <w:rsid w:val="00ED748D"/>
    <w:rsid w:val="00EE143D"/>
    <w:rsid w:val="00EE5FFD"/>
    <w:rsid w:val="00EE7FDE"/>
    <w:rsid w:val="00EF1BD2"/>
    <w:rsid w:val="00F0460D"/>
    <w:rsid w:val="00F05408"/>
    <w:rsid w:val="00F07414"/>
    <w:rsid w:val="00F115AB"/>
    <w:rsid w:val="00F147D3"/>
    <w:rsid w:val="00F302BC"/>
    <w:rsid w:val="00F30F6C"/>
    <w:rsid w:val="00F35EFD"/>
    <w:rsid w:val="00F7304A"/>
    <w:rsid w:val="00F83AA4"/>
    <w:rsid w:val="00F86DFD"/>
    <w:rsid w:val="00FA4F4F"/>
    <w:rsid w:val="00FA777B"/>
    <w:rsid w:val="00FB0981"/>
    <w:rsid w:val="00FB3555"/>
    <w:rsid w:val="00FD3E1B"/>
    <w:rsid w:val="00FD5DB7"/>
    <w:rsid w:val="00FF1F8A"/>
    <w:rsid w:val="00FF3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 w:type="character" w:styleId="nfase">
    <w:name w:val="Emphasis"/>
    <w:uiPriority w:val="20"/>
    <w:qFormat/>
    <w:rsid w:val="003D446A"/>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164903953">
      <w:bodyDiv w:val="1"/>
      <w:marLeft w:val="0"/>
      <w:marRight w:val="0"/>
      <w:marTop w:val="0"/>
      <w:marBottom w:val="0"/>
      <w:divBdr>
        <w:top w:val="none" w:sz="0" w:space="0" w:color="auto"/>
        <w:left w:val="none" w:sz="0" w:space="0" w:color="auto"/>
        <w:bottom w:val="none" w:sz="0" w:space="0" w:color="auto"/>
        <w:right w:val="none" w:sz="0" w:space="0" w:color="auto"/>
      </w:divBdr>
    </w:div>
    <w:div w:id="40804043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3452396">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174488219">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035447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58337226">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63406195">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3E1E-DBF0-42CE-A73A-B6E43CA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1327</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21</cp:revision>
  <cp:lastPrinted>2020-05-05T14:31:00Z</cp:lastPrinted>
  <dcterms:created xsi:type="dcterms:W3CDTF">2020-06-06T23:59:00Z</dcterms:created>
  <dcterms:modified xsi:type="dcterms:W3CDTF">2020-06-09T16:46:00Z</dcterms:modified>
</cp:coreProperties>
</file>