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130B82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32CEC" w:rsidP="00A7168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Eventos de divulgação do Manual “Fundamentos para as Cidades 2030”</w:t>
            </w:r>
            <w:r w:rsidR="00D20FDE">
              <w:rPr>
                <w:rFonts w:ascii="Arial" w:hAnsi="Arial" w:cs="Arial"/>
              </w:rPr>
              <w:t>.</w:t>
            </w:r>
          </w:p>
        </w:tc>
      </w:tr>
      <w:tr w:rsidR="00E14245" w:rsidRPr="00130B82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AF42B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AF42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AF42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D20FD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F42B4" w:rsidRPr="00AF42B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51</w:t>
            </w:r>
            <w:r w:rsidR="006B649E" w:rsidRPr="00AF42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AF42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AF42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Default="00DF7BBC" w:rsidP="00B917B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DIRETOR o Conselho de Arquitetura e Urbanismo de Santa Catarina – CD-</w:t>
      </w:r>
      <w:r w:rsidR="00DF702D" w:rsidRPr="00130B82">
        <w:rPr>
          <w:rFonts w:ascii="Arial" w:hAnsi="Arial" w:cs="Arial"/>
        </w:rPr>
        <w:t xml:space="preserve">CAU/SC, reunido </w:t>
      </w:r>
      <w:r w:rsidR="00D25BB4">
        <w:rPr>
          <w:rFonts w:ascii="Arial" w:hAnsi="Arial" w:cs="Arial"/>
        </w:rPr>
        <w:t>extraordinariamente</w:t>
      </w:r>
      <w:r w:rsidR="00405077" w:rsidRPr="00130B82">
        <w:rPr>
          <w:rFonts w:ascii="Arial" w:hAnsi="Arial" w:cs="Arial"/>
        </w:rPr>
        <w:t xml:space="preserve"> </w:t>
      </w:r>
      <w:r w:rsidR="008A6A5C" w:rsidRPr="00130B82">
        <w:rPr>
          <w:rFonts w:ascii="Arial" w:hAnsi="Arial" w:cs="Arial"/>
        </w:rPr>
        <w:t xml:space="preserve">no dia </w:t>
      </w:r>
      <w:r w:rsidR="00405077" w:rsidRPr="00130B82">
        <w:rPr>
          <w:rFonts w:ascii="Arial" w:hAnsi="Arial" w:cs="Arial"/>
        </w:rPr>
        <w:t>0</w:t>
      </w:r>
      <w:r w:rsidR="00D25BB4">
        <w:rPr>
          <w:rFonts w:ascii="Arial" w:hAnsi="Arial" w:cs="Arial"/>
        </w:rPr>
        <w:t>8</w:t>
      </w:r>
      <w:r w:rsidR="00A71680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A71680">
        <w:rPr>
          <w:rFonts w:ascii="Arial" w:hAnsi="Arial" w:cs="Arial"/>
        </w:rPr>
        <w:t>junho</w:t>
      </w:r>
      <w:r w:rsidR="00C2633C" w:rsidRPr="00130B82">
        <w:rPr>
          <w:rFonts w:ascii="Arial" w:hAnsi="Arial" w:cs="Arial"/>
        </w:rPr>
        <w:t xml:space="preserve"> de 2020,  com  participação virtual (à distância) dos (as) conselheiros (as), </w:t>
      </w:r>
      <w:r w:rsidR="00D25BB4">
        <w:rPr>
          <w:rFonts w:ascii="Arial" w:hAnsi="Arial" w:cs="Arial"/>
        </w:rPr>
        <w:t xml:space="preserve">nos termos da Deliberação Plenária </w:t>
      </w:r>
      <w:r w:rsidR="00D25BB4">
        <w:rPr>
          <w:rFonts w:ascii="Arial" w:hAnsi="Arial" w:cs="Arial"/>
          <w:i/>
        </w:rPr>
        <w:t xml:space="preserve">Ad Referendum </w:t>
      </w:r>
      <w:r w:rsidR="00D25BB4">
        <w:rPr>
          <w:rFonts w:ascii="Arial" w:hAnsi="Arial" w:cs="Arial"/>
        </w:rPr>
        <w:t>CAU/BR</w:t>
      </w:r>
      <w:r w:rsidR="00D25BB4">
        <w:rPr>
          <w:rFonts w:ascii="Arial" w:hAnsi="Arial" w:cs="Arial"/>
          <w:i/>
        </w:rPr>
        <w:t xml:space="preserve"> </w:t>
      </w:r>
      <w:r w:rsidR="00D25BB4">
        <w:rPr>
          <w:rFonts w:ascii="Arial" w:hAnsi="Arial" w:cs="Arial"/>
        </w:rPr>
        <w:t>nº 07/2020 (referendada pela Deliberação Plenária DPOBR nº 100-01/2020), do item 2 da Deliberação CD</w:t>
      </w:r>
      <w:r>
        <w:rPr>
          <w:rFonts w:ascii="Arial" w:hAnsi="Arial" w:cs="Arial"/>
        </w:rPr>
        <w:t>-CAU/SC</w:t>
      </w:r>
      <w:r w:rsidR="00D25BB4">
        <w:rPr>
          <w:rFonts w:ascii="Arial" w:hAnsi="Arial" w:cs="Arial"/>
        </w:rPr>
        <w:t xml:space="preserve"> nº 47/2020, </w:t>
      </w:r>
      <w:r w:rsidR="00405077" w:rsidRPr="00130B82">
        <w:rPr>
          <w:rFonts w:ascii="Arial" w:hAnsi="Arial" w:cs="Arial"/>
        </w:rPr>
        <w:t xml:space="preserve">itens 4 e 5.2 da </w:t>
      </w:r>
      <w:r w:rsidR="00C2633C" w:rsidRPr="00130B82">
        <w:rPr>
          <w:rFonts w:ascii="Arial" w:hAnsi="Arial" w:cs="Arial"/>
        </w:rPr>
        <w:t xml:space="preserve"> Deliberação Plenária </w:t>
      </w:r>
      <w:r>
        <w:rPr>
          <w:rFonts w:ascii="Arial" w:hAnsi="Arial" w:cs="Arial"/>
        </w:rPr>
        <w:t xml:space="preserve">CAU/SC nº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>parágrafo único do artigo 32 e §3º do artigo 107 do Regimento Interno</w:t>
      </w:r>
      <w:r>
        <w:rPr>
          <w:rFonts w:ascii="Arial" w:hAnsi="Arial" w:cs="Arial"/>
        </w:rPr>
        <w:t xml:space="preserve"> do CAU/SC</w:t>
      </w:r>
      <w:r w:rsidR="00C2633C" w:rsidRPr="00130B82">
        <w:rPr>
          <w:rFonts w:ascii="Arial" w:hAnsi="Arial" w:cs="Arial"/>
        </w:rPr>
        <w:t xml:space="preserve">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2639C3" w:rsidRPr="00D67101" w:rsidRDefault="002639C3" w:rsidP="002639C3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:rsidR="002639C3" w:rsidRPr="00D67101" w:rsidRDefault="002639C3" w:rsidP="002639C3">
      <w:pPr>
        <w:jc w:val="both"/>
        <w:rPr>
          <w:rFonts w:ascii="Arial" w:hAnsi="Arial" w:cs="Arial"/>
          <w:highlight w:val="yellow"/>
        </w:rPr>
      </w:pPr>
    </w:p>
    <w:p w:rsidR="00D90303" w:rsidRPr="00D20FDE" w:rsidRDefault="002639C3" w:rsidP="00D9030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20FDE">
        <w:rPr>
          <w:rFonts w:ascii="Arial" w:hAnsi="Arial" w:cs="Arial"/>
          <w:sz w:val="22"/>
          <w:szCs w:val="22"/>
        </w:rPr>
        <w:t xml:space="preserve">Considerando a proposição da Comissão Especial de Políticas Urbanas e Ambientais </w:t>
      </w:r>
      <w:r w:rsidR="00D90303" w:rsidRPr="00D20FDE">
        <w:rPr>
          <w:rFonts w:ascii="Arial" w:hAnsi="Arial" w:cs="Arial"/>
          <w:sz w:val="22"/>
          <w:szCs w:val="22"/>
        </w:rPr>
        <w:t xml:space="preserve">através da Deliberação CPUA nº 19, de 28 de maio de 2020, </w:t>
      </w:r>
      <w:r w:rsidRPr="00D20FDE">
        <w:rPr>
          <w:rFonts w:ascii="Arial" w:hAnsi="Arial" w:cs="Arial"/>
          <w:sz w:val="22"/>
          <w:szCs w:val="22"/>
        </w:rPr>
        <w:t xml:space="preserve">de realização </w:t>
      </w:r>
      <w:r w:rsidR="00D90303" w:rsidRPr="00D20FDE">
        <w:rPr>
          <w:rFonts w:ascii="Arial" w:hAnsi="Arial" w:cs="Arial"/>
          <w:sz w:val="22"/>
          <w:szCs w:val="22"/>
        </w:rPr>
        <w:t xml:space="preserve">de eventos virtuais de divulgação </w:t>
      </w:r>
      <w:r w:rsidR="00ED7CA6" w:rsidRPr="00D20FDE">
        <w:rPr>
          <w:rFonts w:ascii="Arial" w:hAnsi="Arial" w:cs="Arial"/>
          <w:sz w:val="22"/>
          <w:szCs w:val="22"/>
        </w:rPr>
        <w:t>do Projeto</w:t>
      </w:r>
      <w:r w:rsidR="00D90303" w:rsidRPr="00D20FDE">
        <w:rPr>
          <w:rFonts w:ascii="Arial" w:hAnsi="Arial" w:cs="Arial"/>
          <w:sz w:val="22"/>
          <w:szCs w:val="22"/>
        </w:rPr>
        <w:t xml:space="preserve"> Fundamentos para as Cidades 2030, haja vista, foi finalizado a etapa de elaboração do Manual ‘Fundamentos para as Cidades 2030’; </w:t>
      </w:r>
    </w:p>
    <w:p w:rsidR="00D90303" w:rsidRPr="00D20FDE" w:rsidRDefault="00D90303" w:rsidP="00D90303">
      <w:pPr>
        <w:jc w:val="both"/>
        <w:rPr>
          <w:rFonts w:ascii="Arial" w:hAnsi="Arial" w:cs="Arial"/>
        </w:rPr>
      </w:pPr>
    </w:p>
    <w:p w:rsidR="00D90303" w:rsidRPr="00D20FDE" w:rsidRDefault="00D90303" w:rsidP="00D90303">
      <w:pPr>
        <w:jc w:val="both"/>
        <w:rPr>
          <w:rFonts w:ascii="Arial" w:hAnsi="Arial" w:cs="Arial"/>
        </w:rPr>
      </w:pPr>
      <w:r w:rsidRPr="00D20FDE">
        <w:rPr>
          <w:rFonts w:ascii="Arial" w:hAnsi="Arial" w:cs="Arial"/>
        </w:rPr>
        <w:t>Considerando que um dos objetivos do projeto é contribuir com a qualificação da atuação dos profissionais que se propõem a colaborar com a construção dos Planos Diretores (</w:t>
      </w:r>
      <w:proofErr w:type="spellStart"/>
      <w:r w:rsidRPr="00D20FDE">
        <w:rPr>
          <w:rFonts w:ascii="Arial" w:hAnsi="Arial" w:cs="Arial"/>
        </w:rPr>
        <w:t>PDPs</w:t>
      </w:r>
      <w:proofErr w:type="spellEnd"/>
      <w:r w:rsidRPr="00D20FDE">
        <w:rPr>
          <w:rFonts w:ascii="Arial" w:hAnsi="Arial" w:cs="Arial"/>
        </w:rPr>
        <w:t>) tendo como base os Objetivos de Desenvolvimento Sustentáveis – ODS, e que na análise anterior já aprovada em Plenário, este projeto manteve-se para fazer frente à mitigação dos efeitos da pandemia nas cidades catarinenses;</w:t>
      </w:r>
    </w:p>
    <w:p w:rsidR="00D90303" w:rsidRDefault="00D90303" w:rsidP="00D90303">
      <w:pPr>
        <w:jc w:val="both"/>
        <w:rPr>
          <w:rFonts w:ascii="Arial" w:hAnsi="Arial" w:cs="Arial"/>
        </w:rPr>
      </w:pPr>
    </w:p>
    <w:p w:rsidR="00D90303" w:rsidRPr="00562CE9" w:rsidRDefault="00D20FDE" w:rsidP="00D903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="00D90303" w:rsidRPr="00562CE9">
        <w:rPr>
          <w:rFonts w:ascii="Arial" w:hAnsi="Arial" w:cs="Arial"/>
          <w:b/>
        </w:rPr>
        <w:t xml:space="preserve">: </w:t>
      </w:r>
    </w:p>
    <w:p w:rsidR="00D90303" w:rsidRPr="00562CE9" w:rsidRDefault="00D90303" w:rsidP="00D90303">
      <w:pPr>
        <w:jc w:val="both"/>
        <w:rPr>
          <w:rFonts w:ascii="Arial" w:hAnsi="Arial" w:cs="Arial"/>
          <w:b/>
        </w:rPr>
      </w:pPr>
    </w:p>
    <w:p w:rsidR="00D90303" w:rsidRDefault="00D90303" w:rsidP="00D90303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1</w:t>
      </w:r>
      <w:r w:rsidR="00D20FD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Autorizar a realização de eventos virtuais para divulgação do projeto “Fundamentos para as cidades 2030” com duração de aproximadamente 2h (duas horas) nas seguintes datas</w:t>
      </w:r>
      <w:r w:rsidR="00E32CEC">
        <w:rPr>
          <w:rFonts w:ascii="Arial" w:hAnsi="Arial" w:cs="Arial"/>
        </w:rPr>
        <w:t xml:space="preserve"> e convidados</w:t>
      </w:r>
      <w:r>
        <w:rPr>
          <w:rFonts w:ascii="Arial" w:hAnsi="Arial" w:cs="Arial"/>
        </w:rPr>
        <w:t xml:space="preserve">: </w:t>
      </w:r>
    </w:p>
    <w:p w:rsidR="00D90303" w:rsidRPr="00D90303" w:rsidRDefault="00D90303" w:rsidP="00D9030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</w:rPr>
      </w:pPr>
      <w:r w:rsidRPr="00D90303">
        <w:rPr>
          <w:rFonts w:ascii="Arial" w:hAnsi="Arial" w:cs="Arial"/>
        </w:rPr>
        <w:t>17/06</w:t>
      </w:r>
      <w:r>
        <w:rPr>
          <w:rFonts w:ascii="Arial" w:hAnsi="Arial" w:cs="Arial"/>
        </w:rPr>
        <w:t>/2020</w:t>
      </w:r>
      <w:r w:rsidRPr="00D90303">
        <w:rPr>
          <w:rFonts w:ascii="Arial" w:hAnsi="Arial" w:cs="Arial"/>
        </w:rPr>
        <w:t xml:space="preserve"> – 1º Encontro Preparatório Com Os Representantes (convite: representantes regionais e cadastrados na plataforma dos representantes)</w:t>
      </w:r>
      <w:r>
        <w:rPr>
          <w:rFonts w:ascii="Arial" w:hAnsi="Arial" w:cs="Arial"/>
        </w:rPr>
        <w:t>.</w:t>
      </w:r>
    </w:p>
    <w:p w:rsidR="00D90303" w:rsidRPr="00D90303" w:rsidRDefault="00D90303" w:rsidP="00D9030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</w:rPr>
      </w:pPr>
      <w:r w:rsidRPr="00D90303">
        <w:rPr>
          <w:rFonts w:ascii="Arial" w:hAnsi="Arial" w:cs="Arial"/>
          <w:color w:val="000000"/>
        </w:rPr>
        <w:t>24/06</w:t>
      </w:r>
      <w:r>
        <w:rPr>
          <w:rFonts w:ascii="Arial" w:hAnsi="Arial" w:cs="Arial"/>
          <w:color w:val="000000"/>
        </w:rPr>
        <w:t>/2020</w:t>
      </w:r>
      <w:r w:rsidRPr="00D90303">
        <w:rPr>
          <w:rFonts w:ascii="Arial" w:hAnsi="Arial" w:cs="Arial"/>
          <w:color w:val="000000"/>
        </w:rPr>
        <w:t xml:space="preserve"> – </w:t>
      </w:r>
      <w:r w:rsidR="00ED7CA6">
        <w:rPr>
          <w:rFonts w:ascii="Arial" w:hAnsi="Arial" w:cs="Arial"/>
          <w:color w:val="000000"/>
        </w:rPr>
        <w:t xml:space="preserve">Título do encontro: </w:t>
      </w:r>
      <w:r w:rsidRPr="00D90303">
        <w:rPr>
          <w:rFonts w:ascii="Arial" w:hAnsi="Arial" w:cs="Arial"/>
          <w:color w:val="000000"/>
        </w:rPr>
        <w:t xml:space="preserve">As políticas de planejamento urbano e os ODS (convite: </w:t>
      </w:r>
      <w:proofErr w:type="spellStart"/>
      <w:r w:rsidRPr="00D90303">
        <w:rPr>
          <w:rFonts w:ascii="Arial" w:hAnsi="Arial" w:cs="Arial"/>
        </w:rPr>
        <w:t>Rayne</w:t>
      </w:r>
      <w:proofErr w:type="spellEnd"/>
      <w:r w:rsidRPr="00D90303">
        <w:rPr>
          <w:rFonts w:ascii="Arial" w:hAnsi="Arial" w:cs="Arial"/>
        </w:rPr>
        <w:t xml:space="preserve"> Ferretti Moraes da ONU Habitat e arquiteto Carlos Leite (autor do livro Cidades Sustentáveis, Cidades Inteligentes)</w:t>
      </w:r>
      <w:r w:rsidR="00ED7CA6">
        <w:rPr>
          <w:rFonts w:ascii="Arial" w:hAnsi="Arial" w:cs="Arial"/>
        </w:rPr>
        <w:t>)</w:t>
      </w:r>
      <w:r>
        <w:rPr>
          <w:rFonts w:ascii="Arial" w:hAnsi="Arial" w:cs="Arial"/>
          <w:color w:val="000000"/>
        </w:rPr>
        <w:t>.</w:t>
      </w:r>
    </w:p>
    <w:p w:rsidR="00D90303" w:rsidRPr="00D90303" w:rsidRDefault="00D90303" w:rsidP="00D9030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</w:rPr>
      </w:pPr>
      <w:r w:rsidRPr="00D90303">
        <w:rPr>
          <w:rFonts w:ascii="Arial" w:hAnsi="Arial" w:cs="Arial"/>
        </w:rPr>
        <w:t>08/07</w:t>
      </w:r>
      <w:r>
        <w:rPr>
          <w:rFonts w:ascii="Arial" w:hAnsi="Arial" w:cs="Arial"/>
        </w:rPr>
        <w:t>/2020</w:t>
      </w:r>
      <w:r w:rsidRPr="00D90303">
        <w:rPr>
          <w:rFonts w:ascii="Arial" w:hAnsi="Arial" w:cs="Arial"/>
        </w:rPr>
        <w:t xml:space="preserve"> – Título do encontro: O processo de elaboração de Planos Diretores Participativos - Elaboração, Revisão, Participação, Tramitação, Implementação (convite: </w:t>
      </w:r>
      <w:r w:rsidRPr="00D90303">
        <w:rPr>
          <w:rFonts w:ascii="Arial" w:hAnsi="Arial" w:cs="Arial"/>
          <w:color w:val="000000"/>
        </w:rPr>
        <w:t xml:space="preserve">Margareth </w:t>
      </w:r>
      <w:proofErr w:type="spellStart"/>
      <w:r w:rsidRPr="00D90303">
        <w:rPr>
          <w:rFonts w:ascii="Arial" w:hAnsi="Arial" w:cs="Arial"/>
          <w:color w:val="000000"/>
        </w:rPr>
        <w:t>Matiko</w:t>
      </w:r>
      <w:proofErr w:type="spellEnd"/>
      <w:r w:rsidRPr="00D90303">
        <w:rPr>
          <w:rFonts w:ascii="Arial" w:hAnsi="Arial" w:cs="Arial"/>
          <w:color w:val="000000"/>
        </w:rPr>
        <w:t xml:space="preserve"> Uemura do Instituto Polis e Betânia de Moraes </w:t>
      </w:r>
      <w:proofErr w:type="spellStart"/>
      <w:r w:rsidRPr="00D90303">
        <w:rPr>
          <w:rFonts w:ascii="Arial" w:hAnsi="Arial" w:cs="Arial"/>
          <w:color w:val="000000"/>
        </w:rPr>
        <w:t>Alfonsin</w:t>
      </w:r>
      <w:proofErr w:type="spellEnd"/>
      <w:r w:rsidRPr="00D90303">
        <w:rPr>
          <w:rFonts w:ascii="Arial" w:hAnsi="Arial" w:cs="Arial"/>
          <w:color w:val="000000"/>
        </w:rPr>
        <w:t xml:space="preserve"> do IBDU)</w:t>
      </w:r>
      <w:r>
        <w:rPr>
          <w:rFonts w:ascii="Arial" w:hAnsi="Arial" w:cs="Arial"/>
          <w:color w:val="000000"/>
        </w:rPr>
        <w:t>.</w:t>
      </w:r>
    </w:p>
    <w:p w:rsidR="00D90303" w:rsidRPr="00D90303" w:rsidRDefault="00D90303" w:rsidP="00D9030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</w:rPr>
      </w:pPr>
      <w:r w:rsidRPr="00D90303">
        <w:rPr>
          <w:rFonts w:ascii="Arial" w:hAnsi="Arial" w:cs="Arial"/>
          <w:color w:val="000000"/>
        </w:rPr>
        <w:t>22/07</w:t>
      </w:r>
      <w:r>
        <w:rPr>
          <w:rFonts w:ascii="Arial" w:hAnsi="Arial" w:cs="Arial"/>
          <w:color w:val="000000"/>
        </w:rPr>
        <w:t>/2020</w:t>
      </w:r>
      <w:r w:rsidRPr="00D90303">
        <w:rPr>
          <w:rFonts w:ascii="Arial" w:hAnsi="Arial" w:cs="Arial"/>
          <w:color w:val="000000"/>
        </w:rPr>
        <w:t xml:space="preserve"> – Título do encontro: Aplicação dos ODS na prática do planejamento urbano (convite: Prefeitura de</w:t>
      </w:r>
      <w:r w:rsidR="00ED7CA6">
        <w:rPr>
          <w:rFonts w:ascii="Arial" w:hAnsi="Arial" w:cs="Arial"/>
          <w:color w:val="000000"/>
        </w:rPr>
        <w:t xml:space="preserve"> BH e do arquiteto Cid Blanco Júnior, coordenador do Observatório Metropolitano </w:t>
      </w:r>
      <w:r w:rsidR="00D20FDE">
        <w:rPr>
          <w:rFonts w:ascii="Arial" w:hAnsi="Arial" w:cs="Arial"/>
          <w:color w:val="000000"/>
        </w:rPr>
        <w:t>ODS, representante</w:t>
      </w:r>
      <w:r w:rsidR="00ED7CA6">
        <w:rPr>
          <w:rFonts w:ascii="Arial" w:hAnsi="Arial" w:cs="Arial"/>
          <w:color w:val="000000"/>
        </w:rPr>
        <w:t xml:space="preserve"> do IAB Nacional</w:t>
      </w:r>
      <w:r w:rsidR="00325DA4">
        <w:rPr>
          <w:rFonts w:ascii="Arial" w:hAnsi="Arial" w:cs="Arial"/>
          <w:color w:val="000000"/>
        </w:rPr>
        <w:t xml:space="preserve"> no Comitê de Organização da UIA, integrante do GT-ODS do IAB Nacional</w:t>
      </w:r>
      <w:r w:rsidRPr="00D9030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D90303" w:rsidRPr="00D90303" w:rsidRDefault="00D90303" w:rsidP="00D9030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</w:rPr>
      </w:pPr>
      <w:r w:rsidRPr="00D90303">
        <w:rPr>
          <w:rFonts w:ascii="Arial" w:hAnsi="Arial" w:cs="Arial"/>
          <w:color w:val="000000"/>
        </w:rPr>
        <w:t>05/08</w:t>
      </w:r>
      <w:r>
        <w:rPr>
          <w:rFonts w:ascii="Arial" w:hAnsi="Arial" w:cs="Arial"/>
          <w:color w:val="000000"/>
        </w:rPr>
        <w:t>/2020</w:t>
      </w:r>
      <w:r w:rsidRPr="00D90303">
        <w:rPr>
          <w:rFonts w:ascii="Arial" w:hAnsi="Arial" w:cs="Arial"/>
          <w:color w:val="000000"/>
        </w:rPr>
        <w:t xml:space="preserve"> – Título do encontro: Os desafios na realização das políticas urbanas pelas Prefeituras (convite: Prefeita de São Cristóvão do Sul/SC, </w:t>
      </w:r>
      <w:proofErr w:type="spellStart"/>
      <w:r w:rsidRPr="00D90303">
        <w:rPr>
          <w:rFonts w:ascii="Arial" w:hAnsi="Arial" w:cs="Arial"/>
          <w:color w:val="000000"/>
        </w:rPr>
        <w:t>Sisi</w:t>
      </w:r>
      <w:proofErr w:type="spellEnd"/>
      <w:r w:rsidRPr="00D90303">
        <w:rPr>
          <w:rFonts w:ascii="Arial" w:hAnsi="Arial" w:cs="Arial"/>
          <w:color w:val="000000"/>
        </w:rPr>
        <w:t xml:space="preserve"> </w:t>
      </w:r>
      <w:proofErr w:type="spellStart"/>
      <w:r w:rsidRPr="00D90303">
        <w:rPr>
          <w:rFonts w:ascii="Arial" w:hAnsi="Arial" w:cs="Arial"/>
          <w:color w:val="000000"/>
        </w:rPr>
        <w:t>Blind</w:t>
      </w:r>
      <w:proofErr w:type="spellEnd"/>
      <w:r w:rsidRPr="00D90303">
        <w:rPr>
          <w:rFonts w:ascii="Arial" w:hAnsi="Arial" w:cs="Arial"/>
          <w:color w:val="000000"/>
        </w:rPr>
        <w:t xml:space="preserve"> e Prefeita de Conde/PB, Márcia Lucena)</w:t>
      </w:r>
      <w:r>
        <w:rPr>
          <w:rFonts w:ascii="Arial" w:hAnsi="Arial" w:cs="Arial"/>
          <w:color w:val="000000"/>
        </w:rPr>
        <w:t>.</w:t>
      </w:r>
    </w:p>
    <w:p w:rsidR="00D90303" w:rsidRDefault="00D90303" w:rsidP="00D90303">
      <w:pPr>
        <w:jc w:val="both"/>
        <w:rPr>
          <w:rFonts w:ascii="Arial" w:hAnsi="Arial" w:cs="Arial"/>
        </w:rPr>
      </w:pPr>
    </w:p>
    <w:p w:rsidR="00D90303" w:rsidRDefault="00D20FDE" w:rsidP="00D90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2 - </w:t>
      </w:r>
      <w:r w:rsidR="00D90303">
        <w:rPr>
          <w:rFonts w:ascii="Arial" w:hAnsi="Arial" w:cs="Arial"/>
        </w:rPr>
        <w:t xml:space="preserve">Por incluir no planejamento </w:t>
      </w:r>
      <w:r w:rsidR="00ED7CA6">
        <w:rPr>
          <w:rFonts w:ascii="Arial" w:hAnsi="Arial" w:cs="Arial"/>
        </w:rPr>
        <w:t xml:space="preserve">do CAU/SC </w:t>
      </w:r>
      <w:r w:rsidR="00D90303">
        <w:rPr>
          <w:rFonts w:ascii="Arial" w:hAnsi="Arial" w:cs="Arial"/>
        </w:rPr>
        <w:t xml:space="preserve">a divulgação do Projeto </w:t>
      </w:r>
      <w:r w:rsidR="00ED7CA6">
        <w:rPr>
          <w:rFonts w:ascii="Arial" w:hAnsi="Arial" w:cs="Arial"/>
        </w:rPr>
        <w:t>“</w:t>
      </w:r>
      <w:r w:rsidR="00D90303">
        <w:rPr>
          <w:rFonts w:ascii="Arial" w:hAnsi="Arial" w:cs="Arial"/>
        </w:rPr>
        <w:t>Fundamentos para as Cidades 2030</w:t>
      </w:r>
      <w:r w:rsidR="00ED7CA6">
        <w:rPr>
          <w:rFonts w:ascii="Arial" w:hAnsi="Arial" w:cs="Arial"/>
        </w:rPr>
        <w:t xml:space="preserve">” e articular a </w:t>
      </w:r>
      <w:r w:rsidR="00D90303">
        <w:rPr>
          <w:rFonts w:ascii="Arial" w:hAnsi="Arial" w:cs="Arial"/>
        </w:rPr>
        <w:t>possibilidade de criação, juntamente com a Escola do Legislativo, de um curso de capacitação envolvendo o tema</w:t>
      </w:r>
      <w:r>
        <w:rPr>
          <w:rFonts w:ascii="Arial" w:hAnsi="Arial" w:cs="Arial"/>
        </w:rPr>
        <w:t>;</w:t>
      </w:r>
      <w:r w:rsidR="00ED7CA6">
        <w:rPr>
          <w:rFonts w:ascii="Arial" w:hAnsi="Arial" w:cs="Arial"/>
        </w:rPr>
        <w:t xml:space="preserve"> </w:t>
      </w:r>
    </w:p>
    <w:p w:rsidR="00D90303" w:rsidRPr="003E1B66" w:rsidRDefault="00D90303" w:rsidP="00D90303">
      <w:pPr>
        <w:jc w:val="both"/>
        <w:rPr>
          <w:rFonts w:ascii="Arial" w:hAnsi="Arial" w:cs="Arial"/>
        </w:rPr>
      </w:pPr>
    </w:p>
    <w:p w:rsidR="00D90303" w:rsidRDefault="00D20FDE" w:rsidP="00D90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D90303">
        <w:rPr>
          <w:rFonts w:ascii="Arial" w:hAnsi="Arial" w:cs="Arial"/>
        </w:rPr>
        <w:t xml:space="preserve">Por validar a inscrição do </w:t>
      </w:r>
      <w:r w:rsidR="00D90303" w:rsidRPr="00D90303">
        <w:rPr>
          <w:rFonts w:ascii="Arial" w:hAnsi="Arial" w:cs="Arial"/>
        </w:rPr>
        <w:t xml:space="preserve">projeto </w:t>
      </w:r>
      <w:r w:rsidR="00D90303">
        <w:rPr>
          <w:rFonts w:ascii="Arial" w:hAnsi="Arial" w:cs="Arial"/>
        </w:rPr>
        <w:t>“</w:t>
      </w:r>
      <w:r w:rsidR="00D90303" w:rsidRPr="00D90303">
        <w:rPr>
          <w:rFonts w:ascii="Arial" w:hAnsi="Arial" w:cs="Arial"/>
        </w:rPr>
        <w:t>Fundamentos para as Cidades 2030</w:t>
      </w:r>
      <w:r w:rsidR="00D90303">
        <w:rPr>
          <w:rFonts w:ascii="Arial" w:hAnsi="Arial" w:cs="Arial"/>
        </w:rPr>
        <w:t>”</w:t>
      </w:r>
      <w:r w:rsidR="00D90303" w:rsidRPr="00D90303">
        <w:rPr>
          <w:rFonts w:ascii="Arial" w:hAnsi="Arial" w:cs="Arial"/>
        </w:rPr>
        <w:t xml:space="preserve"> para que seja apresentado no Guia IAB para a Agenda 2030, cuja inscrição foi </w:t>
      </w:r>
      <w:r w:rsidR="00D90303">
        <w:rPr>
          <w:rFonts w:ascii="Arial" w:hAnsi="Arial" w:cs="Arial"/>
        </w:rPr>
        <w:t xml:space="preserve">feita em </w:t>
      </w:r>
      <w:r w:rsidR="00D90303" w:rsidRPr="00D90303">
        <w:rPr>
          <w:rFonts w:ascii="Arial" w:hAnsi="Arial" w:cs="Arial"/>
        </w:rPr>
        <w:t>29 de maio</w:t>
      </w:r>
      <w:r w:rsidR="00D90303">
        <w:rPr>
          <w:rFonts w:ascii="Arial" w:hAnsi="Arial" w:cs="Arial"/>
        </w:rPr>
        <w:t xml:space="preserve"> de 2020</w:t>
      </w:r>
      <w:r w:rsidR="00D90303" w:rsidRPr="00D90303">
        <w:rPr>
          <w:rFonts w:ascii="Arial" w:hAnsi="Arial" w:cs="Arial"/>
        </w:rPr>
        <w:t xml:space="preserve">, </w:t>
      </w:r>
      <w:r w:rsidR="00D90303">
        <w:rPr>
          <w:rFonts w:ascii="Arial" w:hAnsi="Arial" w:cs="Arial"/>
        </w:rPr>
        <w:t xml:space="preserve">a qual tem </w:t>
      </w:r>
      <w:r w:rsidR="00D90303" w:rsidRPr="00D90303">
        <w:rPr>
          <w:rFonts w:ascii="Arial" w:hAnsi="Arial" w:cs="Arial"/>
        </w:rPr>
        <w:t xml:space="preserve">como </w:t>
      </w:r>
      <w:r w:rsidR="00D90303">
        <w:rPr>
          <w:rFonts w:ascii="Arial" w:hAnsi="Arial" w:cs="Arial"/>
        </w:rPr>
        <w:t>objetivo</w:t>
      </w:r>
      <w:r w:rsidR="00D90303" w:rsidRPr="00D90303">
        <w:rPr>
          <w:rFonts w:ascii="Arial" w:hAnsi="Arial" w:cs="Arial"/>
        </w:rPr>
        <w:t xml:space="preserve"> ampliar ainda mais os exemplos a serem apresentados e garantir o debate sobre o papel do trabalho de arquitetos e urbanistas para a</w:t>
      </w:r>
      <w:r>
        <w:rPr>
          <w:rFonts w:ascii="Arial" w:hAnsi="Arial" w:cs="Arial"/>
        </w:rPr>
        <w:t>lcançar as metas da Agenda 2030;</w:t>
      </w:r>
    </w:p>
    <w:p w:rsidR="00325DA4" w:rsidRDefault="00325DA4" w:rsidP="00D90303">
      <w:pPr>
        <w:jc w:val="both"/>
        <w:rPr>
          <w:rFonts w:ascii="Arial" w:hAnsi="Arial" w:cs="Arial"/>
        </w:rPr>
      </w:pPr>
    </w:p>
    <w:p w:rsidR="00325DA4" w:rsidRPr="00D90303" w:rsidRDefault="00D20FDE" w:rsidP="00D90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r w:rsidR="00325DA4">
        <w:rPr>
          <w:rFonts w:ascii="Arial" w:hAnsi="Arial" w:cs="Arial"/>
        </w:rPr>
        <w:t>Enviar convite solicitando apoio oficial aos eventos para as seguintes entidades e movimentos: Movimento Nacional ODS – Santa Catarina, ONU Habitat, Assembleia Legislativa de Santa Catarina – ALESC, Federação Catarinense de Municípios – FECAM, Ministério Público de Contas de Santa Catarina – MPTC/SC, Ministério Público de Santa Catarina – MP/SC e Associação dos Municíp</w:t>
      </w:r>
      <w:r>
        <w:rPr>
          <w:rFonts w:ascii="Arial" w:hAnsi="Arial" w:cs="Arial"/>
        </w:rPr>
        <w:t>ios da Grande Florianópolis – GRANFPOLIS;</w:t>
      </w:r>
      <w:r w:rsidR="00325DA4">
        <w:rPr>
          <w:rFonts w:ascii="Arial" w:hAnsi="Arial" w:cs="Arial"/>
        </w:rPr>
        <w:t xml:space="preserve">  </w:t>
      </w:r>
    </w:p>
    <w:p w:rsidR="00D90303" w:rsidRPr="003E1B66" w:rsidRDefault="00D90303" w:rsidP="00D90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1680" w:rsidRDefault="00D20FDE" w:rsidP="00C6302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5 - </w:t>
      </w:r>
      <w:r w:rsidR="00E32CEC">
        <w:rPr>
          <w:rFonts w:ascii="Arial" w:eastAsia="Times New Roman" w:hAnsi="Arial" w:cs="Arial"/>
          <w:lang w:eastAsia="pt-BR"/>
        </w:rPr>
        <w:t xml:space="preserve">Encaminhar a Presidência para providências regimentais. </w:t>
      </w:r>
    </w:p>
    <w:p w:rsidR="00E32CEC" w:rsidRDefault="00E32CEC" w:rsidP="00C6302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A71680" w:rsidRPr="00AF42B4" w:rsidRDefault="00A71680" w:rsidP="00AF42B4">
      <w:pPr>
        <w:jc w:val="both"/>
        <w:rPr>
          <w:rFonts w:ascii="Arial" w:hAnsi="Arial" w:cs="Arial"/>
        </w:rPr>
      </w:pPr>
      <w:r w:rsidRPr="00AF42B4">
        <w:rPr>
          <w:rFonts w:ascii="Arial" w:hAnsi="Arial" w:cs="Arial"/>
        </w:rPr>
        <w:t xml:space="preserve">Com </w:t>
      </w:r>
      <w:r w:rsidR="00AF42B4" w:rsidRPr="00AF42B4">
        <w:rPr>
          <w:rFonts w:ascii="Arial" w:hAnsi="Arial" w:cs="Arial"/>
          <w:b/>
        </w:rPr>
        <w:t>02</w:t>
      </w:r>
      <w:r w:rsidRPr="00AF42B4">
        <w:rPr>
          <w:rFonts w:ascii="Arial" w:hAnsi="Arial" w:cs="Arial"/>
          <w:b/>
        </w:rPr>
        <w:t xml:space="preserve"> (</w:t>
      </w:r>
      <w:r w:rsidR="00AF42B4" w:rsidRPr="00AF42B4">
        <w:rPr>
          <w:rFonts w:ascii="Arial" w:hAnsi="Arial" w:cs="Arial"/>
          <w:b/>
        </w:rPr>
        <w:t>dois</w:t>
      </w:r>
      <w:r w:rsidRPr="00AF42B4">
        <w:rPr>
          <w:rFonts w:ascii="Arial" w:hAnsi="Arial" w:cs="Arial"/>
          <w:b/>
        </w:rPr>
        <w:t>) votos favoráveis</w:t>
      </w:r>
      <w:r w:rsidRPr="00AF42B4">
        <w:rPr>
          <w:rFonts w:ascii="Arial" w:hAnsi="Arial" w:cs="Arial"/>
        </w:rPr>
        <w:t xml:space="preserve"> dos/as conselheiros/as Everson Martins e Silvya Helena Caprario; </w:t>
      </w:r>
      <w:r w:rsidRPr="00AF42B4">
        <w:rPr>
          <w:rFonts w:ascii="Arial" w:hAnsi="Arial" w:cs="Arial"/>
          <w:b/>
        </w:rPr>
        <w:t xml:space="preserve">0 (zero) votos contrários; 0 (zero) </w:t>
      </w:r>
      <w:r w:rsidR="00AF42B4" w:rsidRPr="00AF42B4">
        <w:rPr>
          <w:rFonts w:ascii="Arial" w:hAnsi="Arial" w:cs="Arial"/>
          <w:b/>
        </w:rPr>
        <w:t xml:space="preserve">abstenções e </w:t>
      </w:r>
      <w:r w:rsidR="00AF42B4">
        <w:rPr>
          <w:rFonts w:ascii="Arial" w:hAnsi="Arial" w:cs="Arial"/>
          <w:b/>
        </w:rPr>
        <w:t>01</w:t>
      </w:r>
      <w:r w:rsidR="00AF42B4" w:rsidRPr="00AF42B4">
        <w:rPr>
          <w:rFonts w:ascii="Arial" w:hAnsi="Arial" w:cs="Arial"/>
          <w:b/>
        </w:rPr>
        <w:t xml:space="preserve"> (</w:t>
      </w:r>
      <w:r w:rsidR="00AF42B4">
        <w:rPr>
          <w:rFonts w:ascii="Arial" w:hAnsi="Arial" w:cs="Arial"/>
          <w:b/>
        </w:rPr>
        <w:t>uma</w:t>
      </w:r>
      <w:r w:rsidR="00AF42B4" w:rsidRPr="00AF42B4">
        <w:rPr>
          <w:rFonts w:ascii="Arial" w:hAnsi="Arial" w:cs="Arial"/>
          <w:b/>
        </w:rPr>
        <w:t xml:space="preserve">) ausência </w:t>
      </w:r>
      <w:r w:rsidR="00AF42B4" w:rsidRPr="00AF42B4">
        <w:rPr>
          <w:rFonts w:ascii="Arial" w:hAnsi="Arial" w:cs="Arial"/>
        </w:rPr>
        <w:t xml:space="preserve">do Conselheiro Rodrigo Althoff Medeiros. </w:t>
      </w:r>
    </w:p>
    <w:p w:rsidR="00A71680" w:rsidRPr="00130B82" w:rsidRDefault="00A71680" w:rsidP="00A71680">
      <w:pPr>
        <w:jc w:val="center"/>
        <w:rPr>
          <w:rFonts w:ascii="Arial" w:hAnsi="Arial" w:cs="Arial"/>
        </w:rPr>
      </w:pPr>
    </w:p>
    <w:p w:rsidR="00A71680" w:rsidRDefault="00A71680" w:rsidP="00A71680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Florianópolis, 0</w:t>
      </w:r>
      <w:r w:rsidR="00DF7BB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junho</w:t>
      </w:r>
      <w:r w:rsidRPr="00130B82">
        <w:rPr>
          <w:rFonts w:ascii="Arial" w:hAnsi="Arial" w:cs="Arial"/>
        </w:rPr>
        <w:t xml:space="preserve"> de 2020.</w:t>
      </w:r>
    </w:p>
    <w:p w:rsidR="00D20FDE" w:rsidRDefault="00D20FDE" w:rsidP="00A71680">
      <w:pPr>
        <w:jc w:val="center"/>
        <w:rPr>
          <w:rFonts w:ascii="Arial" w:hAnsi="Arial" w:cs="Arial"/>
        </w:rPr>
      </w:pPr>
    </w:p>
    <w:p w:rsidR="00A71680" w:rsidRPr="00130B82" w:rsidRDefault="00A71680" w:rsidP="00A71680">
      <w:pPr>
        <w:jc w:val="center"/>
        <w:rPr>
          <w:rFonts w:ascii="Arial" w:hAnsi="Arial" w:cs="Arial"/>
        </w:rPr>
      </w:pPr>
      <w:bookmarkStart w:id="0" w:name="_GoBack"/>
      <w:bookmarkEnd w:id="0"/>
    </w:p>
    <w:p w:rsidR="00A71680" w:rsidRPr="00130B82" w:rsidRDefault="00A71680" w:rsidP="00A71680">
      <w:pPr>
        <w:jc w:val="center"/>
        <w:rPr>
          <w:rFonts w:ascii="Arial" w:hAnsi="Arial" w:cs="Arial"/>
        </w:rPr>
      </w:pPr>
    </w:p>
    <w:p w:rsidR="00A71680" w:rsidRPr="00130B82" w:rsidRDefault="00A71680" w:rsidP="00A71680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A71680" w:rsidRPr="00130B82" w:rsidRDefault="00D20FDE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2ª REUNIÃO EXTRAOR</w:t>
      </w:r>
      <w:r w:rsidR="00A71680" w:rsidRPr="00130B82">
        <w:rPr>
          <w:rFonts w:ascii="Arial" w:eastAsia="Cambria" w:hAnsi="Arial" w:cs="Arial"/>
          <w:b/>
          <w:bCs/>
          <w:lang w:eastAsia="pt-BR"/>
        </w:rPr>
        <w:t>DINÁRIA DO CD-CAU/SC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A71680" w:rsidRPr="00130B82" w:rsidRDefault="00A71680" w:rsidP="00A716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71680" w:rsidRPr="00130B82" w:rsidRDefault="00A71680" w:rsidP="00A716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A71680" w:rsidRPr="00130B82" w:rsidTr="00B12660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71680" w:rsidRPr="00130B82" w:rsidTr="00B12660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Ause</w:t>
            </w:r>
            <w:proofErr w:type="spellEnd"/>
          </w:p>
        </w:tc>
      </w:tr>
      <w:tr w:rsidR="00DF7BBC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 (Presidente)</w:t>
            </w:r>
            <w:r w:rsidR="00F242CF">
              <w:rPr>
                <w:rFonts w:ascii="Arial" w:eastAsia="Cambria" w:hAnsi="Arial" w:cs="Arial"/>
              </w:rPr>
              <w:t xml:space="preserve">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6F531E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870EE3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Pr="00130B82">
              <w:rPr>
                <w:rFonts w:ascii="Arial" w:eastAsia="Cambria" w:hAnsi="Arial" w:cs="Arial"/>
              </w:rPr>
              <w:t xml:space="preserve">  (Coordenador da 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870EE3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870EE3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A71680" w:rsidRPr="00130B82" w:rsidRDefault="00A71680" w:rsidP="00A71680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DF7BB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DF7BBC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DF7BBC">
              <w:rPr>
                <w:rFonts w:ascii="Arial" w:eastAsia="Cambria" w:hAnsi="Arial" w:cs="Arial"/>
              </w:rPr>
              <w:t>Extraordinária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Pr="00130B82">
              <w:rPr>
                <w:rFonts w:ascii="Arial" w:eastAsia="Cambria" w:hAnsi="Arial" w:cs="Arial"/>
              </w:rPr>
              <w:t>0</w:t>
            </w:r>
            <w:r w:rsidR="00DF7BBC">
              <w:rPr>
                <w:rFonts w:ascii="Arial" w:eastAsia="Cambria" w:hAnsi="Arial" w:cs="Arial"/>
              </w:rPr>
              <w:t>8</w:t>
            </w:r>
            <w:r w:rsidRPr="00130B82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A71680" w:rsidRDefault="00A71680" w:rsidP="006F347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6F3474">
              <w:rPr>
                <w:rFonts w:ascii="Arial" w:eastAsia="Cambria" w:hAnsi="Arial" w:cs="Arial"/>
              </w:rPr>
              <w:t>Eventos de divulgação do Manual “Fundamentos para as Cidades 2030”.</w:t>
            </w:r>
          </w:p>
          <w:p w:rsidR="00D20FDE" w:rsidRPr="00130B82" w:rsidRDefault="00D20FDE" w:rsidP="006F347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</w:p>
        </w:tc>
      </w:tr>
      <w:tr w:rsidR="00A71680" w:rsidRPr="00130B82" w:rsidTr="00B12660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Default="00A71680" w:rsidP="00B44330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lastRenderedPageBreak/>
              <w:t xml:space="preserve">Resultado da </w:t>
            </w:r>
            <w:r w:rsidRPr="002E61C0">
              <w:rPr>
                <w:rFonts w:ascii="Arial" w:eastAsia="Cambria" w:hAnsi="Arial" w:cs="Arial"/>
                <w:b/>
              </w:rPr>
              <w:t xml:space="preserve">votação: </w:t>
            </w:r>
            <w:r w:rsidRPr="00AF42B4">
              <w:rPr>
                <w:rFonts w:ascii="Arial" w:eastAsia="Cambria" w:hAnsi="Arial" w:cs="Arial"/>
                <w:b/>
              </w:rPr>
              <w:t xml:space="preserve">Sim </w:t>
            </w:r>
            <w:r w:rsidRPr="00AF42B4">
              <w:rPr>
                <w:rFonts w:ascii="Arial" w:eastAsia="Cambria" w:hAnsi="Arial" w:cs="Arial"/>
              </w:rPr>
              <w:t>(0</w:t>
            </w:r>
            <w:r w:rsidR="00870EE3" w:rsidRPr="00AF42B4">
              <w:rPr>
                <w:rFonts w:ascii="Arial" w:eastAsia="Cambria" w:hAnsi="Arial" w:cs="Arial"/>
              </w:rPr>
              <w:t>2</w:t>
            </w:r>
            <w:proofErr w:type="gramStart"/>
            <w:r w:rsidRPr="00AF42B4">
              <w:rPr>
                <w:rFonts w:ascii="Arial" w:eastAsia="Cambria" w:hAnsi="Arial" w:cs="Arial"/>
              </w:rPr>
              <w:t xml:space="preserve">) </w:t>
            </w:r>
            <w:r w:rsidRPr="00AF42B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AF42B4">
              <w:rPr>
                <w:rFonts w:ascii="Arial" w:eastAsia="Cambria" w:hAnsi="Arial" w:cs="Arial"/>
                <w:b/>
              </w:rPr>
              <w:t xml:space="preserve"> </w:t>
            </w:r>
            <w:r w:rsidRPr="00AF42B4">
              <w:rPr>
                <w:rFonts w:ascii="Arial" w:eastAsia="Cambria" w:hAnsi="Arial" w:cs="Arial"/>
              </w:rPr>
              <w:t xml:space="preserve">(0) </w:t>
            </w:r>
            <w:r w:rsidRPr="00AF42B4">
              <w:rPr>
                <w:rFonts w:ascii="Arial" w:eastAsia="Cambria" w:hAnsi="Arial" w:cs="Arial"/>
                <w:b/>
              </w:rPr>
              <w:t xml:space="preserve">Abstenções </w:t>
            </w:r>
            <w:r w:rsidRPr="00AF42B4">
              <w:rPr>
                <w:rFonts w:ascii="Arial" w:eastAsia="Cambria" w:hAnsi="Arial" w:cs="Arial"/>
              </w:rPr>
              <w:t xml:space="preserve">(0) </w:t>
            </w:r>
            <w:r w:rsidRPr="00AF42B4">
              <w:rPr>
                <w:rFonts w:ascii="Arial" w:eastAsia="Cambria" w:hAnsi="Arial" w:cs="Arial"/>
                <w:b/>
              </w:rPr>
              <w:t xml:space="preserve">Ausências </w:t>
            </w:r>
            <w:r w:rsidRPr="00AF42B4">
              <w:rPr>
                <w:rFonts w:ascii="Arial" w:eastAsia="Cambria" w:hAnsi="Arial" w:cs="Arial"/>
              </w:rPr>
              <w:t>(0</w:t>
            </w:r>
            <w:r w:rsidR="00870EE3" w:rsidRPr="00AF42B4">
              <w:rPr>
                <w:rFonts w:ascii="Arial" w:eastAsia="Cambria" w:hAnsi="Arial" w:cs="Arial"/>
              </w:rPr>
              <w:t>1</w:t>
            </w:r>
            <w:r w:rsidRPr="00AF42B4">
              <w:rPr>
                <w:rFonts w:ascii="Arial" w:eastAsia="Cambria" w:hAnsi="Arial" w:cs="Arial"/>
              </w:rPr>
              <w:t xml:space="preserve">) </w:t>
            </w:r>
            <w:r w:rsidRPr="00AF42B4">
              <w:rPr>
                <w:rFonts w:ascii="Arial" w:eastAsia="Cambria" w:hAnsi="Arial" w:cs="Arial"/>
                <w:b/>
              </w:rPr>
              <w:t xml:space="preserve">Total </w:t>
            </w:r>
            <w:r w:rsidRPr="00AF42B4">
              <w:rPr>
                <w:rFonts w:ascii="Arial" w:eastAsia="Cambria" w:hAnsi="Arial" w:cs="Arial"/>
              </w:rPr>
              <w:t>(0</w:t>
            </w:r>
            <w:r w:rsidR="00870EE3" w:rsidRPr="00AF42B4">
              <w:rPr>
                <w:rFonts w:ascii="Arial" w:eastAsia="Cambria" w:hAnsi="Arial" w:cs="Arial"/>
              </w:rPr>
              <w:t>3</w:t>
            </w:r>
            <w:r w:rsidRPr="00AF42B4">
              <w:rPr>
                <w:rFonts w:ascii="Arial" w:eastAsia="Cambria" w:hAnsi="Arial" w:cs="Arial"/>
              </w:rPr>
              <w:t>)</w:t>
            </w:r>
          </w:p>
          <w:p w:rsidR="00F242CF" w:rsidRPr="00F242CF" w:rsidRDefault="00F242CF" w:rsidP="00F242C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F242CF">
              <w:rPr>
                <w:rFonts w:ascii="Arial" w:eastAsia="Cambria" w:hAnsi="Arial" w:cs="Arial"/>
                <w:sz w:val="16"/>
                <w:szCs w:val="16"/>
              </w:rPr>
              <w:t>* A Presidente profere voto exclusivamente em caso de empate em votação (art. 149, VII,  do Regimento Interno CAU/SC)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A71680" w:rsidRPr="00130B82" w:rsidTr="00B12660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71680" w:rsidRPr="00130B82" w:rsidRDefault="00A71680" w:rsidP="00A71680">
      <w:pPr>
        <w:jc w:val="both"/>
        <w:rPr>
          <w:rFonts w:ascii="Arial" w:hAnsi="Arial" w:cs="Arial"/>
        </w:rPr>
      </w:pPr>
    </w:p>
    <w:p w:rsidR="00A71680" w:rsidRPr="00130B82" w:rsidRDefault="00A71680" w:rsidP="00A71680">
      <w:pPr>
        <w:jc w:val="center"/>
        <w:rPr>
          <w:rFonts w:ascii="Arial" w:hAnsi="Arial" w:cs="Arial"/>
        </w:rPr>
      </w:pPr>
    </w:p>
    <w:p w:rsidR="00A71680" w:rsidRPr="00130B82" w:rsidRDefault="00A71680" w:rsidP="00A71680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Default="00781DC0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57045E" w:rsidRPr="00DE5759" w:rsidRDefault="0057045E" w:rsidP="00DE5759">
      <w:pPr>
        <w:jc w:val="center"/>
        <w:rPr>
          <w:rFonts w:ascii="Arial" w:hAnsi="Arial" w:cs="Arial"/>
          <w:b/>
        </w:rPr>
      </w:pPr>
    </w:p>
    <w:sectPr w:rsidR="0057045E" w:rsidRPr="00DE5759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2E" w:rsidRDefault="0069272E" w:rsidP="00480328">
      <w:r>
        <w:separator/>
      </w:r>
    </w:p>
  </w:endnote>
  <w:endnote w:type="continuationSeparator" w:id="0">
    <w:p w:rsidR="0069272E" w:rsidRDefault="0069272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2E" w:rsidRDefault="0069272E" w:rsidP="00480328">
      <w:r>
        <w:separator/>
      </w:r>
    </w:p>
  </w:footnote>
  <w:footnote w:type="continuationSeparator" w:id="0">
    <w:p w:rsidR="0069272E" w:rsidRDefault="0069272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318"/>
    <w:multiLevelType w:val="hybridMultilevel"/>
    <w:tmpl w:val="E9A06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1A4D"/>
    <w:multiLevelType w:val="hybridMultilevel"/>
    <w:tmpl w:val="6DDE4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6771D"/>
    <w:rsid w:val="001774C8"/>
    <w:rsid w:val="001848AD"/>
    <w:rsid w:val="00190120"/>
    <w:rsid w:val="00191498"/>
    <w:rsid w:val="00193C30"/>
    <w:rsid w:val="0019599E"/>
    <w:rsid w:val="001A2522"/>
    <w:rsid w:val="001A58CE"/>
    <w:rsid w:val="001B4DD3"/>
    <w:rsid w:val="001B7A14"/>
    <w:rsid w:val="001C42AA"/>
    <w:rsid w:val="001C4E76"/>
    <w:rsid w:val="001E7834"/>
    <w:rsid w:val="001F0649"/>
    <w:rsid w:val="001F7315"/>
    <w:rsid w:val="00202BD2"/>
    <w:rsid w:val="00203BF5"/>
    <w:rsid w:val="00221D90"/>
    <w:rsid w:val="0022414A"/>
    <w:rsid w:val="00224F00"/>
    <w:rsid w:val="002402BE"/>
    <w:rsid w:val="0024303B"/>
    <w:rsid w:val="00252387"/>
    <w:rsid w:val="00261329"/>
    <w:rsid w:val="002639C3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D316B"/>
    <w:rsid w:val="002F5978"/>
    <w:rsid w:val="002F7AD9"/>
    <w:rsid w:val="00305B67"/>
    <w:rsid w:val="003063AC"/>
    <w:rsid w:val="00313F7D"/>
    <w:rsid w:val="00316443"/>
    <w:rsid w:val="00325DA4"/>
    <w:rsid w:val="003359DB"/>
    <w:rsid w:val="00355BED"/>
    <w:rsid w:val="00360805"/>
    <w:rsid w:val="0036416E"/>
    <w:rsid w:val="003772B0"/>
    <w:rsid w:val="0038203A"/>
    <w:rsid w:val="00383432"/>
    <w:rsid w:val="003A1324"/>
    <w:rsid w:val="003A39A5"/>
    <w:rsid w:val="003A4BE2"/>
    <w:rsid w:val="003A5421"/>
    <w:rsid w:val="003B3057"/>
    <w:rsid w:val="003B3CFA"/>
    <w:rsid w:val="003B4522"/>
    <w:rsid w:val="003D204E"/>
    <w:rsid w:val="003D446A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2198"/>
    <w:rsid w:val="00475BEA"/>
    <w:rsid w:val="00476E87"/>
    <w:rsid w:val="00480328"/>
    <w:rsid w:val="004849DA"/>
    <w:rsid w:val="004A26AF"/>
    <w:rsid w:val="004B06CA"/>
    <w:rsid w:val="004D36CA"/>
    <w:rsid w:val="004D3F3B"/>
    <w:rsid w:val="004D5694"/>
    <w:rsid w:val="004D748C"/>
    <w:rsid w:val="004E17B0"/>
    <w:rsid w:val="004E382B"/>
    <w:rsid w:val="004F0EC3"/>
    <w:rsid w:val="004F27DD"/>
    <w:rsid w:val="004F500A"/>
    <w:rsid w:val="004F6114"/>
    <w:rsid w:val="00510668"/>
    <w:rsid w:val="005107E6"/>
    <w:rsid w:val="00514C24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7045E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0CCE"/>
    <w:rsid w:val="00622EC6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91130"/>
    <w:rsid w:val="0069272E"/>
    <w:rsid w:val="00692D32"/>
    <w:rsid w:val="006B649E"/>
    <w:rsid w:val="006D2F41"/>
    <w:rsid w:val="006E3B3C"/>
    <w:rsid w:val="006E3BAF"/>
    <w:rsid w:val="006F2012"/>
    <w:rsid w:val="006F3474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3AA6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3212"/>
    <w:rsid w:val="008658CC"/>
    <w:rsid w:val="0086787A"/>
    <w:rsid w:val="00867975"/>
    <w:rsid w:val="00870EE3"/>
    <w:rsid w:val="0087102D"/>
    <w:rsid w:val="00882092"/>
    <w:rsid w:val="00892ADD"/>
    <w:rsid w:val="00896451"/>
    <w:rsid w:val="0089726C"/>
    <w:rsid w:val="008A6A5C"/>
    <w:rsid w:val="008C725A"/>
    <w:rsid w:val="008D2BF8"/>
    <w:rsid w:val="0092329E"/>
    <w:rsid w:val="00932514"/>
    <w:rsid w:val="0094263B"/>
    <w:rsid w:val="009461AD"/>
    <w:rsid w:val="00952B80"/>
    <w:rsid w:val="00953C02"/>
    <w:rsid w:val="00956F75"/>
    <w:rsid w:val="00962629"/>
    <w:rsid w:val="00965396"/>
    <w:rsid w:val="00967DFD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1680"/>
    <w:rsid w:val="00A71848"/>
    <w:rsid w:val="00A7580F"/>
    <w:rsid w:val="00A86D78"/>
    <w:rsid w:val="00AA4D3F"/>
    <w:rsid w:val="00AE3AB2"/>
    <w:rsid w:val="00AE3FCA"/>
    <w:rsid w:val="00AE7C56"/>
    <w:rsid w:val="00AF07AA"/>
    <w:rsid w:val="00AF422F"/>
    <w:rsid w:val="00AF42B4"/>
    <w:rsid w:val="00B11743"/>
    <w:rsid w:val="00B1416E"/>
    <w:rsid w:val="00B265E9"/>
    <w:rsid w:val="00B31617"/>
    <w:rsid w:val="00B31631"/>
    <w:rsid w:val="00B4220C"/>
    <w:rsid w:val="00B44330"/>
    <w:rsid w:val="00B55953"/>
    <w:rsid w:val="00B56F7C"/>
    <w:rsid w:val="00B658F8"/>
    <w:rsid w:val="00B65A27"/>
    <w:rsid w:val="00B66DC4"/>
    <w:rsid w:val="00B704EA"/>
    <w:rsid w:val="00B917B8"/>
    <w:rsid w:val="00BB5FF2"/>
    <w:rsid w:val="00BC6B12"/>
    <w:rsid w:val="00BD4496"/>
    <w:rsid w:val="00BD44E7"/>
    <w:rsid w:val="00BE1907"/>
    <w:rsid w:val="00BE27D4"/>
    <w:rsid w:val="00BF0DE7"/>
    <w:rsid w:val="00BF546C"/>
    <w:rsid w:val="00C02C96"/>
    <w:rsid w:val="00C03764"/>
    <w:rsid w:val="00C11291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464B3"/>
    <w:rsid w:val="00C63026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67B"/>
    <w:rsid w:val="00CA6BED"/>
    <w:rsid w:val="00CC3F35"/>
    <w:rsid w:val="00CE492C"/>
    <w:rsid w:val="00CF078A"/>
    <w:rsid w:val="00CF2050"/>
    <w:rsid w:val="00CF337F"/>
    <w:rsid w:val="00CF7BBF"/>
    <w:rsid w:val="00D11B74"/>
    <w:rsid w:val="00D20FDE"/>
    <w:rsid w:val="00D2149D"/>
    <w:rsid w:val="00D25BB4"/>
    <w:rsid w:val="00D270C9"/>
    <w:rsid w:val="00D365A4"/>
    <w:rsid w:val="00D40727"/>
    <w:rsid w:val="00D5223D"/>
    <w:rsid w:val="00D5488C"/>
    <w:rsid w:val="00D637A4"/>
    <w:rsid w:val="00D731F8"/>
    <w:rsid w:val="00D8270A"/>
    <w:rsid w:val="00D86132"/>
    <w:rsid w:val="00D90303"/>
    <w:rsid w:val="00D91181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E5759"/>
    <w:rsid w:val="00DF1512"/>
    <w:rsid w:val="00DF702D"/>
    <w:rsid w:val="00DF7BBC"/>
    <w:rsid w:val="00E0026B"/>
    <w:rsid w:val="00E1064A"/>
    <w:rsid w:val="00E14245"/>
    <w:rsid w:val="00E20E23"/>
    <w:rsid w:val="00E2151C"/>
    <w:rsid w:val="00E24E98"/>
    <w:rsid w:val="00E27036"/>
    <w:rsid w:val="00E32CEC"/>
    <w:rsid w:val="00E37526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3B91"/>
    <w:rsid w:val="00EA7C8F"/>
    <w:rsid w:val="00EB3DAB"/>
    <w:rsid w:val="00ED1E23"/>
    <w:rsid w:val="00ED56D6"/>
    <w:rsid w:val="00ED748D"/>
    <w:rsid w:val="00ED7CA6"/>
    <w:rsid w:val="00EE143D"/>
    <w:rsid w:val="00EE5FFD"/>
    <w:rsid w:val="00EE7FDE"/>
    <w:rsid w:val="00EF1BD2"/>
    <w:rsid w:val="00F0460D"/>
    <w:rsid w:val="00F05408"/>
    <w:rsid w:val="00F07414"/>
    <w:rsid w:val="00F115AB"/>
    <w:rsid w:val="00F147D3"/>
    <w:rsid w:val="00F242CF"/>
    <w:rsid w:val="00F302BC"/>
    <w:rsid w:val="00F30F6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uiPriority w:val="20"/>
    <w:qFormat/>
    <w:rsid w:val="003D446A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38D3-6CFB-46CC-87BC-5638A24B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11</cp:revision>
  <cp:lastPrinted>2020-06-09T16:48:00Z</cp:lastPrinted>
  <dcterms:created xsi:type="dcterms:W3CDTF">2020-06-07T22:02:00Z</dcterms:created>
  <dcterms:modified xsi:type="dcterms:W3CDTF">2020-06-09T16:48:00Z</dcterms:modified>
</cp:coreProperties>
</file>