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6816"/>
      </w:tblGrid>
      <w:tr w:rsidR="00E14245" w:rsidRPr="002545D0" w14:paraId="67FF87DA" w14:textId="77777777" w:rsidTr="0097422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52F38A03" w:rsidR="00E14245" w:rsidRPr="002545D0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2545D0" w14:paraId="3A7DA72E" w14:textId="77777777" w:rsidTr="0097422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7777777" w:rsidR="00E14245" w:rsidRPr="002545D0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2545D0" w14:paraId="265177B2" w14:textId="77777777" w:rsidTr="0097422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4DB01A70" w:rsidR="00E14245" w:rsidRPr="009725AF" w:rsidRDefault="00BD0765" w:rsidP="00BD0765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Realização da atividade “Acessibilidade hoje e amanhã: projetando cidades inclusivas para 2030”</w:t>
            </w:r>
          </w:p>
        </w:tc>
      </w:tr>
      <w:tr w:rsidR="00E14245" w:rsidRPr="002545D0" w14:paraId="32F52BF3" w14:textId="77777777" w:rsidTr="0097422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E14245" w:rsidRPr="002545D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E14245" w:rsidRPr="002545D0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2545D0" w14:paraId="611F4C2B" w14:textId="77777777" w:rsidTr="00974223">
        <w:trPr>
          <w:trHeight w:val="300"/>
        </w:trPr>
        <w:tc>
          <w:tcPr>
            <w:tcW w:w="8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378D3D2D" w:rsidR="00E14245" w:rsidRPr="002545D0" w:rsidRDefault="004447D3" w:rsidP="00BD076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090A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D07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83</w:t>
            </w:r>
            <w:r w:rsidR="00CF665B" w:rsidRPr="003818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82DF012" w14:textId="2398132C" w:rsidR="00974223" w:rsidRPr="002545D0" w:rsidRDefault="00974223" w:rsidP="00974223">
      <w:pPr>
        <w:spacing w:before="120" w:after="120"/>
        <w:jc w:val="both"/>
        <w:rPr>
          <w:rFonts w:ascii="Arial" w:hAnsi="Arial" w:cs="Arial"/>
        </w:rPr>
      </w:pPr>
      <w:r w:rsidRPr="002545D0">
        <w:rPr>
          <w:rFonts w:ascii="Arial" w:hAnsi="Arial" w:cs="Arial"/>
        </w:rPr>
        <w:t xml:space="preserve">O CONSELHO DIRETOR – CD-CAU/SC, reunido ordinariamente no dia </w:t>
      </w:r>
      <w:r w:rsidR="00EC58DC">
        <w:rPr>
          <w:rFonts w:ascii="Arial" w:hAnsi="Arial" w:cs="Arial"/>
        </w:rPr>
        <w:t xml:space="preserve">31 </w:t>
      </w:r>
      <w:r w:rsidRPr="002545D0">
        <w:rPr>
          <w:rFonts w:ascii="Arial" w:hAnsi="Arial" w:cs="Arial"/>
        </w:rPr>
        <w:t xml:space="preserve">de agosto de 2020,  com  participação virtual (à distância) dos (as) conselheiros (as), nos termos da Deliberação Plenária </w:t>
      </w:r>
      <w:r w:rsidRPr="002545D0">
        <w:rPr>
          <w:rFonts w:ascii="Arial" w:hAnsi="Arial" w:cs="Arial"/>
          <w:i/>
        </w:rPr>
        <w:t xml:space="preserve">Ad Referendum </w:t>
      </w:r>
      <w:r w:rsidRPr="002545D0">
        <w:rPr>
          <w:rFonts w:ascii="Arial" w:hAnsi="Arial" w:cs="Arial"/>
        </w:rPr>
        <w:t>CAU/BR</w:t>
      </w:r>
      <w:r w:rsidRPr="002545D0">
        <w:rPr>
          <w:rFonts w:ascii="Arial" w:hAnsi="Arial" w:cs="Arial"/>
          <w:i/>
        </w:rPr>
        <w:t xml:space="preserve"> </w:t>
      </w:r>
      <w:r w:rsidRPr="002545D0">
        <w:rPr>
          <w:rFonts w:ascii="Arial" w:hAnsi="Arial" w:cs="Arial"/>
        </w:rPr>
        <w:t xml:space="preserve">nº 07/2020 (referendada pela Deliberação Plenária DPOBR nº 100-01/2020), do item 1.2 da Deliberação Plenária CAAU/SC nº 504/2020, item 3 da  Deliberação Plenária CAU/SC nº </w:t>
      </w:r>
      <w:r w:rsidRPr="002545D0">
        <w:rPr>
          <w:rFonts w:ascii="Arial" w:hAnsi="Arial" w:cs="Arial"/>
          <w:iCs/>
        </w:rPr>
        <w:t>502</w:t>
      </w:r>
      <w:r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2545D0">
        <w:rPr>
          <w:rFonts w:ascii="Arial" w:hAnsi="Arial" w:cs="Arial"/>
        </w:rPr>
        <w:t>após análise do assunto em epígrafe, e</w:t>
      </w:r>
    </w:p>
    <w:p w14:paraId="678A24DA" w14:textId="77777777" w:rsidR="00901AB4" w:rsidRPr="00D67101" w:rsidRDefault="00901AB4" w:rsidP="00901AB4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14:paraId="39B4B103" w14:textId="77777777" w:rsidR="00901AB4" w:rsidRPr="00D67101" w:rsidRDefault="00901AB4" w:rsidP="00901AB4">
      <w:pPr>
        <w:jc w:val="both"/>
        <w:rPr>
          <w:rFonts w:ascii="Arial" w:hAnsi="Arial" w:cs="Arial"/>
          <w:highlight w:val="yellow"/>
        </w:rPr>
      </w:pPr>
    </w:p>
    <w:p w14:paraId="0389A25D" w14:textId="36262B35" w:rsidR="00CD64B5" w:rsidRDefault="00901AB4" w:rsidP="00901AB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114511">
        <w:rPr>
          <w:rFonts w:ascii="Arial" w:eastAsia="Times New Roman" w:hAnsi="Arial" w:cs="Arial"/>
          <w:lang w:eastAsia="pt-BR"/>
        </w:rPr>
        <w:t xml:space="preserve">o planejamento de ações do </w:t>
      </w:r>
      <w:r w:rsidR="00CD64B5">
        <w:rPr>
          <w:rFonts w:ascii="Arial" w:eastAsia="Times New Roman" w:hAnsi="Arial" w:cs="Arial"/>
          <w:lang w:eastAsia="pt-BR"/>
        </w:rPr>
        <w:t>CAU/SC para 2020, sendo que através da Deliberação CD-CAU/SC nº 12, de 04 de fevereiro de 2020, foi aprovado o calendário de eventos do CAU/SC para 2020, onde consta a realização de atividade na Semana de Acessi</w:t>
      </w:r>
      <w:r w:rsidR="00114511">
        <w:rPr>
          <w:rFonts w:ascii="Arial" w:eastAsia="Times New Roman" w:hAnsi="Arial" w:cs="Arial"/>
          <w:lang w:eastAsia="pt-BR"/>
        </w:rPr>
        <w:t xml:space="preserve">bilidade para acontecer de 14 a </w:t>
      </w:r>
      <w:r w:rsidR="00CD64B5">
        <w:rPr>
          <w:rFonts w:ascii="Arial" w:eastAsia="Times New Roman" w:hAnsi="Arial" w:cs="Arial"/>
          <w:lang w:eastAsia="pt-BR"/>
        </w:rPr>
        <w:t>18 de setembro de 2020, mas cujas atividades presencias foram suspe</w:t>
      </w:r>
      <w:r w:rsidR="00114511">
        <w:rPr>
          <w:rFonts w:ascii="Arial" w:eastAsia="Times New Roman" w:hAnsi="Arial" w:cs="Arial"/>
          <w:lang w:eastAsia="pt-BR"/>
        </w:rPr>
        <w:t>nsas em função da pandemia da COVID</w:t>
      </w:r>
      <w:r w:rsidR="00CD64B5">
        <w:rPr>
          <w:rFonts w:ascii="Arial" w:eastAsia="Times New Roman" w:hAnsi="Arial" w:cs="Arial"/>
          <w:lang w:eastAsia="pt-BR"/>
        </w:rPr>
        <w:t>-19;</w:t>
      </w:r>
    </w:p>
    <w:p w14:paraId="2B5AF119" w14:textId="77777777" w:rsidR="00CD64B5" w:rsidRDefault="00CD64B5" w:rsidP="00901AB4">
      <w:pPr>
        <w:jc w:val="both"/>
        <w:rPr>
          <w:rFonts w:ascii="Arial" w:eastAsia="Times New Roman" w:hAnsi="Arial" w:cs="Arial"/>
          <w:lang w:eastAsia="pt-BR"/>
        </w:rPr>
      </w:pPr>
    </w:p>
    <w:p w14:paraId="56BF9653" w14:textId="4FF53B31" w:rsidR="00A47E9B" w:rsidRDefault="00CD64B5" w:rsidP="00CD6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CAU/SC é signatário do Movimento Nacional ODS – Santa Catarina, cujas obrigações </w:t>
      </w:r>
      <w:r w:rsidR="00A47E9B">
        <w:rPr>
          <w:rFonts w:ascii="Arial" w:hAnsi="Arial" w:cs="Arial"/>
        </w:rPr>
        <w:t xml:space="preserve">de </w:t>
      </w:r>
      <w:r w:rsidR="00114511">
        <w:rPr>
          <w:rFonts w:ascii="Arial" w:hAnsi="Arial" w:cs="Arial"/>
        </w:rPr>
        <w:t>signatário</w:t>
      </w:r>
      <w:r w:rsidR="00A47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envolve também realizar uma atividade (ou apresentação de case) de boas práticas na </w:t>
      </w:r>
      <w:r w:rsidR="00A47E9B">
        <w:rPr>
          <w:rFonts w:ascii="Arial" w:hAnsi="Arial" w:cs="Arial"/>
        </w:rPr>
        <w:t>“</w:t>
      </w:r>
      <w:r>
        <w:rPr>
          <w:rFonts w:ascii="Arial" w:hAnsi="Arial" w:cs="Arial"/>
        </w:rPr>
        <w:t>Semana ODS</w:t>
      </w:r>
      <w:r w:rsidR="00A47E9B">
        <w:rPr>
          <w:rFonts w:ascii="Arial" w:hAnsi="Arial" w:cs="Arial"/>
        </w:rPr>
        <w:t xml:space="preserve"> na Prática”, que acontece todos os anos no mês de setembro;</w:t>
      </w:r>
    </w:p>
    <w:p w14:paraId="2F643151" w14:textId="77777777" w:rsidR="00A47E9B" w:rsidRDefault="00A47E9B" w:rsidP="00CD64B5">
      <w:pPr>
        <w:jc w:val="both"/>
        <w:rPr>
          <w:rFonts w:ascii="Arial" w:hAnsi="Arial" w:cs="Arial"/>
        </w:rPr>
      </w:pPr>
    </w:p>
    <w:p w14:paraId="574986F8" w14:textId="1B28DFFC" w:rsidR="00A47E9B" w:rsidRDefault="00114511" w:rsidP="00CD6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</w:t>
      </w:r>
      <w:r w:rsidR="00A47E9B">
        <w:rPr>
          <w:rFonts w:ascii="Arial" w:hAnsi="Arial" w:cs="Arial"/>
        </w:rPr>
        <w:t>Semana de ODS na Prática organizad</w:t>
      </w:r>
      <w:r>
        <w:rPr>
          <w:rFonts w:ascii="Arial" w:hAnsi="Arial" w:cs="Arial"/>
        </w:rPr>
        <w:t>a</w:t>
      </w:r>
      <w:r w:rsidR="00A47E9B">
        <w:rPr>
          <w:rFonts w:ascii="Arial" w:hAnsi="Arial" w:cs="Arial"/>
        </w:rPr>
        <w:t xml:space="preserve"> pelo Comitê Local da Grande Florianópolis, onde o CAU/SC vincula-se, definiu que abordagem dos </w:t>
      </w:r>
      <w:proofErr w:type="gramStart"/>
      <w:r w:rsidR="00A47E9B">
        <w:rPr>
          <w:rFonts w:ascii="Arial" w:hAnsi="Arial" w:cs="Arial"/>
          <w:i/>
        </w:rPr>
        <w:t xml:space="preserve">cases </w:t>
      </w:r>
      <w:r w:rsidR="00A47E9B">
        <w:rPr>
          <w:rFonts w:ascii="Arial" w:hAnsi="Arial" w:cs="Arial"/>
        </w:rPr>
        <w:t xml:space="preserve"> em</w:t>
      </w:r>
      <w:proofErr w:type="gramEnd"/>
      <w:r w:rsidR="00A47E9B">
        <w:rPr>
          <w:rFonts w:ascii="Arial" w:hAnsi="Arial" w:cs="Arial"/>
        </w:rPr>
        <w:t xml:space="preserve"> 2020 deverão abarcar preferencialmente a diretriz: “Não deixar Ninguém Para Trás”; </w:t>
      </w:r>
    </w:p>
    <w:p w14:paraId="5AE010A4" w14:textId="6D3D4CDE" w:rsidR="00A47E9B" w:rsidRDefault="00CD64B5" w:rsidP="00A47E9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 </w:t>
      </w:r>
    </w:p>
    <w:p w14:paraId="588B3884" w14:textId="38B62487" w:rsidR="00901AB4" w:rsidRDefault="00A47E9B" w:rsidP="00901AB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Deliberação da CPUA-CAU/SC nº 28, de 27 de agosto de 2020, que discorreu sobre a importância e indicou a realização de atividade que abarcasse as novas regras estabelecidas pela NBR 9050, com participação do “Projeto Câmara Temática de Acessibilidade” do CAU/SC;  </w:t>
      </w:r>
    </w:p>
    <w:p w14:paraId="3EA4335F" w14:textId="3C53A5AB" w:rsidR="001C70F8" w:rsidRDefault="001C70F8" w:rsidP="00901AB4">
      <w:pPr>
        <w:jc w:val="both"/>
        <w:rPr>
          <w:rFonts w:ascii="Arial" w:eastAsia="Times New Roman" w:hAnsi="Arial" w:cs="Arial"/>
          <w:lang w:eastAsia="pt-BR"/>
        </w:rPr>
      </w:pPr>
    </w:p>
    <w:p w14:paraId="58FEDA63" w14:textId="16A1E3D1" w:rsidR="00901AB4" w:rsidRDefault="00901AB4" w:rsidP="00901A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5BAD7E6C" w14:textId="29D7E99A" w:rsidR="00BD0765" w:rsidRDefault="00BD0765" w:rsidP="00901AB4">
      <w:pPr>
        <w:jc w:val="both"/>
        <w:rPr>
          <w:rFonts w:ascii="Arial" w:hAnsi="Arial" w:cs="Arial"/>
          <w:b/>
        </w:rPr>
      </w:pPr>
    </w:p>
    <w:p w14:paraId="5B296FCB" w14:textId="60B245E5" w:rsidR="00BD0765" w:rsidRDefault="00BD0765" w:rsidP="00901AB4">
      <w:pPr>
        <w:jc w:val="both"/>
        <w:rPr>
          <w:rFonts w:ascii="Arial" w:hAnsi="Arial" w:cs="Arial"/>
        </w:rPr>
      </w:pPr>
      <w:r w:rsidRPr="00BD0765">
        <w:rPr>
          <w:rFonts w:ascii="Arial" w:hAnsi="Arial" w:cs="Arial"/>
        </w:rPr>
        <w:t>1</w:t>
      </w:r>
      <w:r w:rsidR="00114511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Realizar o evento</w:t>
      </w:r>
      <w:r w:rsidR="00114511">
        <w:rPr>
          <w:rFonts w:ascii="Arial" w:hAnsi="Arial" w:cs="Arial"/>
        </w:rPr>
        <w:t xml:space="preserve"> </w:t>
      </w:r>
      <w:r w:rsidR="00114511">
        <w:rPr>
          <w:rFonts w:ascii="Arial" w:hAnsi="Arial" w:cs="Arial"/>
          <w:i/>
        </w:rPr>
        <w:t xml:space="preserve">online </w:t>
      </w:r>
      <w:r>
        <w:rPr>
          <w:rFonts w:ascii="Arial" w:hAnsi="Arial" w:cs="Arial"/>
        </w:rPr>
        <w:t>“Acessibilidade hoje e amanhã: projetando cidades inclusivas para 2030”, no dia 23/09/2020, das 14h às 17</w:t>
      </w:r>
      <w:r w:rsidR="00114511">
        <w:rPr>
          <w:rFonts w:ascii="Arial" w:hAnsi="Arial" w:cs="Arial"/>
        </w:rPr>
        <w:t xml:space="preserve">h; </w:t>
      </w:r>
    </w:p>
    <w:p w14:paraId="4AA8CC78" w14:textId="48B9007E" w:rsidR="00BD0765" w:rsidRDefault="00BD0765" w:rsidP="00901AB4">
      <w:pPr>
        <w:jc w:val="both"/>
        <w:rPr>
          <w:rFonts w:ascii="Arial" w:hAnsi="Arial" w:cs="Arial"/>
        </w:rPr>
      </w:pPr>
    </w:p>
    <w:p w14:paraId="7C54C700" w14:textId="2FDF86F8" w:rsidR="00BD0765" w:rsidRDefault="00114511" w:rsidP="00901A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BD0765">
        <w:rPr>
          <w:rFonts w:ascii="Arial" w:hAnsi="Arial" w:cs="Arial"/>
        </w:rPr>
        <w:t xml:space="preserve">Convidar o especialista na área, Eduardo </w:t>
      </w:r>
      <w:proofErr w:type="spellStart"/>
      <w:r w:rsidR="00BD0765">
        <w:rPr>
          <w:rFonts w:ascii="Arial" w:hAnsi="Arial" w:cs="Arial"/>
        </w:rPr>
        <w:t>Ron</w:t>
      </w:r>
      <w:r w:rsidR="004728B2">
        <w:rPr>
          <w:rFonts w:ascii="Arial" w:hAnsi="Arial" w:cs="Arial"/>
        </w:rPr>
        <w:t>ch</w:t>
      </w:r>
      <w:r w:rsidR="00BD0765">
        <w:rPr>
          <w:rFonts w:ascii="Arial" w:hAnsi="Arial" w:cs="Arial"/>
        </w:rPr>
        <w:t>etti</w:t>
      </w:r>
      <w:proofErr w:type="spellEnd"/>
      <w:r w:rsidR="00BD0765">
        <w:rPr>
          <w:rFonts w:ascii="Arial" w:hAnsi="Arial" w:cs="Arial"/>
        </w:rPr>
        <w:t xml:space="preserve">, para </w:t>
      </w:r>
      <w:r w:rsidR="00A47E9B">
        <w:rPr>
          <w:rFonts w:ascii="Arial" w:hAnsi="Arial" w:cs="Arial"/>
        </w:rPr>
        <w:t xml:space="preserve">palestrar acerca </w:t>
      </w:r>
      <w:r>
        <w:rPr>
          <w:rFonts w:ascii="Arial" w:hAnsi="Arial" w:cs="Arial"/>
        </w:rPr>
        <w:t>das principais</w:t>
      </w:r>
      <w:r w:rsidR="00BD0765">
        <w:rPr>
          <w:rFonts w:ascii="Arial" w:hAnsi="Arial" w:cs="Arial"/>
        </w:rPr>
        <w:t xml:space="preserve"> alterações </w:t>
      </w:r>
      <w:r w:rsidR="00A47E9B">
        <w:rPr>
          <w:rFonts w:ascii="Arial" w:hAnsi="Arial" w:cs="Arial"/>
        </w:rPr>
        <w:t xml:space="preserve">definidas pela </w:t>
      </w:r>
      <w:r w:rsidR="00BD0765">
        <w:rPr>
          <w:rFonts w:ascii="Arial" w:hAnsi="Arial" w:cs="Arial"/>
        </w:rPr>
        <w:t>Norma Brasileira – NB</w:t>
      </w:r>
      <w:r w:rsidR="001C70F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9050; </w:t>
      </w:r>
    </w:p>
    <w:p w14:paraId="7CF6B353" w14:textId="1F4A6659" w:rsidR="00BD0765" w:rsidRDefault="00BD0765" w:rsidP="00901AB4">
      <w:pPr>
        <w:jc w:val="both"/>
        <w:rPr>
          <w:rFonts w:ascii="Arial" w:hAnsi="Arial" w:cs="Arial"/>
        </w:rPr>
      </w:pPr>
    </w:p>
    <w:p w14:paraId="64D6860C" w14:textId="5C69F269" w:rsidR="00BD0765" w:rsidRDefault="00114511" w:rsidP="00901A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BD0765">
        <w:rPr>
          <w:rFonts w:ascii="Arial" w:hAnsi="Arial" w:cs="Arial"/>
        </w:rPr>
        <w:t xml:space="preserve">Por solicitar a participação do Projeto Câmara Temática de Acessibilidade do </w:t>
      </w:r>
      <w:r>
        <w:rPr>
          <w:rFonts w:ascii="Arial" w:hAnsi="Arial" w:cs="Arial"/>
        </w:rPr>
        <w:t>CAU/SC;</w:t>
      </w:r>
    </w:p>
    <w:p w14:paraId="26563872" w14:textId="528585DC" w:rsidR="00BD0765" w:rsidRDefault="00BD0765" w:rsidP="00901AB4">
      <w:pPr>
        <w:jc w:val="both"/>
        <w:rPr>
          <w:rFonts w:ascii="Arial" w:hAnsi="Arial" w:cs="Arial"/>
        </w:rPr>
      </w:pPr>
    </w:p>
    <w:p w14:paraId="7BCA026F" w14:textId="4E3CD7AE" w:rsidR="00BD0765" w:rsidRDefault="00114511" w:rsidP="00BD0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r w:rsidR="00BD0765">
        <w:rPr>
          <w:rFonts w:ascii="Arial" w:hAnsi="Arial" w:cs="Arial"/>
        </w:rPr>
        <w:t xml:space="preserve">Enviar solicitação de apoio ao evento para o SC Acessível via MP/SC, Ministério Público do Trabalho e CONED. </w:t>
      </w:r>
    </w:p>
    <w:p w14:paraId="7DFD98F6" w14:textId="04E219D8" w:rsidR="00BD0765" w:rsidRDefault="00BD0765" w:rsidP="00BD0765">
      <w:pPr>
        <w:jc w:val="both"/>
        <w:rPr>
          <w:rFonts w:ascii="Arial" w:hAnsi="Arial" w:cs="Arial"/>
        </w:rPr>
      </w:pPr>
    </w:p>
    <w:p w14:paraId="24A54BD3" w14:textId="184B7D18" w:rsidR="00901AB4" w:rsidRPr="00DD6CF1" w:rsidRDefault="00114511" w:rsidP="00901AB4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hAnsi="Arial" w:cs="Arial"/>
        </w:rPr>
        <w:lastRenderedPageBreak/>
        <w:t xml:space="preserve">5 - </w:t>
      </w:r>
      <w:r w:rsidR="00901AB4" w:rsidRPr="00B40DDA">
        <w:rPr>
          <w:rFonts w:ascii="Arial" w:hAnsi="Arial" w:cs="Arial"/>
        </w:rPr>
        <w:t xml:space="preserve">Comunicar a inclusão </w:t>
      </w:r>
      <w:r w:rsidR="00DD6CF1">
        <w:rPr>
          <w:rFonts w:ascii="Arial" w:hAnsi="Arial" w:cs="Arial"/>
        </w:rPr>
        <w:t>das datas dos eventos</w:t>
      </w:r>
      <w:r w:rsidR="00901AB4" w:rsidRPr="00B40DDA">
        <w:rPr>
          <w:rFonts w:ascii="Arial" w:hAnsi="Arial" w:cs="Arial"/>
        </w:rPr>
        <w:t xml:space="preserve"> à Comissão Eleitoral de Santa Catarina – CE/SC, nos termos § 2º do artigo 31 da Resolução CAU/BR nº 179, de 22 de agosto de 2019</w:t>
      </w:r>
      <w:r>
        <w:rPr>
          <w:rFonts w:ascii="Arial" w:hAnsi="Arial" w:cs="Arial"/>
        </w:rPr>
        <w:t>;</w:t>
      </w:r>
    </w:p>
    <w:p w14:paraId="16EFC76F" w14:textId="07C298B6" w:rsidR="00662CCC" w:rsidRDefault="00662CCC" w:rsidP="00974223">
      <w:pPr>
        <w:jc w:val="both"/>
        <w:rPr>
          <w:rFonts w:ascii="Arial" w:hAnsi="Arial" w:cs="Arial"/>
        </w:rPr>
      </w:pPr>
    </w:p>
    <w:p w14:paraId="3D888342" w14:textId="23D9A33F" w:rsidR="00974223" w:rsidRPr="002545D0" w:rsidRDefault="002B3396" w:rsidP="00974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14511">
        <w:rPr>
          <w:rFonts w:ascii="Arial" w:hAnsi="Arial" w:cs="Arial"/>
        </w:rPr>
        <w:t xml:space="preserve"> - </w:t>
      </w:r>
      <w:r w:rsidR="00974223" w:rsidRPr="002545D0">
        <w:rPr>
          <w:rFonts w:ascii="Arial" w:hAnsi="Arial" w:cs="Arial"/>
        </w:rPr>
        <w:t xml:space="preserve">Encaminhar esta deliberação à Presidência do CAU/SC para providências regimentais. </w:t>
      </w:r>
    </w:p>
    <w:p w14:paraId="3920562A" w14:textId="77777777" w:rsidR="00974223" w:rsidRPr="002545D0" w:rsidRDefault="00974223" w:rsidP="00974223">
      <w:pPr>
        <w:jc w:val="both"/>
        <w:rPr>
          <w:rFonts w:ascii="Arial" w:hAnsi="Arial" w:cs="Arial"/>
        </w:rPr>
      </w:pPr>
    </w:p>
    <w:p w14:paraId="6F585E78" w14:textId="77777777" w:rsidR="00114511" w:rsidRPr="00513C1E" w:rsidRDefault="00114511" w:rsidP="00114511">
      <w:pPr>
        <w:jc w:val="both"/>
        <w:rPr>
          <w:rFonts w:ascii="Arial" w:hAnsi="Arial" w:cs="Arial"/>
        </w:rPr>
      </w:pPr>
      <w:r w:rsidRPr="00503D91">
        <w:rPr>
          <w:rFonts w:ascii="Arial" w:hAnsi="Arial" w:cs="Arial"/>
        </w:rPr>
        <w:t xml:space="preserve">Com </w:t>
      </w:r>
      <w:r w:rsidRPr="00503D91">
        <w:rPr>
          <w:rFonts w:ascii="Arial" w:hAnsi="Arial" w:cs="Arial"/>
          <w:b/>
        </w:rPr>
        <w:t>03 (três) votos favoráveis</w:t>
      </w:r>
      <w:r w:rsidRPr="00503D91">
        <w:rPr>
          <w:rFonts w:ascii="Arial" w:hAnsi="Arial" w:cs="Arial"/>
        </w:rPr>
        <w:t xml:space="preserve"> dos/as conselheiros/as Everson Martins, Fátima Regina Althoff e Rosana Silveira; </w:t>
      </w:r>
      <w:r w:rsidRPr="00503D91">
        <w:rPr>
          <w:rFonts w:ascii="Arial" w:hAnsi="Arial" w:cs="Arial"/>
          <w:b/>
        </w:rPr>
        <w:t>0 (zero) votos contrários; 0 (zero) abstenções e 01 (uma) ausência</w:t>
      </w:r>
      <w:r w:rsidRPr="00503D91">
        <w:rPr>
          <w:rFonts w:ascii="Arial" w:hAnsi="Arial" w:cs="Arial"/>
        </w:rPr>
        <w:t xml:space="preserve"> do Conselheiro Rodrigo Althoff Medeiros. </w:t>
      </w:r>
    </w:p>
    <w:p w14:paraId="2CB7E401" w14:textId="77777777" w:rsidR="00974223" w:rsidRPr="002545D0" w:rsidRDefault="00974223" w:rsidP="00974223">
      <w:pPr>
        <w:jc w:val="both"/>
        <w:rPr>
          <w:rFonts w:ascii="Arial" w:hAnsi="Arial" w:cs="Arial"/>
          <w:b/>
        </w:rPr>
      </w:pPr>
    </w:p>
    <w:p w14:paraId="25B2CF55" w14:textId="77777777" w:rsidR="00974223" w:rsidRPr="002545D0" w:rsidRDefault="00974223" w:rsidP="00974223">
      <w:pPr>
        <w:jc w:val="both"/>
        <w:rPr>
          <w:rFonts w:ascii="Arial" w:hAnsi="Arial" w:cs="Arial"/>
          <w:b/>
        </w:rPr>
      </w:pPr>
    </w:p>
    <w:p w14:paraId="57C8C8F8" w14:textId="09B0D6E6" w:rsidR="00974223" w:rsidRDefault="00974223" w:rsidP="00974223">
      <w:pPr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Florianópolis,</w:t>
      </w:r>
      <w:r w:rsidR="00114511">
        <w:rPr>
          <w:rFonts w:ascii="Arial" w:hAnsi="Arial" w:cs="Arial"/>
        </w:rPr>
        <w:t xml:space="preserve"> 31</w:t>
      </w:r>
      <w:r w:rsidRPr="002545D0">
        <w:rPr>
          <w:rFonts w:ascii="Arial" w:hAnsi="Arial" w:cs="Arial"/>
        </w:rPr>
        <w:t xml:space="preserve"> de agosto de 2020.</w:t>
      </w:r>
    </w:p>
    <w:p w14:paraId="3FC275C2" w14:textId="77777777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CD2AACF" w14:textId="77777777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8EFA370" w14:textId="7BD46500" w:rsidR="00974223" w:rsidRPr="002545D0" w:rsidRDefault="00974223" w:rsidP="00974223">
      <w:pPr>
        <w:jc w:val="center"/>
        <w:rPr>
          <w:rFonts w:ascii="Arial" w:hAnsi="Arial" w:cs="Arial"/>
        </w:rPr>
      </w:pPr>
      <w:bookmarkStart w:id="0" w:name="_GoBack"/>
      <w:bookmarkEnd w:id="0"/>
    </w:p>
    <w:p w14:paraId="2C5DCA2B" w14:textId="77777777" w:rsidR="00974223" w:rsidRPr="002545D0" w:rsidRDefault="00974223" w:rsidP="00974223">
      <w:pPr>
        <w:jc w:val="center"/>
        <w:rPr>
          <w:rFonts w:ascii="Arial" w:eastAsia="Cambria" w:hAnsi="Arial" w:cs="Arial"/>
        </w:rPr>
      </w:pPr>
      <w:r w:rsidRPr="002545D0">
        <w:rPr>
          <w:rFonts w:ascii="Arial" w:eastAsia="Cambria" w:hAnsi="Arial" w:cs="Arial"/>
        </w:rPr>
        <w:t>___________________________________________</w:t>
      </w:r>
    </w:p>
    <w:p w14:paraId="25219C3B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Daniela Pareja Garcia Sarmento</w:t>
      </w:r>
    </w:p>
    <w:p w14:paraId="15733749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Arquiteta e Urbanista</w:t>
      </w:r>
    </w:p>
    <w:p w14:paraId="001CB9AD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Presidente do CAU/SC</w:t>
      </w:r>
    </w:p>
    <w:p w14:paraId="690BC044" w14:textId="53139AC2" w:rsidR="00974223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224EF67" w14:textId="4E00FD9C" w:rsidR="00090A3A" w:rsidRDefault="00090A3A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70E368C" w14:textId="77777777" w:rsidR="00090A3A" w:rsidRPr="002545D0" w:rsidRDefault="00090A3A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Pr="002545D0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AE0CC5" w14:textId="0CCDC035" w:rsidR="00974223" w:rsidRPr="002545D0" w:rsidRDefault="00EC58DC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9</w:t>
      </w:r>
      <w:r w:rsidR="00974223" w:rsidRPr="002545D0">
        <w:rPr>
          <w:rFonts w:ascii="Arial" w:eastAsia="Cambria" w:hAnsi="Arial" w:cs="Arial"/>
          <w:b/>
          <w:bCs/>
          <w:lang w:eastAsia="pt-BR"/>
        </w:rPr>
        <w:t>ª REUNIÃO ORDINÁRIA DO CD-CAU/SC</w:t>
      </w:r>
    </w:p>
    <w:p w14:paraId="542CC49F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47FE6B2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2545D0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9C219D3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974223" w:rsidRPr="002545D0" w14:paraId="4379A884" w14:textId="77777777" w:rsidTr="006856D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815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4165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974223" w:rsidRPr="002545D0" w14:paraId="11FC5238" w14:textId="77777777" w:rsidTr="006856D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AE4A" w14:textId="77777777" w:rsidR="00974223" w:rsidRPr="002545D0" w:rsidRDefault="00974223" w:rsidP="006856D8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1AA8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8DB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F0C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545D0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F47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Aus.</w:t>
            </w:r>
          </w:p>
        </w:tc>
      </w:tr>
      <w:tr w:rsidR="00974223" w:rsidRPr="002545D0" w14:paraId="1F8BB387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EAE68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Daniela Pareja Garcia Sarmento (Presidente)*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9B1ED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F9F3DE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0D717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C7296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</w:tr>
      <w:tr w:rsidR="00974223" w:rsidRPr="002545D0" w14:paraId="3F9DAFB1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D72FF7C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C00FCA" w14:textId="188FC553" w:rsidR="00974223" w:rsidRPr="002545D0" w:rsidRDefault="00A970BB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2A86C3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809A2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A7275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C58DC" w:rsidRPr="002545D0" w14:paraId="7DFCA5FA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9DC5E6" w14:textId="2B085F32" w:rsidR="00EC58DC" w:rsidRPr="002545D0" w:rsidRDefault="00EC58DC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BDDCEC" w14:textId="1B1844A2" w:rsidR="00EC58DC" w:rsidRPr="002545D0" w:rsidRDefault="00A970BB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D137CD" w14:textId="77777777" w:rsidR="00EC58DC" w:rsidRPr="002545D0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56AD3C" w14:textId="77777777" w:rsidR="00EC58DC" w:rsidRPr="002545D0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4090B8" w14:textId="77777777" w:rsidR="00EC58DC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74223" w:rsidRPr="002545D0" w14:paraId="45F5A0A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F69E6D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Rodrigo Althoff Medeiros  (Coordenador da 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CA12F6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463212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FBBA0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1D5292" w14:textId="5E91D153" w:rsidR="00974223" w:rsidRPr="002545D0" w:rsidRDefault="00A970BB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974223" w:rsidRPr="002545D0" w14:paraId="482071B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21ED94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A433B6" w14:textId="0D0DA869" w:rsidR="00974223" w:rsidRPr="002545D0" w:rsidRDefault="00A970BB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60AB27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92CF6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2CAE1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1FB84C62" w14:textId="77777777" w:rsidR="00974223" w:rsidRPr="002545D0" w:rsidRDefault="00974223" w:rsidP="00974223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74223" w:rsidRPr="002545D0" w14:paraId="33BD6ED2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C571494" w14:textId="77777777" w:rsidR="00974223" w:rsidRPr="002545D0" w:rsidRDefault="00974223" w:rsidP="006856D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74223" w:rsidRPr="002545D0" w14:paraId="1B34A10F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5514E47" w14:textId="37549FB5" w:rsidR="00974223" w:rsidRPr="002545D0" w:rsidRDefault="00974223" w:rsidP="00EC58D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EC58DC">
              <w:rPr>
                <w:rFonts w:ascii="Arial" w:eastAsia="Cambria" w:hAnsi="Arial" w:cs="Arial"/>
              </w:rPr>
              <w:t>9</w:t>
            </w:r>
            <w:r w:rsidRPr="002545D0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974223" w:rsidRPr="002545D0" w14:paraId="77DA74E5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D1376D1" w14:textId="5C9E2E50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Data: </w:t>
            </w:r>
            <w:r w:rsidR="00EC58DC">
              <w:rPr>
                <w:rFonts w:ascii="Arial" w:eastAsia="Cambria" w:hAnsi="Arial" w:cs="Arial"/>
              </w:rPr>
              <w:t>31</w:t>
            </w:r>
            <w:r w:rsidRPr="002545D0">
              <w:rPr>
                <w:rFonts w:ascii="Arial" w:eastAsia="Cambria" w:hAnsi="Arial" w:cs="Arial"/>
              </w:rPr>
              <w:t>/08/2020</w:t>
            </w:r>
          </w:p>
          <w:p w14:paraId="7EC21CDE" w14:textId="6030F64B" w:rsidR="00974223" w:rsidRPr="002545D0" w:rsidRDefault="00974223" w:rsidP="00BD076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BD0765">
              <w:rPr>
                <w:rFonts w:ascii="Arial" w:hAnsi="Arial" w:cs="Arial"/>
              </w:rPr>
              <w:t>Realização da atividade “Acessibilidade hoje e amanhã: projetando cidades inclusivas para 2030”</w:t>
            </w:r>
            <w:r w:rsidR="00114511">
              <w:rPr>
                <w:rFonts w:ascii="Arial" w:hAnsi="Arial" w:cs="Arial"/>
              </w:rPr>
              <w:t>.</w:t>
            </w:r>
          </w:p>
        </w:tc>
      </w:tr>
      <w:tr w:rsidR="00974223" w:rsidRPr="002545D0" w14:paraId="31ABF492" w14:textId="77777777" w:rsidTr="006856D8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2C365F6" w14:textId="160A0240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A970BB">
              <w:rPr>
                <w:rFonts w:ascii="Arial" w:eastAsia="Cambria" w:hAnsi="Arial" w:cs="Arial"/>
              </w:rPr>
              <w:t>3</w:t>
            </w:r>
            <w:r w:rsidRPr="002545D0">
              <w:rPr>
                <w:rFonts w:ascii="Arial" w:eastAsia="Cambria" w:hAnsi="Arial" w:cs="Arial"/>
              </w:rPr>
              <w:t xml:space="preserve">)  </w:t>
            </w:r>
            <w:r w:rsidRPr="002545D0">
              <w:rPr>
                <w:rFonts w:ascii="Arial" w:eastAsia="Cambria" w:hAnsi="Arial" w:cs="Arial"/>
                <w:b/>
              </w:rPr>
              <w:t xml:space="preserve">Não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Abstenções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Ausências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A970BB">
              <w:rPr>
                <w:rFonts w:ascii="Arial" w:eastAsia="Cambria" w:hAnsi="Arial" w:cs="Arial"/>
              </w:rPr>
              <w:t>1</w:t>
            </w:r>
            <w:r w:rsidRPr="002545D0">
              <w:rPr>
                <w:rFonts w:ascii="Arial" w:eastAsia="Cambria" w:hAnsi="Arial" w:cs="Arial"/>
              </w:rPr>
              <w:t xml:space="preserve">) </w:t>
            </w:r>
            <w:r w:rsidRPr="002545D0">
              <w:rPr>
                <w:rFonts w:ascii="Arial" w:eastAsia="Cambria" w:hAnsi="Arial" w:cs="Arial"/>
                <w:b/>
              </w:rPr>
              <w:t xml:space="preserve">Total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A970BB">
              <w:rPr>
                <w:rFonts w:ascii="Arial" w:eastAsia="Cambria" w:hAnsi="Arial" w:cs="Arial"/>
              </w:rPr>
              <w:t>4</w:t>
            </w:r>
            <w:r w:rsidRPr="002545D0">
              <w:rPr>
                <w:rFonts w:ascii="Arial" w:eastAsia="Cambria" w:hAnsi="Arial" w:cs="Arial"/>
              </w:rPr>
              <w:t>)</w:t>
            </w:r>
          </w:p>
          <w:p w14:paraId="6D2B5014" w14:textId="77777777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82B8A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682B8A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 w:rsidRPr="002545D0">
              <w:rPr>
                <w:rFonts w:ascii="Arial" w:hAnsi="Arial" w:cs="Arial"/>
              </w:rPr>
              <w:t>.</w:t>
            </w:r>
          </w:p>
        </w:tc>
      </w:tr>
      <w:tr w:rsidR="00974223" w:rsidRPr="002545D0" w14:paraId="1B21CB59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CD24EB2" w14:textId="77777777" w:rsidR="00974223" w:rsidRPr="002545D0" w:rsidRDefault="00974223" w:rsidP="006856D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Ocorrências: </w:t>
            </w:r>
            <w:r w:rsidRPr="002545D0">
              <w:rPr>
                <w:rFonts w:ascii="Arial" w:eastAsia="Cambria" w:hAnsi="Arial" w:cs="Arial"/>
              </w:rPr>
              <w:t>Não houve.</w:t>
            </w:r>
          </w:p>
        </w:tc>
      </w:tr>
      <w:tr w:rsidR="00974223" w:rsidRPr="002545D0" w14:paraId="292A93B0" w14:textId="77777777" w:rsidTr="006856D8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A82D026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2545D0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783233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2545D0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3C45D9C" w14:textId="77777777" w:rsidR="00402822" w:rsidRDefault="00402822" w:rsidP="007D059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sectPr w:rsidR="00402822" w:rsidSect="00974223">
      <w:headerReference w:type="default" r:id="rId8"/>
      <w:footerReference w:type="even" r:id="rId9"/>
      <w:footerReference w:type="default" r:id="rId10"/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069DC" w14:textId="77777777" w:rsidR="0097230F" w:rsidRDefault="0097230F" w:rsidP="00480328">
      <w:r>
        <w:separator/>
      </w:r>
    </w:p>
  </w:endnote>
  <w:endnote w:type="continuationSeparator" w:id="0">
    <w:p w14:paraId="2772A062" w14:textId="77777777" w:rsidR="0097230F" w:rsidRDefault="0097230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7122E" w14:textId="77777777" w:rsidR="0097230F" w:rsidRDefault="0097230F" w:rsidP="00480328">
      <w:r>
        <w:separator/>
      </w:r>
    </w:p>
  </w:footnote>
  <w:footnote w:type="continuationSeparator" w:id="0">
    <w:p w14:paraId="1DF3B22D" w14:textId="77777777" w:rsidR="0097230F" w:rsidRDefault="0097230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544"/>
    <w:multiLevelType w:val="hybridMultilevel"/>
    <w:tmpl w:val="B33CB074"/>
    <w:lvl w:ilvl="0" w:tplc="D82003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8D51EC"/>
    <w:multiLevelType w:val="hybridMultilevel"/>
    <w:tmpl w:val="C9985278"/>
    <w:lvl w:ilvl="0" w:tplc="F766C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C1029"/>
    <w:multiLevelType w:val="multilevel"/>
    <w:tmpl w:val="4DBA3A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5D8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55192"/>
    <w:rsid w:val="0006545C"/>
    <w:rsid w:val="00066456"/>
    <w:rsid w:val="0007199D"/>
    <w:rsid w:val="00071E0F"/>
    <w:rsid w:val="00083F22"/>
    <w:rsid w:val="00090A3A"/>
    <w:rsid w:val="000A3F05"/>
    <w:rsid w:val="000A6B06"/>
    <w:rsid w:val="000B4C5F"/>
    <w:rsid w:val="000C0357"/>
    <w:rsid w:val="000C756F"/>
    <w:rsid w:val="000D3FDD"/>
    <w:rsid w:val="000D3FF5"/>
    <w:rsid w:val="000D40E9"/>
    <w:rsid w:val="000E00E1"/>
    <w:rsid w:val="000E2E54"/>
    <w:rsid w:val="000E49FA"/>
    <w:rsid w:val="000E562C"/>
    <w:rsid w:val="000E6AB6"/>
    <w:rsid w:val="000E6DF2"/>
    <w:rsid w:val="000E77A2"/>
    <w:rsid w:val="000F559C"/>
    <w:rsid w:val="001071DB"/>
    <w:rsid w:val="00114511"/>
    <w:rsid w:val="001156DF"/>
    <w:rsid w:val="0013043E"/>
    <w:rsid w:val="00130B82"/>
    <w:rsid w:val="00143CB8"/>
    <w:rsid w:val="001451C2"/>
    <w:rsid w:val="001505D0"/>
    <w:rsid w:val="00157DCB"/>
    <w:rsid w:val="00160C80"/>
    <w:rsid w:val="00165158"/>
    <w:rsid w:val="00172A23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C70F8"/>
    <w:rsid w:val="001D4419"/>
    <w:rsid w:val="001E7834"/>
    <w:rsid w:val="001F0649"/>
    <w:rsid w:val="00202BD2"/>
    <w:rsid w:val="00203BF5"/>
    <w:rsid w:val="002046E7"/>
    <w:rsid w:val="0022414A"/>
    <w:rsid w:val="00224F00"/>
    <w:rsid w:val="002402BE"/>
    <w:rsid w:val="0024303B"/>
    <w:rsid w:val="00252387"/>
    <w:rsid w:val="002545D0"/>
    <w:rsid w:val="00261329"/>
    <w:rsid w:val="00266956"/>
    <w:rsid w:val="0027324E"/>
    <w:rsid w:val="00275EEE"/>
    <w:rsid w:val="00281A4C"/>
    <w:rsid w:val="002851AC"/>
    <w:rsid w:val="00287ECF"/>
    <w:rsid w:val="002917FB"/>
    <w:rsid w:val="002A29FF"/>
    <w:rsid w:val="002A7C8D"/>
    <w:rsid w:val="002B3396"/>
    <w:rsid w:val="002B7051"/>
    <w:rsid w:val="002C0D3B"/>
    <w:rsid w:val="002C3AAC"/>
    <w:rsid w:val="002C7841"/>
    <w:rsid w:val="002E2138"/>
    <w:rsid w:val="002E61C0"/>
    <w:rsid w:val="002F25CB"/>
    <w:rsid w:val="002F5978"/>
    <w:rsid w:val="00305B67"/>
    <w:rsid w:val="003063AC"/>
    <w:rsid w:val="00313F7D"/>
    <w:rsid w:val="00316443"/>
    <w:rsid w:val="003340AA"/>
    <w:rsid w:val="003359DB"/>
    <w:rsid w:val="0033689F"/>
    <w:rsid w:val="0034045F"/>
    <w:rsid w:val="00354DF7"/>
    <w:rsid w:val="00355BED"/>
    <w:rsid w:val="00360805"/>
    <w:rsid w:val="0036416E"/>
    <w:rsid w:val="003772B0"/>
    <w:rsid w:val="00381880"/>
    <w:rsid w:val="0038203A"/>
    <w:rsid w:val="00383432"/>
    <w:rsid w:val="003858B6"/>
    <w:rsid w:val="003A4043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822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379C"/>
    <w:rsid w:val="00434A2B"/>
    <w:rsid w:val="004447D3"/>
    <w:rsid w:val="00451141"/>
    <w:rsid w:val="004521F6"/>
    <w:rsid w:val="004535B2"/>
    <w:rsid w:val="00456802"/>
    <w:rsid w:val="00466F2B"/>
    <w:rsid w:val="004728B2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468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1DAD"/>
    <w:rsid w:val="005574AF"/>
    <w:rsid w:val="00561A66"/>
    <w:rsid w:val="00564C6B"/>
    <w:rsid w:val="00575FE6"/>
    <w:rsid w:val="00577124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1BC2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4BD6"/>
    <w:rsid w:val="006052B2"/>
    <w:rsid w:val="00606623"/>
    <w:rsid w:val="00620CCE"/>
    <w:rsid w:val="00621D6D"/>
    <w:rsid w:val="00625774"/>
    <w:rsid w:val="00632F77"/>
    <w:rsid w:val="00634E50"/>
    <w:rsid w:val="006358B9"/>
    <w:rsid w:val="0063723C"/>
    <w:rsid w:val="00644C93"/>
    <w:rsid w:val="0064504B"/>
    <w:rsid w:val="00655D75"/>
    <w:rsid w:val="00662CCC"/>
    <w:rsid w:val="00663543"/>
    <w:rsid w:val="00674CB5"/>
    <w:rsid w:val="0068107F"/>
    <w:rsid w:val="006823FD"/>
    <w:rsid w:val="00682B8A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12E9B"/>
    <w:rsid w:val="00717A42"/>
    <w:rsid w:val="0074184B"/>
    <w:rsid w:val="00742F2A"/>
    <w:rsid w:val="00746E96"/>
    <w:rsid w:val="00765B08"/>
    <w:rsid w:val="00770922"/>
    <w:rsid w:val="0077296E"/>
    <w:rsid w:val="00781DC0"/>
    <w:rsid w:val="0078305C"/>
    <w:rsid w:val="00786A97"/>
    <w:rsid w:val="00787279"/>
    <w:rsid w:val="00790B9E"/>
    <w:rsid w:val="0079455B"/>
    <w:rsid w:val="00795953"/>
    <w:rsid w:val="00796F11"/>
    <w:rsid w:val="007A161F"/>
    <w:rsid w:val="007A50DD"/>
    <w:rsid w:val="007B14D6"/>
    <w:rsid w:val="007C2E3F"/>
    <w:rsid w:val="007C6339"/>
    <w:rsid w:val="007D059E"/>
    <w:rsid w:val="007D6E02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84709"/>
    <w:rsid w:val="00892ADD"/>
    <w:rsid w:val="008A227D"/>
    <w:rsid w:val="008A6A5C"/>
    <w:rsid w:val="008B00CC"/>
    <w:rsid w:val="008B32D0"/>
    <w:rsid w:val="008C725A"/>
    <w:rsid w:val="008D2BF8"/>
    <w:rsid w:val="00901AB4"/>
    <w:rsid w:val="0092329E"/>
    <w:rsid w:val="0092443B"/>
    <w:rsid w:val="0094263B"/>
    <w:rsid w:val="00943161"/>
    <w:rsid w:val="009461AD"/>
    <w:rsid w:val="00946642"/>
    <w:rsid w:val="00952B80"/>
    <w:rsid w:val="00953C02"/>
    <w:rsid w:val="00956F75"/>
    <w:rsid w:val="009610EF"/>
    <w:rsid w:val="00962629"/>
    <w:rsid w:val="0096448B"/>
    <w:rsid w:val="00965396"/>
    <w:rsid w:val="009716F1"/>
    <w:rsid w:val="0097230F"/>
    <w:rsid w:val="009725AF"/>
    <w:rsid w:val="00974223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3B92"/>
    <w:rsid w:val="009C42FB"/>
    <w:rsid w:val="009C458D"/>
    <w:rsid w:val="009C58D6"/>
    <w:rsid w:val="009D0393"/>
    <w:rsid w:val="009D4587"/>
    <w:rsid w:val="009E494F"/>
    <w:rsid w:val="009F324A"/>
    <w:rsid w:val="009F497A"/>
    <w:rsid w:val="00A0261E"/>
    <w:rsid w:val="00A05D5E"/>
    <w:rsid w:val="00A078D8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47E9B"/>
    <w:rsid w:val="00A50D91"/>
    <w:rsid w:val="00A60069"/>
    <w:rsid w:val="00A6214E"/>
    <w:rsid w:val="00A71848"/>
    <w:rsid w:val="00A7580F"/>
    <w:rsid w:val="00A970BB"/>
    <w:rsid w:val="00A97712"/>
    <w:rsid w:val="00AA4D3F"/>
    <w:rsid w:val="00AC0F8E"/>
    <w:rsid w:val="00AE3AB2"/>
    <w:rsid w:val="00AE3FCA"/>
    <w:rsid w:val="00AE7C56"/>
    <w:rsid w:val="00AF07AA"/>
    <w:rsid w:val="00AF422F"/>
    <w:rsid w:val="00AF6678"/>
    <w:rsid w:val="00B11743"/>
    <w:rsid w:val="00B17124"/>
    <w:rsid w:val="00B265E9"/>
    <w:rsid w:val="00B31617"/>
    <w:rsid w:val="00B31631"/>
    <w:rsid w:val="00B36870"/>
    <w:rsid w:val="00B4220C"/>
    <w:rsid w:val="00B56F7C"/>
    <w:rsid w:val="00B65A27"/>
    <w:rsid w:val="00B66DC4"/>
    <w:rsid w:val="00B704EA"/>
    <w:rsid w:val="00B85994"/>
    <w:rsid w:val="00B91BD4"/>
    <w:rsid w:val="00B91D50"/>
    <w:rsid w:val="00B94302"/>
    <w:rsid w:val="00BA7A46"/>
    <w:rsid w:val="00BB5FF2"/>
    <w:rsid w:val="00BC6B12"/>
    <w:rsid w:val="00BD0765"/>
    <w:rsid w:val="00BD4496"/>
    <w:rsid w:val="00BE1907"/>
    <w:rsid w:val="00BE27D4"/>
    <w:rsid w:val="00BE3CF4"/>
    <w:rsid w:val="00BF0DE7"/>
    <w:rsid w:val="00BF1B17"/>
    <w:rsid w:val="00BF546C"/>
    <w:rsid w:val="00C016DE"/>
    <w:rsid w:val="00C02C96"/>
    <w:rsid w:val="00C03764"/>
    <w:rsid w:val="00C13A64"/>
    <w:rsid w:val="00C161BF"/>
    <w:rsid w:val="00C24506"/>
    <w:rsid w:val="00C245A9"/>
    <w:rsid w:val="00C2633C"/>
    <w:rsid w:val="00C26DE6"/>
    <w:rsid w:val="00C278E8"/>
    <w:rsid w:val="00C27E1C"/>
    <w:rsid w:val="00C31D67"/>
    <w:rsid w:val="00C376C8"/>
    <w:rsid w:val="00C446B4"/>
    <w:rsid w:val="00C60CA6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5B40"/>
    <w:rsid w:val="00CD64B5"/>
    <w:rsid w:val="00CE492C"/>
    <w:rsid w:val="00CF078A"/>
    <w:rsid w:val="00CF2050"/>
    <w:rsid w:val="00CF337F"/>
    <w:rsid w:val="00CF665B"/>
    <w:rsid w:val="00D2149D"/>
    <w:rsid w:val="00D270C9"/>
    <w:rsid w:val="00D365A4"/>
    <w:rsid w:val="00D40727"/>
    <w:rsid w:val="00D45359"/>
    <w:rsid w:val="00D5488C"/>
    <w:rsid w:val="00D637A4"/>
    <w:rsid w:val="00D67ED8"/>
    <w:rsid w:val="00D731F8"/>
    <w:rsid w:val="00D8270A"/>
    <w:rsid w:val="00D83414"/>
    <w:rsid w:val="00D86132"/>
    <w:rsid w:val="00D8731E"/>
    <w:rsid w:val="00D9297A"/>
    <w:rsid w:val="00DA1E32"/>
    <w:rsid w:val="00DB7D7D"/>
    <w:rsid w:val="00DC0F15"/>
    <w:rsid w:val="00DD0009"/>
    <w:rsid w:val="00DD293D"/>
    <w:rsid w:val="00DD3B69"/>
    <w:rsid w:val="00DD6853"/>
    <w:rsid w:val="00DD6CF1"/>
    <w:rsid w:val="00DE2D13"/>
    <w:rsid w:val="00DE34A1"/>
    <w:rsid w:val="00DF1512"/>
    <w:rsid w:val="00DF702D"/>
    <w:rsid w:val="00E005CA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5506"/>
    <w:rsid w:val="00EA7C8F"/>
    <w:rsid w:val="00EC58DC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22B63"/>
    <w:rsid w:val="00F302BC"/>
    <w:rsid w:val="00F31634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5BB3-7EDB-4A08-99DB-B497CB19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4</cp:revision>
  <cp:lastPrinted>2020-08-31T20:21:00Z</cp:lastPrinted>
  <dcterms:created xsi:type="dcterms:W3CDTF">2020-08-31T19:37:00Z</dcterms:created>
  <dcterms:modified xsi:type="dcterms:W3CDTF">2020-08-31T20:21:00Z</dcterms:modified>
</cp:coreProperties>
</file>