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3EBEFF0B" w:rsidR="00ED4E03" w:rsidRPr="00A62640" w:rsidRDefault="002348AF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SICCAU nº </w:t>
            </w:r>
            <w:r w:rsidRPr="0023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1484089/2022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AD1B8F4" w:rsidR="00ED4E03" w:rsidRPr="00422D6E" w:rsidRDefault="00D32505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25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Carta aos candidatos – Eleições 2022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0BA1829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325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14</w:t>
            </w:r>
            <w:r w:rsidR="009B3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7300004A" w:rsidR="00CD22E5" w:rsidRPr="00F20429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</w:t>
      </w:r>
      <w:r w:rsidR="00545759">
        <w:rPr>
          <w:rFonts w:ascii="Arial" w:hAnsi="Arial" w:cs="Arial"/>
          <w:sz w:val="22"/>
          <w:szCs w:val="22"/>
        </w:rPr>
        <w:t>42</w:t>
      </w:r>
      <w:r w:rsidRPr="009B3BF2">
        <w:rPr>
          <w:rFonts w:ascii="Arial" w:hAnsi="Arial" w:cs="Arial"/>
          <w:sz w:val="22"/>
          <w:szCs w:val="22"/>
        </w:rPr>
        <w:t>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</w:t>
      </w:r>
      <w:r w:rsidRPr="00F20429">
        <w:rPr>
          <w:rFonts w:ascii="Arial" w:eastAsia="Times New Roman" w:hAnsi="Arial" w:cs="Arial"/>
          <w:sz w:val="22"/>
          <w:szCs w:val="22"/>
          <w:lang w:eastAsia="pt-BR"/>
        </w:rPr>
        <w:t xml:space="preserve">Regimento Interno do CAU/SC, </w:t>
      </w:r>
      <w:r w:rsidRPr="00F20429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F20429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E301EA2" w14:textId="26EE68C9" w:rsidR="002348AF" w:rsidRPr="00F20429" w:rsidRDefault="00D32298" w:rsidP="00D32298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Considerando </w:t>
      </w:r>
      <w:r w:rsidR="002348AF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a proposta de</w:t>
      </w: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“Carta aos candidatos eleições 2022”</w:t>
      </w:r>
      <w:r w:rsidR="00F20429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(anexa)</w:t>
      </w: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,</w:t>
      </w:r>
      <w:r w:rsidR="002348AF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de autoria d</w:t>
      </w:r>
      <w:r w:rsid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a </w:t>
      </w:r>
      <w:r w:rsidR="00F20429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Comissão de Relações Internacionais</w:t>
      </w:r>
      <w:r w:rsid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e </w:t>
      </w:r>
      <w:r w:rsidR="00F20429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Colegiado das Entidades Nacionais de Arquitetos e Urbanistas </w:t>
      </w:r>
      <w:r w:rsid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do </w:t>
      </w:r>
      <w:r w:rsidR="002348AF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CAU/BR</w:t>
      </w:r>
      <w:r w:rsidR="00F20429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e</w:t>
      </w:r>
      <w:r w:rsidR="002348AF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encaminhada </w:t>
      </w:r>
      <w:r w:rsidR="00F20429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por intermédio da coordenação do Fórum de Presidentes;</w:t>
      </w:r>
    </w:p>
    <w:p w14:paraId="530A5A4F" w14:textId="4F377306" w:rsidR="00F20429" w:rsidRPr="00F20429" w:rsidRDefault="00F20429" w:rsidP="00D32298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1D447D5B" w14:textId="7E8B7D1A" w:rsidR="00F20429" w:rsidRPr="00F20429" w:rsidRDefault="00F20429" w:rsidP="00D32298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Considerando que não houve tempo hábil para apreciar a matéria na última reunião plenária de 11 de março;</w:t>
      </w:r>
    </w:p>
    <w:p w14:paraId="7EE66479" w14:textId="67A96333" w:rsidR="00F20429" w:rsidRPr="00F20429" w:rsidRDefault="00F20429" w:rsidP="00D32298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684F956F" w14:textId="2336C129" w:rsidR="00F20429" w:rsidRDefault="00F20429" w:rsidP="00D32298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Considerando a discussão no âmbito do Conselho Diretor;</w:t>
      </w:r>
    </w:p>
    <w:p w14:paraId="069D0915" w14:textId="77777777" w:rsidR="00F20429" w:rsidRPr="00F20429" w:rsidRDefault="00F20429" w:rsidP="00D32298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6B917BB9" w14:textId="77777777" w:rsidR="00D32298" w:rsidRPr="00F20429" w:rsidRDefault="00D32298" w:rsidP="00D32298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5AE7BDA9" w14:textId="51720D2C" w:rsidR="00422D6E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F20429">
        <w:rPr>
          <w:rFonts w:ascii="Arial" w:hAnsi="Arial" w:cs="Arial"/>
          <w:b/>
          <w:sz w:val="22"/>
          <w:szCs w:val="22"/>
        </w:rPr>
        <w:t xml:space="preserve">DELIBERA: </w:t>
      </w:r>
    </w:p>
    <w:p w14:paraId="1F7020B6" w14:textId="77777777" w:rsidR="00F20429" w:rsidRPr="00F20429" w:rsidRDefault="00F20429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F20429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0C713E57" w14:textId="782DBFA5" w:rsidR="00F20429" w:rsidRDefault="00422D6E" w:rsidP="00A62640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F20429">
        <w:rPr>
          <w:rFonts w:ascii="Arial" w:hAnsi="Arial" w:cs="Arial"/>
          <w:sz w:val="22"/>
          <w:szCs w:val="22"/>
        </w:rPr>
        <w:t xml:space="preserve">1 – </w:t>
      </w:r>
      <w:r w:rsidR="00F20429">
        <w:rPr>
          <w:rFonts w:ascii="Arial" w:hAnsi="Arial" w:cs="Arial"/>
          <w:sz w:val="22"/>
          <w:szCs w:val="22"/>
        </w:rPr>
        <w:t>Propor ao Plenário a a</w:t>
      </w:r>
      <w:r w:rsidR="00F20429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prova</w:t>
      </w:r>
      <w:r w:rsid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ção </w:t>
      </w:r>
      <w:r w:rsidR="00F20429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 </w:t>
      </w:r>
      <w:r w:rsidR="00F20429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“Carta aos candidatos eleições 2022”</w:t>
      </w:r>
      <w:r w:rsid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, conforme anexo;</w:t>
      </w:r>
    </w:p>
    <w:p w14:paraId="156FF553" w14:textId="032328AE" w:rsidR="00F20429" w:rsidRDefault="00F20429" w:rsidP="00A62640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76FDEAC9" w14:textId="5F69D9C8" w:rsidR="00F20429" w:rsidRDefault="00F20429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2 – Caso seja aprovada, que a Carta seja encaminhada a </w:t>
      </w:r>
      <w:r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todas as comissões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 colher </w:t>
      </w:r>
      <w:r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eventuais contribuições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 construir </w:t>
      </w:r>
      <w:r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um texto específico para o CAUSC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4945411A" w14:textId="23959318" w:rsidR="00210CEE" w:rsidRPr="00F20429" w:rsidRDefault="00210CEE" w:rsidP="00A62640">
      <w:pPr>
        <w:jc w:val="both"/>
        <w:rPr>
          <w:sz w:val="22"/>
          <w:szCs w:val="22"/>
        </w:rPr>
      </w:pPr>
      <w:r w:rsidRPr="00F20429">
        <w:rPr>
          <w:sz w:val="22"/>
          <w:szCs w:val="22"/>
        </w:rPr>
        <w:t xml:space="preserve"> </w:t>
      </w:r>
    </w:p>
    <w:p w14:paraId="15F6E979" w14:textId="02966DA5" w:rsidR="00ED4E03" w:rsidRPr="00F20429" w:rsidRDefault="00F20429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1" w:name="_Hlk94615097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1C605D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="00ED4E03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 w:rsidR="00AB6A7E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ser submetida ao Plenário e demais </w:t>
      </w:r>
      <w:r w:rsidR="00ED4E03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providências </w:t>
      </w:r>
      <w:r w:rsidR="008879BD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bookmarkEnd w:id="1"/>
    <w:p w14:paraId="5B635FD7" w14:textId="77777777" w:rsidR="00ED4E03" w:rsidRPr="00F20429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49E20602" w:rsidR="00802B9D" w:rsidRPr="00E11BF1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F20429">
        <w:rPr>
          <w:rFonts w:ascii="Arial" w:hAnsi="Arial" w:cs="Arial"/>
          <w:sz w:val="22"/>
          <w:szCs w:val="22"/>
        </w:rPr>
        <w:t>Florianópolis</w:t>
      </w:r>
      <w:r w:rsidRPr="00E11BF1">
        <w:rPr>
          <w:rFonts w:ascii="Arial" w:hAnsi="Arial" w:cs="Arial"/>
          <w:sz w:val="22"/>
          <w:szCs w:val="22"/>
        </w:rPr>
        <w:t>,</w:t>
      </w:r>
      <w:r w:rsidR="0003573B">
        <w:rPr>
          <w:rFonts w:ascii="Arial" w:hAnsi="Arial" w:cs="Arial"/>
          <w:sz w:val="22"/>
          <w:szCs w:val="22"/>
        </w:rPr>
        <w:t xml:space="preserve"> </w:t>
      </w:r>
      <w:r w:rsidR="00210CEE">
        <w:rPr>
          <w:rFonts w:ascii="Arial" w:hAnsi="Arial" w:cs="Arial"/>
          <w:sz w:val="22"/>
          <w:szCs w:val="22"/>
        </w:rPr>
        <w:t>28 de março</w:t>
      </w:r>
      <w:r w:rsidR="0003573B">
        <w:rPr>
          <w:rFonts w:ascii="Arial" w:hAnsi="Arial" w:cs="Arial"/>
          <w:sz w:val="22"/>
          <w:szCs w:val="22"/>
        </w:rPr>
        <w:t xml:space="preserve"> de 2022.</w:t>
      </w:r>
    </w:p>
    <w:p w14:paraId="17E23A10" w14:textId="1D9BE2A2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5CDA3720" w14:textId="26B36C85"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3041CA3D" w14:textId="158825F2" w:rsidR="00E4166C" w:rsidRDefault="00E4166C" w:rsidP="00A62640">
      <w:pPr>
        <w:jc w:val="center"/>
        <w:rPr>
          <w:rFonts w:ascii="Arial" w:hAnsi="Arial" w:cs="Arial"/>
          <w:sz w:val="22"/>
          <w:szCs w:val="22"/>
        </w:rPr>
      </w:pPr>
    </w:p>
    <w:p w14:paraId="6D364041" w14:textId="68395D6C" w:rsidR="00DA3090" w:rsidRDefault="00DA3090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7BC1F489" w14:textId="77777777" w:rsidR="00210CEE" w:rsidRPr="00E11BF1" w:rsidRDefault="00210CEE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4B61586A" w14:textId="77777777"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630E13AE" w14:textId="2603755E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6DBA5EA1" w14:textId="21CD2B45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5701B561" w14:textId="7AD4C8C3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5026CB63" w14:textId="7B557A31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193D92DA" w14:textId="6A378225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6E88B42F" w14:textId="0D755AC0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6A272BF9" w14:textId="7BCEE072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4A857252" w14:textId="7C7F85D5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433E389C" w14:textId="77777777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2578A4BD" w14:textId="2054A36E" w:rsid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63328C07" w14:textId="77777777" w:rsidR="00F20429" w:rsidRPr="001C4188" w:rsidRDefault="00F20429" w:rsidP="00F20429">
      <w:pPr>
        <w:ind w:left="57"/>
        <w:jc w:val="center"/>
        <w:rPr>
          <w:rFonts w:ascii="Arial" w:eastAsia="Times New Roman" w:hAnsi="Arial" w:cs="Arial"/>
        </w:rPr>
      </w:pPr>
      <w:r w:rsidRPr="001C4188">
        <w:rPr>
          <w:rFonts w:ascii="Arial" w:hAnsi="Arial" w:cs="Arial"/>
          <w:b/>
          <w:color w:val="000000"/>
        </w:rPr>
        <w:lastRenderedPageBreak/>
        <w:t>CARTA-ABERTA AOS (ÀS) CANDIDATOS (AS) NAS ELEIÇÕES DE 2022</w:t>
      </w:r>
    </w:p>
    <w:p w14:paraId="2532C3CF" w14:textId="77777777" w:rsidR="00F20429" w:rsidRPr="001C4188" w:rsidRDefault="00F20429" w:rsidP="00F20429">
      <w:pPr>
        <w:ind w:left="57"/>
        <w:jc w:val="center"/>
        <w:rPr>
          <w:rFonts w:ascii="Arial" w:eastAsia="Times New Roman" w:hAnsi="Arial" w:cs="Arial"/>
        </w:rPr>
      </w:pPr>
      <w:r w:rsidRPr="001C4188">
        <w:rPr>
          <w:rFonts w:ascii="Arial" w:hAnsi="Arial" w:cs="Arial"/>
          <w:color w:val="000000"/>
        </w:rPr>
        <w:t>Manifesto das Entidades e do Conselho de Arquitetura e Urbanismo em defesa do povo brasileiro</w:t>
      </w:r>
    </w:p>
    <w:p w14:paraId="278E98D1" w14:textId="77777777" w:rsidR="00F20429" w:rsidRPr="001C4188" w:rsidRDefault="00F20429" w:rsidP="00F20429">
      <w:pPr>
        <w:jc w:val="both"/>
        <w:rPr>
          <w:rFonts w:ascii="Arial" w:hAnsi="Arial" w:cs="Arial"/>
          <w:color w:val="000000"/>
        </w:rPr>
      </w:pPr>
    </w:p>
    <w:p w14:paraId="248961BE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 w:rsidRPr="000001B5">
        <w:rPr>
          <w:rStyle w:val="normaltextrun"/>
          <w:rFonts w:ascii="Arial" w:hAnsi="Arial" w:cs="Arial"/>
          <w:b/>
          <w:bCs/>
          <w:color w:val="000000"/>
        </w:rPr>
        <w:t xml:space="preserve">O </w:t>
      </w:r>
      <w:r w:rsidRPr="00B839CE">
        <w:rPr>
          <w:rStyle w:val="normaltextrun"/>
          <w:rFonts w:ascii="Arial" w:hAnsi="Arial" w:cs="Arial"/>
          <w:b/>
          <w:bCs/>
          <w:color w:val="000000"/>
        </w:rPr>
        <w:t>Brasil necessita de mais Arquitetura e Urbanismo</w:t>
      </w:r>
    </w:p>
    <w:p w14:paraId="45778B5E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eastAsia="Calibri" w:hAnsi="Arial" w:cs="Arial"/>
          <w:color w:val="000000"/>
        </w:rPr>
      </w:pPr>
      <w:r w:rsidRPr="00B839CE">
        <w:rPr>
          <w:rStyle w:val="eop"/>
          <w:rFonts w:ascii="Arial" w:eastAsia="Calibri" w:hAnsi="Arial" w:cs="Arial"/>
          <w:color w:val="000000"/>
        </w:rPr>
        <w:t>Moradia digna é uma questão de saúde pública.</w:t>
      </w:r>
    </w:p>
    <w:p w14:paraId="162A6AB8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B839CE">
        <w:rPr>
          <w:rStyle w:val="eop"/>
          <w:rFonts w:ascii="Arial" w:eastAsia="Calibri" w:hAnsi="Arial" w:cs="Arial"/>
          <w:color w:val="000000"/>
        </w:rPr>
        <w:t>Direito à cidade é uma questão de justiça social.</w:t>
      </w:r>
    </w:p>
    <w:p w14:paraId="744CD8F3" w14:textId="77777777" w:rsidR="00F20429" w:rsidRPr="00B839CE" w:rsidRDefault="00F20429" w:rsidP="00F204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432BE6C0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B839CE">
        <w:rPr>
          <w:rStyle w:val="normaltextrun"/>
          <w:rFonts w:ascii="Arial" w:hAnsi="Arial" w:cs="Arial"/>
          <w:color w:val="000000" w:themeColor="text1"/>
        </w:rPr>
        <w:t xml:space="preserve">As instituições que representam os arquitetos e urbanistas no Brasil </w:t>
      </w:r>
      <w:proofErr w:type="gramStart"/>
      <w:r w:rsidRPr="00B839CE">
        <w:rPr>
          <w:rStyle w:val="normaltextrun"/>
          <w:rFonts w:ascii="Arial" w:hAnsi="Arial" w:cs="Arial"/>
          <w:color w:val="000000" w:themeColor="text1"/>
        </w:rPr>
        <w:t>propõem,  aqui</w:t>
      </w:r>
      <w:proofErr w:type="gramEnd"/>
      <w:r w:rsidRPr="00B839CE">
        <w:rPr>
          <w:rStyle w:val="normaltextrun"/>
          <w:rFonts w:ascii="Arial" w:hAnsi="Arial" w:cs="Arial"/>
          <w:color w:val="000000" w:themeColor="text1"/>
        </w:rPr>
        <w:t xml:space="preserve">, 20 propostas para compor os programas de governo dos (as) candidatos (as) a serem submetidos à população brasileira nas eleições de 2022. </w:t>
      </w:r>
    </w:p>
    <w:p w14:paraId="064032FD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Arial" w:hAnsi="Arial" w:cs="Arial"/>
        </w:rPr>
      </w:pPr>
    </w:p>
    <w:p w14:paraId="67F0C237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O momento é grave. O Brasil vive hoje </w:t>
      </w:r>
      <w:r w:rsidRPr="00BD1BD1">
        <w:rPr>
          <w:rStyle w:val="normaltextrun"/>
          <w:rFonts w:ascii="Arial" w:hAnsi="Arial" w:cs="Arial"/>
        </w:rPr>
        <w:t>um dos mais críticos períodos de sua história:</w:t>
      </w:r>
    </w:p>
    <w:p w14:paraId="1A579B90" w14:textId="77777777" w:rsidR="00F20429" w:rsidRPr="00B839CE" w:rsidRDefault="00F20429" w:rsidP="00F20429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B839CE">
        <w:rPr>
          <w:rStyle w:val="normaltextrun"/>
          <w:rFonts w:ascii="Arial" w:hAnsi="Arial" w:cs="Arial"/>
        </w:rPr>
        <w:t>Ano após ano acen</w:t>
      </w:r>
      <w:r w:rsidRPr="00B839CE">
        <w:rPr>
          <w:rStyle w:val="normaltextrun"/>
          <w:rFonts w:ascii="Arial" w:hAnsi="Arial" w:cs="Arial"/>
          <w:color w:val="000000" w:themeColor="text1"/>
        </w:rPr>
        <w:t xml:space="preserve">tuam-se as injustiças sociais que marcam a construção de nossas cidades desde a colônia.  </w:t>
      </w:r>
    </w:p>
    <w:p w14:paraId="2DF7A626" w14:textId="77777777" w:rsidR="00F20429" w:rsidRPr="00B839CE" w:rsidRDefault="00F20429" w:rsidP="00F20429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B839CE">
        <w:rPr>
          <w:rStyle w:val="normaltextrun"/>
          <w:rFonts w:ascii="Arial" w:hAnsi="Arial" w:cs="Arial"/>
          <w:color w:val="000000" w:themeColor="text1"/>
        </w:rPr>
        <w:t xml:space="preserve">O país conta com 25 milhões de moradias precárias e mais de </w:t>
      </w:r>
      <w:proofErr w:type="gramStart"/>
      <w:r w:rsidRPr="00B839CE">
        <w:rPr>
          <w:rStyle w:val="normaltextrun"/>
          <w:rFonts w:ascii="Arial" w:hAnsi="Arial" w:cs="Arial"/>
          <w:color w:val="000000" w:themeColor="text1"/>
        </w:rPr>
        <w:t>220  mil</w:t>
      </w:r>
      <w:proofErr w:type="gramEnd"/>
      <w:r w:rsidRPr="00B839CE">
        <w:rPr>
          <w:rStyle w:val="normaltextrun"/>
          <w:rFonts w:ascii="Arial" w:hAnsi="Arial" w:cs="Arial"/>
          <w:color w:val="000000" w:themeColor="text1"/>
        </w:rPr>
        <w:t xml:space="preserve"> pessoas em situação de rua. </w:t>
      </w:r>
    </w:p>
    <w:p w14:paraId="10ADDA8C" w14:textId="77777777" w:rsidR="00F20429" w:rsidRPr="00B839CE" w:rsidRDefault="00F20429" w:rsidP="00F20429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B839CE">
        <w:rPr>
          <w:rStyle w:val="normaltextrun"/>
          <w:rFonts w:ascii="Arial" w:hAnsi="Arial" w:cs="Arial"/>
          <w:color w:val="000000" w:themeColor="text1"/>
        </w:rPr>
        <w:t xml:space="preserve">As desigualdades territoriais foram determinantes na propagação da pandemia da Covid-19. </w:t>
      </w:r>
    </w:p>
    <w:p w14:paraId="78A5DF0F" w14:textId="77777777" w:rsidR="00F20429" w:rsidRPr="00B839CE" w:rsidRDefault="00F20429" w:rsidP="00F20429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As mudanças climáticas apontam a emergência de ações na crise ambiental. </w:t>
      </w:r>
    </w:p>
    <w:p w14:paraId="0E6B371E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Fonts w:ascii="Arial" w:hAnsi="Arial" w:cs="Arial"/>
        </w:rPr>
      </w:pPr>
    </w:p>
    <w:p w14:paraId="422E2655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As eleições de 2022 constituem uma oportuna ocasião para discutirmos uma agenda nacional e regional de desenvolvimento social e econômico que priorize a qualidade e o cuidado com a vida da população brasileira. </w:t>
      </w:r>
    </w:p>
    <w:p w14:paraId="7F8159B3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</w:p>
    <w:p w14:paraId="205B2B87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Nós, arquitetos e urbanistas, somos formados para proporcionar melhores condições de vida para todos, </w:t>
      </w:r>
      <w:r w:rsidRPr="00B839CE">
        <w:rPr>
          <w:rStyle w:val="eop"/>
          <w:rFonts w:ascii="Arial" w:eastAsia="Calibri" w:hAnsi="Arial" w:cs="Arial"/>
        </w:rPr>
        <w:t xml:space="preserve">e </w:t>
      </w:r>
      <w:r w:rsidRPr="00B839CE">
        <w:rPr>
          <w:rStyle w:val="normaltextrun"/>
          <w:rFonts w:ascii="Arial" w:hAnsi="Arial" w:cs="Arial"/>
        </w:rPr>
        <w:t xml:space="preserve">reiterarmos o compromisso da Arquitetura e do Urbanismo com a inclusão e o desenvolvimento </w:t>
      </w:r>
      <w:proofErr w:type="spellStart"/>
      <w:r w:rsidRPr="00B839CE">
        <w:rPr>
          <w:rStyle w:val="normaltextrun"/>
          <w:rFonts w:ascii="Arial" w:hAnsi="Arial" w:cs="Arial"/>
        </w:rPr>
        <w:t>socioterritorial</w:t>
      </w:r>
      <w:proofErr w:type="spellEnd"/>
      <w:r w:rsidRPr="00B839CE">
        <w:rPr>
          <w:rStyle w:val="normaltextrun"/>
          <w:rFonts w:ascii="Arial" w:hAnsi="Arial" w:cs="Arial"/>
        </w:rPr>
        <w:t>.</w:t>
      </w:r>
    </w:p>
    <w:p w14:paraId="64A1AB7D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</w:p>
    <w:p w14:paraId="293CC542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Queremos contribuir para a construção de uma Política de Desenvolvimento Econômico e Social e de Ordenamento Territorial do país, orientadora e indutora </w:t>
      </w:r>
      <w:r w:rsidRPr="00B839CE">
        <w:rPr>
          <w:rStyle w:val="normaltextrun"/>
          <w:rFonts w:ascii="Arial" w:hAnsi="Arial" w:cs="Arial"/>
        </w:rPr>
        <w:lastRenderedPageBreak/>
        <w:t xml:space="preserve">da preservação ambiental, da redução das desigualdades e de oferta de oportunidades de geração de emprego e renda. </w:t>
      </w:r>
      <w:bookmarkStart w:id="2" w:name="_Hlk95586346"/>
    </w:p>
    <w:p w14:paraId="1B684F91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</w:p>
    <w:p w14:paraId="0BC1384F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>Neste contexto, propomos aos (as) candidatos (as) à Presidência da República, aos Governos dos Estados e do Distrito Federal, ao Congresso Nacional e às Assembleias Legislativas estaduais e distrital:</w:t>
      </w:r>
      <w:bookmarkEnd w:id="2"/>
    </w:p>
    <w:p w14:paraId="0E99DEE2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Fonts w:ascii="Arial" w:hAnsi="Arial" w:cs="Arial"/>
          <w:color w:val="000000"/>
        </w:rPr>
      </w:pPr>
    </w:p>
    <w:p w14:paraId="40082FB6" w14:textId="77777777" w:rsidR="00F20429" w:rsidRPr="00B839CE" w:rsidRDefault="00F20429" w:rsidP="00F20429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B839CE">
        <w:rPr>
          <w:rFonts w:ascii="Arial" w:hAnsi="Arial" w:cs="Arial"/>
          <w:color w:val="000000"/>
          <w:u w:val="single"/>
        </w:rPr>
        <w:t>A – Planejamento das cidades e de regiões</w:t>
      </w:r>
    </w:p>
    <w:p w14:paraId="151B2805" w14:textId="77777777" w:rsidR="00F20429" w:rsidRPr="00B839CE" w:rsidRDefault="00F20429" w:rsidP="00F20429">
      <w:pPr>
        <w:pStyle w:val="PargrafodaLista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B839CE">
        <w:rPr>
          <w:rFonts w:ascii="Arial" w:hAnsi="Arial" w:cs="Arial"/>
        </w:rPr>
        <w:t>Implantar um projeto nacional baseado na regionalização</w:t>
      </w:r>
      <w:r w:rsidRPr="00B839CE">
        <w:rPr>
          <w:rFonts w:ascii="Arial" w:hAnsi="Arial" w:cs="Arial"/>
          <w:b/>
        </w:rPr>
        <w:t xml:space="preserve"> </w:t>
      </w:r>
      <w:r w:rsidRPr="00B839CE">
        <w:rPr>
          <w:rFonts w:ascii="Arial" w:hAnsi="Arial" w:cs="Arial"/>
        </w:rPr>
        <w:t>e na</w:t>
      </w:r>
      <w:r w:rsidRPr="00B839CE">
        <w:rPr>
          <w:rFonts w:ascii="Arial" w:hAnsi="Arial" w:cs="Arial"/>
          <w:b/>
        </w:rPr>
        <w:t xml:space="preserve"> integração das políticas públicas</w:t>
      </w:r>
      <w:r w:rsidRPr="00B839CE">
        <w:rPr>
          <w:rStyle w:val="normaltextrun"/>
          <w:rFonts w:ascii="Arial" w:hAnsi="Arial" w:cs="Arial"/>
        </w:rPr>
        <w:t xml:space="preserve">, a partir de territórios específicos, observando suas paisagens, com o objetivo de </w:t>
      </w:r>
      <w:r w:rsidRPr="00B839CE">
        <w:rPr>
          <w:rFonts w:ascii="Arial" w:hAnsi="Arial" w:cs="Arial"/>
        </w:rPr>
        <w:t xml:space="preserve">cumprir as metas previstas da </w:t>
      </w:r>
      <w:r w:rsidRPr="00B839CE">
        <w:rPr>
          <w:rFonts w:ascii="Arial" w:hAnsi="Arial" w:cs="Arial"/>
          <w:b/>
        </w:rPr>
        <w:t>Agenda 2030</w:t>
      </w:r>
      <w:r w:rsidRPr="00B839CE">
        <w:rPr>
          <w:rFonts w:ascii="Arial" w:hAnsi="Arial" w:cs="Arial"/>
        </w:rPr>
        <w:t xml:space="preserve"> para os Objetivos de Desenvolvimento Sustentável;</w:t>
      </w:r>
    </w:p>
    <w:p w14:paraId="4DDB058F" w14:textId="77777777" w:rsidR="00F20429" w:rsidRPr="00B839CE" w:rsidRDefault="00F20429" w:rsidP="00F20429">
      <w:pPr>
        <w:pStyle w:val="PargrafodaLista"/>
        <w:numPr>
          <w:ilvl w:val="0"/>
          <w:numId w:val="43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>Estruturar as cidades a partir do</w:t>
      </w:r>
      <w:r w:rsidRPr="00B839CE">
        <w:rPr>
          <w:rStyle w:val="normaltextrun"/>
          <w:rFonts w:ascii="Arial" w:hAnsi="Arial" w:cs="Arial"/>
          <w:b/>
          <w:bCs/>
        </w:rPr>
        <w:t xml:space="preserve"> planejamento territorial, da política habitacional e da mobilidade urbana</w:t>
      </w:r>
      <w:r w:rsidRPr="00B839CE">
        <w:rPr>
          <w:rStyle w:val="normaltextrun"/>
          <w:rFonts w:ascii="Arial" w:hAnsi="Arial" w:cs="Arial"/>
        </w:rPr>
        <w:t xml:space="preserve"> com investimentos massivos especialmente nas periferias urbanas e assentamentos </w:t>
      </w:r>
      <w:proofErr w:type="spellStart"/>
      <w:r w:rsidRPr="00B839CE">
        <w:rPr>
          <w:rStyle w:val="normaltextrun"/>
          <w:rFonts w:ascii="Arial" w:hAnsi="Arial" w:cs="Arial"/>
        </w:rPr>
        <w:t>precarizados</w:t>
      </w:r>
      <w:proofErr w:type="spellEnd"/>
      <w:r w:rsidRPr="00B839CE">
        <w:rPr>
          <w:rStyle w:val="normaltextrun"/>
          <w:rFonts w:ascii="Arial" w:hAnsi="Arial" w:cs="Arial"/>
        </w:rPr>
        <w:t xml:space="preserve">; </w:t>
      </w:r>
    </w:p>
    <w:p w14:paraId="66710C33" w14:textId="77777777" w:rsidR="00F20429" w:rsidRPr="00B839CE" w:rsidRDefault="00F20429" w:rsidP="00F20429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Democratizar e universalizar o </w:t>
      </w:r>
      <w:r w:rsidRPr="00B839CE">
        <w:rPr>
          <w:rStyle w:val="normaltextrun"/>
          <w:rFonts w:ascii="Arial" w:hAnsi="Arial" w:cs="Arial"/>
          <w:b/>
          <w:bCs/>
        </w:rPr>
        <w:t>acesso ao transporte público urbano de qualidade</w:t>
      </w:r>
      <w:r w:rsidRPr="00B839CE">
        <w:rPr>
          <w:rStyle w:val="normaltextrun"/>
          <w:rFonts w:ascii="Arial" w:hAnsi="Arial" w:cs="Arial"/>
        </w:rPr>
        <w:t xml:space="preserve">, a nível local e </w:t>
      </w:r>
      <w:proofErr w:type="spellStart"/>
      <w:r w:rsidRPr="00B839CE">
        <w:rPr>
          <w:rStyle w:val="normaltextrun"/>
          <w:rFonts w:ascii="Arial" w:hAnsi="Arial" w:cs="Arial"/>
        </w:rPr>
        <w:t>intrarregional</w:t>
      </w:r>
      <w:proofErr w:type="spellEnd"/>
      <w:r w:rsidRPr="00B839CE">
        <w:rPr>
          <w:rStyle w:val="normaltextrun"/>
          <w:rFonts w:ascii="Arial" w:hAnsi="Arial" w:cs="Arial"/>
        </w:rPr>
        <w:t>, e investir na ampliação e qualificação da rede ferroviária e hidroviária para a maior integração do território nacional e latino-americano;</w:t>
      </w:r>
    </w:p>
    <w:p w14:paraId="19EDE4C9" w14:textId="77777777" w:rsidR="00F20429" w:rsidRPr="00B839CE" w:rsidRDefault="00F20429" w:rsidP="00F20429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Avançar, com a efetiva participação da sociedade, na </w:t>
      </w:r>
      <w:r w:rsidRPr="00B839CE">
        <w:rPr>
          <w:rStyle w:val="normaltextrun"/>
          <w:rFonts w:ascii="Arial" w:hAnsi="Arial" w:cs="Arial"/>
          <w:b/>
          <w:bCs/>
        </w:rPr>
        <w:t>reforma urbana</w:t>
      </w:r>
      <w:r w:rsidRPr="00B839CE">
        <w:rPr>
          <w:rStyle w:val="normaltextrun"/>
          <w:rFonts w:ascii="Arial" w:hAnsi="Arial" w:cs="Arial"/>
        </w:rPr>
        <w:t xml:space="preserve"> baseada na função social da cidade, prevista na Constituição e regulamentada pelo Estatuto da Cidade, com a recuperação de imóveis vazios para destinação à moradia e equipamentos comunitários; </w:t>
      </w:r>
    </w:p>
    <w:p w14:paraId="566EA7D8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Promover a </w:t>
      </w:r>
      <w:r w:rsidRPr="00B839CE">
        <w:rPr>
          <w:rFonts w:ascii="Arial" w:hAnsi="Arial" w:cs="Arial"/>
          <w:b/>
        </w:rPr>
        <w:t xml:space="preserve">governança inovadora das regiões metropolitanas, </w:t>
      </w:r>
      <w:r w:rsidRPr="00B839CE">
        <w:rPr>
          <w:rFonts w:ascii="Arial" w:hAnsi="Arial" w:cs="Arial"/>
        </w:rPr>
        <w:t xml:space="preserve">com investimentos em ações de interesse comum; </w:t>
      </w:r>
    </w:p>
    <w:p w14:paraId="6E29E57A" w14:textId="77777777" w:rsidR="00F20429" w:rsidRPr="00B839CE" w:rsidRDefault="00F20429" w:rsidP="00F20429">
      <w:pPr>
        <w:ind w:left="720"/>
        <w:jc w:val="both"/>
        <w:rPr>
          <w:rFonts w:ascii="Arial" w:hAnsi="Arial" w:cs="Arial"/>
          <w:u w:val="single"/>
        </w:rPr>
      </w:pPr>
      <w:r w:rsidRPr="00B839CE">
        <w:rPr>
          <w:rFonts w:ascii="Arial" w:hAnsi="Arial" w:cs="Arial"/>
          <w:u w:val="single"/>
        </w:rPr>
        <w:t>B- Habitação, Saúde Pública e Meio Ambiente</w:t>
      </w:r>
    </w:p>
    <w:p w14:paraId="58557B9F" w14:textId="77777777" w:rsidR="00F20429" w:rsidRPr="00B839CE" w:rsidRDefault="00F20429" w:rsidP="00F20429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Investir em </w:t>
      </w:r>
      <w:r w:rsidRPr="00B839CE">
        <w:rPr>
          <w:rStyle w:val="normaltextrun"/>
          <w:rFonts w:ascii="Arial" w:hAnsi="Arial" w:cs="Arial"/>
          <w:b/>
          <w:bCs/>
        </w:rPr>
        <w:t>políticas públicas de promoção da saúde,</w:t>
      </w:r>
      <w:r w:rsidRPr="00B839CE">
        <w:rPr>
          <w:rStyle w:val="normaltextrun"/>
          <w:rFonts w:ascii="Arial" w:hAnsi="Arial" w:cs="Arial"/>
        </w:rPr>
        <w:t xml:space="preserve"> conjugadas com a implementação da regularização fundiária, da urbanização de áreas urbanas informais e da </w:t>
      </w:r>
      <w:r w:rsidRPr="00B839CE">
        <w:rPr>
          <w:rStyle w:val="normaltextrun"/>
          <w:rFonts w:ascii="Arial" w:hAnsi="Arial" w:cs="Arial"/>
          <w:b/>
          <w:bCs/>
        </w:rPr>
        <w:t>assistência técnica pública e gratuita</w:t>
      </w:r>
      <w:r w:rsidRPr="00B839CE">
        <w:rPr>
          <w:rStyle w:val="normaltextrun"/>
          <w:rFonts w:ascii="Arial" w:hAnsi="Arial" w:cs="Arial"/>
        </w:rPr>
        <w:t xml:space="preserve"> para o projeto e construção de habitação de interesse social (Lei 11.888/2008) como política pública de Estado;  </w:t>
      </w:r>
    </w:p>
    <w:p w14:paraId="627457CE" w14:textId="77777777" w:rsidR="00F20429" w:rsidRPr="00B839CE" w:rsidRDefault="00F20429" w:rsidP="00F20429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  <w:color w:val="000000"/>
        </w:rPr>
        <w:lastRenderedPageBreak/>
        <w:t xml:space="preserve">Valorizar a </w:t>
      </w:r>
      <w:r w:rsidRPr="00B839CE">
        <w:rPr>
          <w:rStyle w:val="normaltextrun"/>
          <w:rFonts w:ascii="Arial" w:hAnsi="Arial" w:cs="Arial"/>
          <w:b/>
          <w:bCs/>
          <w:color w:val="000000"/>
        </w:rPr>
        <w:t>dimensão ambiental do planejamento urbano e territorial</w:t>
      </w:r>
      <w:r w:rsidRPr="00B839CE">
        <w:rPr>
          <w:rStyle w:val="normaltextrun"/>
          <w:rFonts w:ascii="Arial" w:hAnsi="Arial" w:cs="Arial"/>
          <w:color w:val="000000"/>
        </w:rPr>
        <w:t xml:space="preserve"> e da Arquitetura da paisagem a partir dos ecossistemas regionais, fomentando a implementação de infraestrutura verde urbana e espaços públicos inclusivos e saudáveis; </w:t>
      </w:r>
    </w:p>
    <w:p w14:paraId="245959E5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Consolidar e avançar na </w:t>
      </w:r>
      <w:r w:rsidRPr="00B839CE">
        <w:rPr>
          <w:rFonts w:ascii="Arial" w:hAnsi="Arial" w:cs="Arial"/>
          <w:b/>
        </w:rPr>
        <w:t>reforma agrária</w:t>
      </w:r>
      <w:r w:rsidRPr="00B839CE">
        <w:rPr>
          <w:rFonts w:ascii="Arial" w:hAnsi="Arial" w:cs="Arial"/>
        </w:rPr>
        <w:t xml:space="preserve">, na </w:t>
      </w:r>
      <w:r w:rsidRPr="00B839CE">
        <w:rPr>
          <w:rFonts w:ascii="Arial" w:hAnsi="Arial" w:cs="Arial"/>
          <w:b/>
        </w:rPr>
        <w:t>demarcação de terras indígenas</w:t>
      </w:r>
      <w:r w:rsidRPr="00B839CE">
        <w:rPr>
          <w:rFonts w:ascii="Arial" w:hAnsi="Arial" w:cs="Arial"/>
        </w:rPr>
        <w:t xml:space="preserve"> </w:t>
      </w:r>
      <w:r w:rsidRPr="00B839CE">
        <w:rPr>
          <w:rFonts w:ascii="Arial" w:hAnsi="Arial" w:cs="Arial"/>
          <w:b/>
        </w:rPr>
        <w:t>e quilombolas</w:t>
      </w:r>
      <w:r w:rsidRPr="00B839CE">
        <w:rPr>
          <w:rFonts w:ascii="Arial" w:hAnsi="Arial" w:cs="Arial"/>
        </w:rPr>
        <w:t xml:space="preserve"> e na delimitação de </w:t>
      </w:r>
      <w:r w:rsidRPr="00B839CE">
        <w:rPr>
          <w:rFonts w:ascii="Arial" w:hAnsi="Arial" w:cs="Arial"/>
          <w:b/>
        </w:rPr>
        <w:t>parques nacionais e áreas protegidas</w:t>
      </w:r>
      <w:r w:rsidRPr="00B839CE">
        <w:rPr>
          <w:rFonts w:ascii="Arial" w:hAnsi="Arial" w:cs="Arial"/>
        </w:rPr>
        <w:t xml:space="preserve">, garantindo a integridade da paisagem e do espaço físico, econômico e social; </w:t>
      </w:r>
    </w:p>
    <w:p w14:paraId="12DA7ACA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Incentivar a </w:t>
      </w:r>
      <w:r w:rsidRPr="00B839CE">
        <w:rPr>
          <w:rFonts w:ascii="Arial" w:hAnsi="Arial" w:cs="Arial"/>
          <w:b/>
          <w:bCs/>
        </w:rPr>
        <w:t>agricultura urbana</w:t>
      </w:r>
      <w:r w:rsidRPr="00B839CE">
        <w:rPr>
          <w:rFonts w:ascii="Arial" w:hAnsi="Arial" w:cs="Arial"/>
        </w:rPr>
        <w:t xml:space="preserve"> e o extrativismo vegetal em áreas urbanas, utilizando-se da exploração de terrenos públicos ociosos; </w:t>
      </w:r>
    </w:p>
    <w:p w14:paraId="62A54DA1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 Adotar uma visão integrada das políticas de recurso hídricos, saneamento ambiental e resíduos sólidos que</w:t>
      </w:r>
      <w:r w:rsidRPr="00B839CE">
        <w:rPr>
          <w:rFonts w:ascii="Arial" w:eastAsia="Arial" w:hAnsi="Arial" w:cs="Arial"/>
        </w:rPr>
        <w:t xml:space="preserve"> aborde questões contemporâneas de planejamento e projeto da paisagem, atentas à </w:t>
      </w:r>
      <w:r w:rsidRPr="00B839CE">
        <w:rPr>
          <w:rFonts w:ascii="Arial" w:eastAsia="Arial" w:hAnsi="Arial" w:cs="Arial"/>
          <w:b/>
          <w:bCs/>
        </w:rPr>
        <w:t xml:space="preserve">emergência climática </w:t>
      </w:r>
      <w:r w:rsidRPr="00B839CE">
        <w:rPr>
          <w:rFonts w:ascii="Arial" w:eastAsia="Arial" w:hAnsi="Arial" w:cs="Arial"/>
        </w:rPr>
        <w:t xml:space="preserve">e ao </w:t>
      </w:r>
      <w:r w:rsidRPr="00B839CE">
        <w:rPr>
          <w:rFonts w:ascii="Arial" w:eastAsia="Arial" w:hAnsi="Arial" w:cs="Arial"/>
          <w:b/>
          <w:bCs/>
        </w:rPr>
        <w:t>passivo ambiental</w:t>
      </w:r>
      <w:r w:rsidRPr="00B839CE">
        <w:rPr>
          <w:rFonts w:ascii="Arial" w:eastAsia="Arial" w:hAnsi="Arial" w:cs="Arial"/>
        </w:rPr>
        <w:t xml:space="preserve">, </w:t>
      </w:r>
    </w:p>
    <w:p w14:paraId="7AA006CE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eastAsia="Arial" w:hAnsi="Arial" w:cs="Arial"/>
        </w:rPr>
        <w:t xml:space="preserve"> </w:t>
      </w:r>
      <w:r w:rsidRPr="00B839CE">
        <w:rPr>
          <w:rFonts w:ascii="Arial" w:hAnsi="Arial" w:cs="Arial"/>
        </w:rPr>
        <w:t xml:space="preserve">Incentivar a pesquisa e a adoção de matrizes energéticas renováveis e criar condições para a </w:t>
      </w:r>
      <w:proofErr w:type="spellStart"/>
      <w:r w:rsidRPr="00B839CE">
        <w:rPr>
          <w:rFonts w:ascii="Arial" w:hAnsi="Arial" w:cs="Arial"/>
        </w:rPr>
        <w:t>reindustrialização</w:t>
      </w:r>
      <w:proofErr w:type="spellEnd"/>
      <w:r w:rsidRPr="00B839CE">
        <w:rPr>
          <w:rFonts w:ascii="Arial" w:hAnsi="Arial" w:cs="Arial"/>
        </w:rPr>
        <w:t xml:space="preserve"> e para viabilizar uma economia verde e solidária;</w:t>
      </w:r>
    </w:p>
    <w:p w14:paraId="68320D90" w14:textId="77777777" w:rsidR="00F20429" w:rsidRPr="00B839CE" w:rsidRDefault="00F20429" w:rsidP="00F20429">
      <w:pPr>
        <w:ind w:left="720"/>
        <w:jc w:val="both"/>
        <w:rPr>
          <w:rFonts w:ascii="Arial" w:hAnsi="Arial" w:cs="Arial"/>
          <w:u w:val="single"/>
        </w:rPr>
      </w:pPr>
      <w:r w:rsidRPr="00B839CE">
        <w:rPr>
          <w:rFonts w:ascii="Arial" w:hAnsi="Arial" w:cs="Arial"/>
          <w:u w:val="single"/>
        </w:rPr>
        <w:t>C – Organização Institucional e Políticas de Estado</w:t>
      </w:r>
    </w:p>
    <w:p w14:paraId="633F298C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Restabelecer o </w:t>
      </w:r>
      <w:r w:rsidRPr="00B839CE">
        <w:rPr>
          <w:rFonts w:ascii="Arial" w:hAnsi="Arial" w:cs="Arial"/>
          <w:b/>
          <w:bCs/>
        </w:rPr>
        <w:t>Ministério da Cultura</w:t>
      </w:r>
      <w:r w:rsidRPr="00B839CE">
        <w:rPr>
          <w:rFonts w:ascii="Arial" w:hAnsi="Arial" w:cs="Arial"/>
        </w:rPr>
        <w:t xml:space="preserve"> e resgatar seu papel de orientador das políticas públicas de proteção e recuperação do </w:t>
      </w:r>
      <w:r w:rsidRPr="00B839CE">
        <w:rPr>
          <w:rFonts w:ascii="Arial" w:hAnsi="Arial" w:cs="Arial"/>
          <w:b/>
        </w:rPr>
        <w:t>patrimônio cultural material e imaterial e da paisagem</w:t>
      </w:r>
      <w:r w:rsidRPr="00B839CE">
        <w:rPr>
          <w:rFonts w:ascii="Arial" w:hAnsi="Arial" w:cs="Arial"/>
        </w:rPr>
        <w:t xml:space="preserve"> e garantir o funcionamento e a independência dos órgãos de proteção, tutela e gestão;</w:t>
      </w:r>
    </w:p>
    <w:p w14:paraId="0929D0B4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hAnsi="Arial" w:cs="Arial"/>
        </w:rPr>
        <w:t xml:space="preserve">Reconstituir o </w:t>
      </w:r>
      <w:r w:rsidRPr="00B839CE">
        <w:rPr>
          <w:rFonts w:ascii="Arial" w:hAnsi="Arial" w:cs="Arial"/>
          <w:b/>
          <w:bCs/>
        </w:rPr>
        <w:t>Ministério das Cidades</w:t>
      </w:r>
      <w:r w:rsidRPr="00B839CE">
        <w:rPr>
          <w:rFonts w:ascii="Arial" w:hAnsi="Arial" w:cs="Arial"/>
        </w:rPr>
        <w:t xml:space="preserve">, </w:t>
      </w:r>
      <w:proofErr w:type="gramStart"/>
      <w:r w:rsidRPr="00B839CE">
        <w:rPr>
          <w:rFonts w:ascii="Arial" w:hAnsi="Arial" w:cs="Arial"/>
        </w:rPr>
        <w:t>ampliando  mecanismos</w:t>
      </w:r>
      <w:proofErr w:type="gramEnd"/>
      <w:r w:rsidRPr="00B839CE">
        <w:rPr>
          <w:rFonts w:ascii="Arial" w:hAnsi="Arial" w:cs="Arial"/>
        </w:rPr>
        <w:t xml:space="preserve"> de </w:t>
      </w:r>
      <w:r w:rsidRPr="00B839CE">
        <w:rPr>
          <w:rFonts w:ascii="Arial" w:hAnsi="Arial" w:cs="Arial"/>
          <w:b/>
        </w:rPr>
        <w:t>participação popular</w:t>
      </w:r>
      <w:r w:rsidRPr="00B839CE">
        <w:rPr>
          <w:rFonts w:ascii="Arial" w:hAnsi="Arial" w:cs="Arial"/>
        </w:rPr>
        <w:t xml:space="preserve"> e dos segmentos técnicos nas discussões e decisões sobre políticas públicas de planejamento urbano e habitação, inclusive com o </w:t>
      </w:r>
      <w:r w:rsidRPr="00B839CE">
        <w:rPr>
          <w:rFonts w:ascii="Arial" w:eastAsia="Arial" w:hAnsi="Arial" w:cs="Arial"/>
        </w:rPr>
        <w:t xml:space="preserve">resgate das Conferências e do Conselho das Cidades; </w:t>
      </w:r>
    </w:p>
    <w:p w14:paraId="24385200" w14:textId="77777777" w:rsidR="00F20429" w:rsidRPr="00B839CE" w:rsidRDefault="00F20429" w:rsidP="00F20429">
      <w:pPr>
        <w:ind w:left="720"/>
        <w:jc w:val="both"/>
        <w:rPr>
          <w:rFonts w:ascii="Arial" w:eastAsia="Candara" w:hAnsi="Arial" w:cs="Arial"/>
          <w:u w:val="single"/>
        </w:rPr>
      </w:pPr>
      <w:r w:rsidRPr="00B839CE">
        <w:rPr>
          <w:rFonts w:ascii="Arial" w:hAnsi="Arial" w:cs="Arial"/>
          <w:u w:val="single"/>
        </w:rPr>
        <w:t>D – Valorização da Arquitetura e Urbanismo</w:t>
      </w:r>
    </w:p>
    <w:p w14:paraId="1FAE7DDA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eastAsia="Candara" w:hAnsi="Arial" w:cs="Arial"/>
          <w:color w:val="000000" w:themeColor="text1"/>
        </w:rPr>
      </w:pPr>
      <w:r w:rsidRPr="00B839CE">
        <w:rPr>
          <w:rFonts w:ascii="Arial" w:eastAsia="Arial" w:hAnsi="Arial" w:cs="Arial"/>
        </w:rPr>
        <w:t xml:space="preserve">Promover a valorização da atividade profissional do </w:t>
      </w:r>
      <w:r w:rsidRPr="00B839CE">
        <w:rPr>
          <w:rFonts w:ascii="Arial" w:eastAsia="Arial" w:hAnsi="Arial" w:cs="Arial"/>
          <w:b/>
          <w:bCs/>
        </w:rPr>
        <w:t>Arquiteto e Urbanista</w:t>
      </w:r>
      <w:r w:rsidRPr="00B839CE">
        <w:rPr>
          <w:rFonts w:ascii="Arial" w:eastAsia="Arial" w:hAnsi="Arial" w:cs="Arial"/>
        </w:rPr>
        <w:t xml:space="preserve">, inclusive implementando-a como carreira de Estado, em função de seu protagonismo em gestão e </w:t>
      </w:r>
      <w:r w:rsidRPr="00B839CE">
        <w:rPr>
          <w:rFonts w:ascii="Arial" w:eastAsia="Arial" w:hAnsi="Arial" w:cs="Arial"/>
          <w:color w:val="000000" w:themeColor="text1"/>
        </w:rPr>
        <w:t xml:space="preserve">planejamento urbano e regional, fomentando a presença e o trabalho interdisciplinar destes profissionais; </w:t>
      </w:r>
    </w:p>
    <w:p w14:paraId="041EE259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eastAsia="Candara" w:hAnsi="Arial" w:cs="Arial"/>
          <w:color w:val="000000" w:themeColor="text1"/>
        </w:rPr>
      </w:pPr>
      <w:r w:rsidRPr="00B839CE">
        <w:rPr>
          <w:rFonts w:ascii="Arial" w:hAnsi="Arial" w:cs="Arial"/>
          <w:color w:val="000000" w:themeColor="text1"/>
        </w:rPr>
        <w:lastRenderedPageBreak/>
        <w:t xml:space="preserve">Valorizar a contratação de obras públicas com projetos executivos completos, contribuindo para um eficaz controle dos orçamentos e para a qualidade da cidade, preferencialmente por concursos públicos de projeto, com remuneração dos participantes;  </w:t>
      </w:r>
    </w:p>
    <w:p w14:paraId="2FDE351E" w14:textId="77777777" w:rsidR="00F20429" w:rsidRPr="00B839CE" w:rsidRDefault="00F20429" w:rsidP="00F20429">
      <w:pPr>
        <w:ind w:left="720"/>
        <w:jc w:val="both"/>
        <w:rPr>
          <w:rFonts w:ascii="Arial" w:eastAsia="Candara" w:hAnsi="Arial" w:cs="Arial"/>
          <w:color w:val="000000" w:themeColor="text1"/>
          <w:u w:val="single"/>
        </w:rPr>
      </w:pPr>
      <w:r w:rsidRPr="00B839CE">
        <w:rPr>
          <w:rFonts w:ascii="Arial" w:eastAsia="Arial" w:hAnsi="Arial" w:cs="Arial"/>
          <w:color w:val="000000" w:themeColor="text1"/>
          <w:u w:val="single"/>
        </w:rPr>
        <w:t>E – Tributos e Trabalho</w:t>
      </w:r>
    </w:p>
    <w:p w14:paraId="7AA88FFE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eastAsia="Candara" w:hAnsi="Arial" w:cs="Arial"/>
          <w:color w:val="FF0000"/>
        </w:rPr>
      </w:pPr>
      <w:r w:rsidRPr="00B839CE">
        <w:rPr>
          <w:rFonts w:ascii="Arial" w:eastAsia="Candara" w:hAnsi="Arial" w:cs="Arial"/>
          <w:color w:val="000000" w:themeColor="text1"/>
        </w:rPr>
        <w:t xml:space="preserve">Discutir e implantar uma </w:t>
      </w:r>
      <w:r w:rsidRPr="00B839CE">
        <w:rPr>
          <w:rFonts w:ascii="Arial" w:eastAsia="Candara" w:hAnsi="Arial" w:cs="Arial"/>
          <w:b/>
          <w:bCs/>
          <w:color w:val="000000" w:themeColor="text1"/>
        </w:rPr>
        <w:t>reforma tributária</w:t>
      </w:r>
      <w:r w:rsidRPr="00B839CE">
        <w:rPr>
          <w:rFonts w:ascii="Arial" w:eastAsia="Candara" w:hAnsi="Arial" w:cs="Arial"/>
          <w:color w:val="000000" w:themeColor="text1"/>
        </w:rPr>
        <w:t xml:space="preserve"> que desonere os setores essenciais à sociedade, como Arquitetura e Urbanismo. </w:t>
      </w:r>
      <w:r w:rsidRPr="00B839CE">
        <w:rPr>
          <w:rFonts w:ascii="Arial" w:eastAsia="Candara" w:hAnsi="Arial" w:cs="Arial"/>
        </w:rPr>
        <w:t>Em paralelo, debater a precarização das relações de trabalho, com reflexos na deterioração dos territórios urbanos e na qualidade de vida nas cidades, buscando promover direitos e deveres adequados ao momento sócio-político e econômico do país</w:t>
      </w:r>
      <w:r>
        <w:rPr>
          <w:rFonts w:ascii="Arial" w:eastAsia="Candara" w:hAnsi="Arial" w:cs="Arial"/>
        </w:rPr>
        <w:t>.</w:t>
      </w:r>
    </w:p>
    <w:p w14:paraId="2FA90A25" w14:textId="77777777" w:rsidR="00F20429" w:rsidRPr="00B839CE" w:rsidRDefault="00F20429" w:rsidP="00F20429">
      <w:pPr>
        <w:ind w:left="720"/>
        <w:jc w:val="both"/>
        <w:rPr>
          <w:rFonts w:ascii="Arial" w:eastAsia="Candara" w:hAnsi="Arial" w:cs="Arial"/>
          <w:u w:val="single"/>
        </w:rPr>
      </w:pPr>
      <w:r w:rsidRPr="00B839CE">
        <w:rPr>
          <w:rFonts w:ascii="Arial" w:eastAsia="Candara" w:hAnsi="Arial" w:cs="Arial"/>
          <w:u w:val="single"/>
        </w:rPr>
        <w:t>E - Educação</w:t>
      </w:r>
    </w:p>
    <w:p w14:paraId="02F7057C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eastAsia="Candara" w:hAnsi="Arial" w:cs="Arial"/>
        </w:rPr>
        <w:tab/>
        <w:t xml:space="preserve">Promover um </w:t>
      </w:r>
      <w:r w:rsidRPr="00B839CE">
        <w:rPr>
          <w:rFonts w:ascii="Arial" w:eastAsia="Candara" w:hAnsi="Arial" w:cs="Arial"/>
          <w:b/>
          <w:bCs/>
        </w:rPr>
        <w:t>Ensino Superior</w:t>
      </w:r>
      <w:r w:rsidRPr="00B839CE">
        <w:rPr>
          <w:rFonts w:ascii="Arial" w:eastAsia="Candara" w:hAnsi="Arial" w:cs="Arial"/>
        </w:rPr>
        <w:t xml:space="preserve"> de qualidade, mais inclusivo na sua concepção e na sua prática, especialmente para a formação em Arquitetura e Urbanismo. Educação deve ter por objetivo atender às necessidades da sociedade brasileira, especialmente a população das camadas mais populares, e ser ministrada por professores de diversas etnias e gêneros para estudantes de todas as classes sociais. Com igual empenho, ampliar a inclusão de atividades de extensão no currículo dos cursos, unindo ensino e pesquisa, objetivando produzir uma tecnociência socialmente orientada;</w:t>
      </w:r>
    </w:p>
    <w:p w14:paraId="599A29EE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eastAsia="Candara" w:hAnsi="Arial" w:cs="Arial"/>
        </w:rPr>
        <w:t>Prestigiar a pesquisa científica brasileira, ampliando o fomento destinado a ela e, especialmente à CAPES (Coordenação de Aperfeiçoamento de Pessoal de Nível Superior) e ao CNPq (Conselho Nacional de Desenvolvimento Científico e Tecnológico).</w:t>
      </w:r>
    </w:p>
    <w:p w14:paraId="0A477F09" w14:textId="77777777" w:rsidR="00F20429" w:rsidRPr="00B839CE" w:rsidRDefault="00F20429" w:rsidP="00F20429">
      <w:pPr>
        <w:ind w:left="720"/>
        <w:jc w:val="both"/>
        <w:rPr>
          <w:rFonts w:ascii="Arial" w:hAnsi="Arial" w:cs="Arial"/>
          <w:u w:val="single"/>
        </w:rPr>
      </w:pPr>
      <w:r w:rsidRPr="00B839CE">
        <w:rPr>
          <w:rFonts w:ascii="Arial" w:hAnsi="Arial" w:cs="Arial"/>
          <w:u w:val="single"/>
        </w:rPr>
        <w:t>F – Relação com a Sociedade</w:t>
      </w:r>
    </w:p>
    <w:p w14:paraId="73E13224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eastAsia="Candara" w:hAnsi="Arial" w:cs="Arial"/>
        </w:rPr>
        <w:t xml:space="preserve">Restaurar os </w:t>
      </w:r>
      <w:r w:rsidRPr="00B839CE">
        <w:rPr>
          <w:rFonts w:ascii="Arial" w:eastAsia="Candara" w:hAnsi="Arial" w:cs="Arial"/>
          <w:b/>
          <w:bCs/>
        </w:rPr>
        <w:t>investimentos sociais</w:t>
      </w:r>
      <w:r w:rsidRPr="00B839CE">
        <w:rPr>
          <w:rFonts w:ascii="Arial" w:eastAsia="Candara" w:hAnsi="Arial" w:cs="Arial"/>
        </w:rPr>
        <w:t xml:space="preserve"> reduzidos pela Emenda Constitucional n° 95, do teto de gastos públicos </w:t>
      </w:r>
    </w:p>
    <w:p w14:paraId="214D7FEC" w14:textId="77777777" w:rsidR="00F20429" w:rsidRPr="00B839CE" w:rsidRDefault="00F20429" w:rsidP="00F20429">
      <w:pPr>
        <w:numPr>
          <w:ilvl w:val="0"/>
          <w:numId w:val="43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eastAsia="Arial" w:hAnsi="Arial" w:cs="Arial"/>
        </w:rPr>
        <w:t xml:space="preserve">Combater estruturalmente o racismo, a misoginia, a xenofobia e a </w:t>
      </w:r>
      <w:proofErr w:type="spellStart"/>
      <w:r w:rsidRPr="00B839CE">
        <w:rPr>
          <w:rFonts w:ascii="Arial" w:eastAsia="Arial" w:hAnsi="Arial" w:cs="Arial"/>
        </w:rPr>
        <w:t>homotransfobia</w:t>
      </w:r>
      <w:proofErr w:type="spellEnd"/>
      <w:r w:rsidRPr="00B839CE">
        <w:rPr>
          <w:rFonts w:ascii="Arial" w:eastAsia="Arial" w:hAnsi="Arial" w:cs="Arial"/>
        </w:rPr>
        <w:t xml:space="preserve">, favorecendo o </w:t>
      </w:r>
      <w:r w:rsidRPr="00B839CE">
        <w:rPr>
          <w:rFonts w:ascii="Arial" w:eastAsia="Arial" w:hAnsi="Arial" w:cs="Arial"/>
          <w:b/>
          <w:bCs/>
        </w:rPr>
        <w:t>usufruto da cidade</w:t>
      </w:r>
      <w:r w:rsidRPr="00B839CE">
        <w:rPr>
          <w:rFonts w:ascii="Arial" w:eastAsia="Arial" w:hAnsi="Arial" w:cs="Arial"/>
        </w:rPr>
        <w:t xml:space="preserve"> por pessoas pretas, indígenas, mulheres, migrantes, pessoas travestis, </w:t>
      </w:r>
      <w:proofErr w:type="spellStart"/>
      <w:r w:rsidRPr="00B839CE">
        <w:rPr>
          <w:rFonts w:ascii="Arial" w:eastAsia="Arial" w:hAnsi="Arial" w:cs="Arial"/>
        </w:rPr>
        <w:t>transexo</w:t>
      </w:r>
      <w:proofErr w:type="spellEnd"/>
      <w:r w:rsidRPr="00B839CE">
        <w:rPr>
          <w:rFonts w:ascii="Arial" w:eastAsia="Arial" w:hAnsi="Arial" w:cs="Arial"/>
        </w:rPr>
        <w:t xml:space="preserve"> e transgênero, população em situação e/ou trajetória de rua; </w:t>
      </w:r>
    </w:p>
    <w:p w14:paraId="3531497E" w14:textId="64D34BA4" w:rsidR="00F20429" w:rsidRDefault="00F20429" w:rsidP="00F20429">
      <w:pPr>
        <w:ind w:left="57"/>
        <w:jc w:val="both"/>
        <w:rPr>
          <w:rFonts w:ascii="Arial" w:hAnsi="Arial" w:cs="Arial"/>
          <w:color w:val="000000"/>
        </w:rPr>
      </w:pPr>
      <w:r w:rsidRPr="00B839CE">
        <w:rPr>
          <w:rFonts w:ascii="Arial" w:hAnsi="Arial" w:cs="Arial"/>
          <w:color w:val="000000"/>
        </w:rPr>
        <w:lastRenderedPageBreak/>
        <w:t>Estamos à disposição para atuar e apoiar as instituições governamentais democráticas, e demandamos nossa participação em todos os processos que envolvam o território, as cidades, as intervenções urbanas, o patrimônio cultural e as edificações, considerando nossa formação e nosso conhecimento essenciais para tal atuação.  </w:t>
      </w:r>
    </w:p>
    <w:p w14:paraId="1909C06D" w14:textId="2627D404" w:rsidR="00F20429" w:rsidRDefault="00F20429" w:rsidP="00F20429">
      <w:pPr>
        <w:ind w:left="57"/>
        <w:jc w:val="both"/>
        <w:rPr>
          <w:rFonts w:ascii="Arial" w:hAnsi="Arial" w:cs="Arial"/>
          <w:color w:val="000000"/>
        </w:rPr>
      </w:pPr>
    </w:p>
    <w:p w14:paraId="60FD5CB1" w14:textId="77777777" w:rsidR="00F20429" w:rsidRPr="00B839CE" w:rsidRDefault="00F20429" w:rsidP="00F20429">
      <w:pPr>
        <w:ind w:left="57"/>
        <w:jc w:val="both"/>
        <w:rPr>
          <w:rFonts w:ascii="Arial" w:hAnsi="Arial" w:cs="Arial"/>
          <w:color w:val="000000"/>
        </w:rPr>
      </w:pPr>
    </w:p>
    <w:p w14:paraId="3EDD2890" w14:textId="77777777" w:rsidR="00F20429" w:rsidRPr="00B839CE" w:rsidRDefault="00F20429" w:rsidP="00F20429">
      <w:pPr>
        <w:ind w:left="57"/>
        <w:jc w:val="both"/>
        <w:rPr>
          <w:rFonts w:ascii="Arial" w:eastAsia="Times New Roman" w:hAnsi="Arial" w:cs="Arial"/>
        </w:rPr>
      </w:pPr>
      <w:r w:rsidRPr="00B839CE">
        <w:rPr>
          <w:rFonts w:ascii="Arial" w:hAnsi="Arial" w:cs="Arial"/>
          <w:color w:val="000000"/>
        </w:rPr>
        <w:t>(Nomes das instituições)</w:t>
      </w:r>
    </w:p>
    <w:p w14:paraId="4569E238" w14:textId="77777777" w:rsidR="00F20429" w:rsidRPr="00B839CE" w:rsidRDefault="00F20429" w:rsidP="00F20429">
      <w:pPr>
        <w:ind w:left="57"/>
        <w:jc w:val="both"/>
        <w:rPr>
          <w:rFonts w:ascii="Arial" w:hAnsi="Arial" w:cs="Arial"/>
          <w:color w:val="000000" w:themeColor="text1"/>
        </w:rPr>
      </w:pPr>
      <w:r w:rsidRPr="00B839CE">
        <w:rPr>
          <w:rFonts w:ascii="Arial" w:hAnsi="Arial" w:cs="Arial"/>
          <w:color w:val="000000"/>
        </w:rPr>
        <w:t>Brasília, (mês) de 2022</w:t>
      </w:r>
    </w:p>
    <w:p w14:paraId="6A0E7259" w14:textId="77777777" w:rsidR="00F20429" w:rsidRPr="00F20429" w:rsidRDefault="00F20429" w:rsidP="00F20429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16A2C654" w14:textId="77777777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1C08B19" w14:textId="77777777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84FF8C" w14:textId="72D9D7D3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A39BE94" w14:textId="0450F03D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1CF7AD" w14:textId="6256856E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49C825" w14:textId="258FFE99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026EE2E" w14:textId="108C0FD7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8485643" w14:textId="3A223A28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E1DE6FF" w14:textId="6C33B600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DA1763" w14:textId="47BFEE55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2703A7" w14:textId="58C3F02A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FE15492" w14:textId="327652A9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04DED59" w14:textId="48971B8A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8085D6A" w14:textId="23F4A365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2D2524" w14:textId="0DF6D2E9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05FFCC" w14:textId="6E331610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E265AA" w14:textId="6062FC5A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078017B" w14:textId="26DD9E08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F046449" w14:textId="06881406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74D2F1" w14:textId="75CD3A32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3E776A" w14:textId="40780309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194ED4" w14:textId="00F1FDB3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9E77F8" w14:textId="006D4AED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E01F44" w14:textId="601C643F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C3EA386" w14:textId="4A140EF7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E8EF7E9" w14:textId="4DC9B236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C6922A" w14:textId="55E23936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2B9B24B" w14:textId="08F9D3BF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3CFA76" w14:textId="056163ED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44333AC" w14:textId="21220648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157C5DC" w14:textId="0F4E4A43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83AECD" w14:textId="5BD5CCBB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1C0F1B" w14:textId="337C4B3D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5F2120" w14:textId="5686AAC8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52928D" w14:textId="78B0A8C6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47BE67" w14:textId="57603362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0A018C3" w14:textId="38E2A25E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97BCC75" w14:textId="4D5F9C50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7FC93E8" w14:textId="77777777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3" w:name="_GoBack"/>
      <w:bookmarkEnd w:id="3"/>
    </w:p>
    <w:p w14:paraId="1FE7266F" w14:textId="01BA34D0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88C3C9" w14:textId="77777777" w:rsidR="00F20429" w:rsidRDefault="00F2042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59F8F8" w14:textId="32A51E37" w:rsidR="009D1139" w:rsidRPr="002235C9" w:rsidRDefault="00622B8D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1CA15FB7" w:rsidR="009D1139" w:rsidRPr="006038DC" w:rsidRDefault="00DE442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11406A3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406EADF2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F0D687E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19523341" w14:textId="77777777" w:rsidTr="00210CE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75E1ABF2" w:rsidR="009D1139" w:rsidRPr="006038DC" w:rsidRDefault="00DE442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24E85" w14:textId="24479746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CB00B6" w14:textId="4CA3001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E70907" w14:textId="0CFC7862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6E1AD664" w14:textId="77777777" w:rsidTr="00210CE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33643CBC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0CE4D5F6" w:rsidR="009D1139" w:rsidRPr="006038DC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6D8E5327" w:rsidR="009D1139" w:rsidRPr="006038DC" w:rsidRDefault="00DE442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2EFC994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4D00B3C0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AFE4E" w14:textId="67F8C093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0885F802" w14:textId="77777777" w:rsidTr="00210CE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13B3709A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CB5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08190345" w:rsidR="009D1139" w:rsidRPr="006038DC" w:rsidRDefault="00DE442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4E29514B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3AA7B07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1E96A5" w14:textId="51E433E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210CE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3274D07B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0A455F8A" w:rsidR="009D1139" w:rsidRPr="002235C9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429F2A89" w:rsidR="009D1139" w:rsidRPr="006038DC" w:rsidRDefault="00DE442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55DF617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22208D7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6C4E27DB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10CEE" w:rsidRPr="00622B8D">
              <w:rPr>
                <w:rFonts w:ascii="Arial" w:hAnsi="Arial" w:cs="Arial"/>
                <w:sz w:val="22"/>
                <w:szCs w:val="22"/>
              </w:rPr>
              <w:t>3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69C60971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E442B" w:rsidRPr="00DE442B">
              <w:rPr>
                <w:rFonts w:ascii="Arial" w:hAnsi="Arial" w:cs="Arial"/>
                <w:sz w:val="22"/>
                <w:szCs w:val="22"/>
              </w:rPr>
              <w:t>28/03</w:t>
            </w:r>
            <w:r w:rsidR="008E5980" w:rsidRPr="00DE442B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0CA60262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32505" w:rsidRPr="00D325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Carta aos candidatos – Eleições 2022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25392732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F00279">
              <w:rPr>
                <w:rFonts w:ascii="Arial" w:hAnsi="Arial" w:cs="Arial"/>
                <w:sz w:val="22"/>
                <w:szCs w:val="22"/>
              </w:rPr>
              <w:t>0</w:t>
            </w:r>
            <w:r w:rsidR="00DE442B">
              <w:rPr>
                <w:rFonts w:ascii="Arial" w:hAnsi="Arial" w:cs="Arial"/>
                <w:sz w:val="22"/>
                <w:szCs w:val="22"/>
              </w:rPr>
              <w:t>5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DE442B">
              <w:rPr>
                <w:rFonts w:ascii="Arial" w:hAnsi="Arial" w:cs="Arial"/>
                <w:sz w:val="22"/>
                <w:szCs w:val="22"/>
              </w:rPr>
              <w:t>00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DE442B">
              <w:rPr>
                <w:rFonts w:ascii="Arial" w:hAnsi="Arial" w:cs="Arial"/>
                <w:sz w:val="22"/>
                <w:szCs w:val="22"/>
              </w:rPr>
              <w:t>00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F00279">
              <w:rPr>
                <w:rFonts w:ascii="Arial" w:hAnsi="Arial" w:cs="Arial"/>
                <w:sz w:val="22"/>
                <w:szCs w:val="22"/>
              </w:rPr>
              <w:t>0</w:t>
            </w:r>
            <w:r w:rsidR="00210CEE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F00279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2700FC16" w:rsidR="009D113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BD3B1C1" w14:textId="77777777" w:rsidR="00210CEE" w:rsidRPr="002235C9" w:rsidRDefault="00210CEE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665F11C3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10CE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10CEE">
              <w:rPr>
                <w:rFonts w:ascii="Arial" w:hAnsi="Arial" w:cs="Arial"/>
                <w:sz w:val="22"/>
                <w:szCs w:val="22"/>
              </w:rPr>
              <w:t>Jaime Teixeira Chaves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8502CE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20429">
          <w:rPr>
            <w:rFonts w:ascii="Arial" w:hAnsi="Arial" w:cs="Arial"/>
            <w:sz w:val="18"/>
            <w:szCs w:val="18"/>
          </w:rPr>
          <w:t>7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231605"/>
    <w:multiLevelType w:val="hybridMultilevel"/>
    <w:tmpl w:val="D89214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547FC"/>
    <w:multiLevelType w:val="hybridMultilevel"/>
    <w:tmpl w:val="462C7656"/>
    <w:lvl w:ilvl="0" w:tplc="0416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A4B0E"/>
    <w:multiLevelType w:val="multilevel"/>
    <w:tmpl w:val="2C3099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7"/>
  </w:num>
  <w:num w:numId="6">
    <w:abstractNumId w:val="40"/>
  </w:num>
  <w:num w:numId="7">
    <w:abstractNumId w:val="11"/>
  </w:num>
  <w:num w:numId="8">
    <w:abstractNumId w:val="23"/>
  </w:num>
  <w:num w:numId="9">
    <w:abstractNumId w:val="44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8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2"/>
  </w:num>
  <w:num w:numId="42">
    <w:abstractNumId w:val="13"/>
  </w:num>
  <w:num w:numId="43">
    <w:abstractNumId w:val="37"/>
  </w:num>
  <w:num w:numId="44">
    <w:abstractNumId w:val="1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573B"/>
    <w:rsid w:val="00036917"/>
    <w:rsid w:val="00040616"/>
    <w:rsid w:val="00044AA9"/>
    <w:rsid w:val="00046954"/>
    <w:rsid w:val="00047AB7"/>
    <w:rsid w:val="000503B8"/>
    <w:rsid w:val="0005131A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67EF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05D"/>
    <w:rsid w:val="001C6C86"/>
    <w:rsid w:val="001C6CCB"/>
    <w:rsid w:val="001C7BF3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0CEE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48AF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759"/>
    <w:rsid w:val="00545A28"/>
    <w:rsid w:val="00546774"/>
    <w:rsid w:val="005469BD"/>
    <w:rsid w:val="00547053"/>
    <w:rsid w:val="00547BBD"/>
    <w:rsid w:val="00550489"/>
    <w:rsid w:val="00552916"/>
    <w:rsid w:val="00552E68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255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3D6"/>
    <w:rsid w:val="00616FEF"/>
    <w:rsid w:val="00617B92"/>
    <w:rsid w:val="00621B4C"/>
    <w:rsid w:val="00622045"/>
    <w:rsid w:val="00622425"/>
    <w:rsid w:val="00622916"/>
    <w:rsid w:val="00622B8D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01D"/>
    <w:rsid w:val="009B3AA7"/>
    <w:rsid w:val="009B565D"/>
    <w:rsid w:val="009B5E19"/>
    <w:rsid w:val="009B643D"/>
    <w:rsid w:val="009C0175"/>
    <w:rsid w:val="009C0C67"/>
    <w:rsid w:val="009C1B39"/>
    <w:rsid w:val="009C2092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6E75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A7E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5E0D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298"/>
    <w:rsid w:val="00D32505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42B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0FF1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166C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57A1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0279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29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paragraph">
    <w:name w:val="paragraph"/>
    <w:basedOn w:val="Normal"/>
    <w:rsid w:val="00F2042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F20429"/>
  </w:style>
  <w:style w:type="character" w:customStyle="1" w:styleId="eop">
    <w:name w:val="eop"/>
    <w:basedOn w:val="Fontepargpadro"/>
    <w:rsid w:val="00F2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84C6-C08F-4CC4-83F7-1F275FB7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1534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</cp:revision>
  <cp:lastPrinted>2022-01-04T18:42:00Z</cp:lastPrinted>
  <dcterms:created xsi:type="dcterms:W3CDTF">2022-03-28T15:30:00Z</dcterms:created>
  <dcterms:modified xsi:type="dcterms:W3CDTF">2022-03-30T18:52:00Z</dcterms:modified>
</cp:coreProperties>
</file>