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F234B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00B2637" w:rsidR="00ED4E03" w:rsidRPr="007F234B" w:rsidRDefault="004F244C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da </w:t>
            </w:r>
            <w:r w:rsidR="008D2756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11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7F234B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7F234B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8D90D08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9D32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16F53B3E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</w:t>
      </w:r>
      <w:r w:rsidR="008256B9" w:rsidRPr="007F234B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7F234B">
        <w:rPr>
          <w:rFonts w:ascii="Arial" w:hAnsi="Arial" w:cs="Arial"/>
          <w:sz w:val="22"/>
          <w:szCs w:val="22"/>
        </w:rPr>
        <w:t>artigo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114937CA" w14:textId="1054D449" w:rsidR="008A63A6" w:rsidRDefault="008A63A6" w:rsidP="008A63A6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>a apresentada pela Presidência, na reunião ordinária de 30 de maio de 2021, sendo que na ocasião não houve tempo hábil para se deliberar sobre o assunto; e</w:t>
      </w:r>
    </w:p>
    <w:p w14:paraId="40EDFD26" w14:textId="77777777" w:rsidR="008A63A6" w:rsidRPr="00A62640" w:rsidRDefault="008A63A6" w:rsidP="008A63A6">
      <w:pPr>
        <w:jc w:val="both"/>
        <w:rPr>
          <w:rFonts w:ascii="Arial" w:hAnsi="Arial" w:cs="Arial"/>
          <w:sz w:val="22"/>
          <w:szCs w:val="22"/>
        </w:rPr>
      </w:pPr>
    </w:p>
    <w:p w14:paraId="05158090" w14:textId="35AC644C" w:rsidR="008A63A6" w:rsidRDefault="008A63A6" w:rsidP="008A63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dia 31 de maio de 2021 era a data limite para Presidência enviar a convocação aos conselheiros membros do Plenário do CAU/SC.</w:t>
      </w:r>
    </w:p>
    <w:p w14:paraId="4DBE1C1C" w14:textId="77777777" w:rsidR="008A63A6" w:rsidRPr="001B1D9A" w:rsidRDefault="008A63A6" w:rsidP="008A63A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85A5C3" w14:textId="77777777" w:rsidR="008A63A6" w:rsidRPr="006D188D" w:rsidRDefault="008A63A6" w:rsidP="008A63A6">
      <w:pPr>
        <w:jc w:val="both"/>
        <w:rPr>
          <w:rFonts w:ascii="Arial" w:hAnsi="Arial" w:cs="Arial"/>
          <w:sz w:val="22"/>
          <w:szCs w:val="22"/>
        </w:rPr>
      </w:pPr>
    </w:p>
    <w:p w14:paraId="60351210" w14:textId="77777777" w:rsidR="008A63A6" w:rsidRPr="006D188D" w:rsidRDefault="008A63A6" w:rsidP="008A63A6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F02E30D" w14:textId="77777777" w:rsidR="008A63A6" w:rsidRPr="006D188D" w:rsidRDefault="008A63A6" w:rsidP="008A63A6">
      <w:pPr>
        <w:jc w:val="both"/>
        <w:rPr>
          <w:rFonts w:ascii="Arial" w:hAnsi="Arial" w:cs="Arial"/>
          <w:b/>
          <w:sz w:val="22"/>
          <w:szCs w:val="22"/>
        </w:rPr>
      </w:pPr>
    </w:p>
    <w:p w14:paraId="5CCD517F" w14:textId="77777777" w:rsidR="008A63A6" w:rsidRPr="00A62640" w:rsidRDefault="008A63A6" w:rsidP="008A63A6">
      <w:pPr>
        <w:jc w:val="both"/>
        <w:rPr>
          <w:rFonts w:ascii="Arial" w:hAnsi="Arial" w:cs="Arial"/>
          <w:b/>
          <w:sz w:val="22"/>
          <w:szCs w:val="22"/>
        </w:rPr>
      </w:pPr>
    </w:p>
    <w:p w14:paraId="4BBC6501" w14:textId="37E2E844" w:rsidR="008A63A6" w:rsidRDefault="008A63A6" w:rsidP="008A63A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– Homologar os termos da </w:t>
      </w:r>
      <w:r w:rsidRPr="00A62640">
        <w:rPr>
          <w:rFonts w:ascii="Arial" w:hAnsi="Arial" w:cs="Arial"/>
          <w:sz w:val="22"/>
          <w:szCs w:val="22"/>
        </w:rPr>
        <w:t xml:space="preserve">pauta da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128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CAU/SC,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ser realizada no dia 10 de junho de 2022, das 09h às 12h, enviada pela Presidência do CAU/SC aos membros do Plenário com a seguinte ordem do dia:</w:t>
      </w:r>
    </w:p>
    <w:p w14:paraId="78F27541" w14:textId="0889456A" w:rsidR="007E1490" w:rsidRPr="007F234B" w:rsidRDefault="007E149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63E55EF" w14:textId="405BA24D" w:rsidR="003F6B17" w:rsidRPr="008A63A6" w:rsidRDefault="008A63A6" w:rsidP="008A63A6">
      <w:pPr>
        <w:shd w:val="clear" w:color="auto" w:fill="FFFFFF"/>
        <w:ind w:left="708" w:firstLine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 - </w:t>
      </w:r>
      <w:r w:rsidR="003F6B17" w:rsidRPr="008A63A6">
        <w:rPr>
          <w:rFonts w:ascii="Arial" w:eastAsia="Times New Roman" w:hAnsi="Arial" w:cs="Arial"/>
          <w:sz w:val="22"/>
          <w:szCs w:val="22"/>
          <w:lang w:eastAsia="pt-BR"/>
        </w:rPr>
        <w:t>Julgamento do relatório e voto d</w:t>
      </w:r>
      <w:r w:rsidR="0065435B" w:rsidRPr="008A63A6">
        <w:rPr>
          <w:rFonts w:ascii="Arial" w:eastAsia="Times New Roman" w:hAnsi="Arial" w:cs="Arial"/>
          <w:sz w:val="22"/>
          <w:szCs w:val="22"/>
          <w:lang w:eastAsia="pt-BR"/>
        </w:rPr>
        <w:t xml:space="preserve">e recurso </w:t>
      </w:r>
      <w:r w:rsidR="00287743" w:rsidRPr="008A63A6">
        <w:rPr>
          <w:rFonts w:ascii="Arial" w:eastAsia="Times New Roman" w:hAnsi="Arial" w:cs="Arial"/>
          <w:sz w:val="22"/>
          <w:szCs w:val="22"/>
          <w:lang w:eastAsia="pt-BR"/>
        </w:rPr>
        <w:t xml:space="preserve">apresentado </w:t>
      </w:r>
      <w:r w:rsidR="0065435B" w:rsidRPr="008A63A6">
        <w:rPr>
          <w:rFonts w:ascii="Arial" w:eastAsia="Times New Roman" w:hAnsi="Arial" w:cs="Arial"/>
          <w:sz w:val="22"/>
          <w:szCs w:val="22"/>
          <w:lang w:eastAsia="pt-BR"/>
        </w:rPr>
        <w:t>contra decisão da CEP-CAU/SC (</w:t>
      </w:r>
      <w:r w:rsidR="003F6B17" w:rsidRPr="008A63A6">
        <w:rPr>
          <w:rFonts w:ascii="Arial" w:eastAsia="Times New Roman" w:hAnsi="Arial" w:cs="Arial"/>
          <w:sz w:val="22"/>
          <w:szCs w:val="22"/>
          <w:lang w:eastAsia="pt-BR"/>
        </w:rPr>
        <w:t xml:space="preserve">Processo </w:t>
      </w:r>
      <w:r w:rsidR="0065435B" w:rsidRPr="008A63A6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87743" w:rsidRPr="008A63A6">
        <w:rPr>
          <w:rFonts w:ascii="Arial" w:eastAsia="Times New Roman" w:hAnsi="Arial" w:cs="Arial"/>
          <w:sz w:val="22"/>
          <w:szCs w:val="22"/>
          <w:lang w:eastAsia="pt-BR"/>
        </w:rPr>
        <w:t xml:space="preserve">Exercício Profissional </w:t>
      </w:r>
      <w:r w:rsidR="0065435B" w:rsidRPr="008A63A6">
        <w:rPr>
          <w:rFonts w:ascii="Arial" w:eastAsia="Times New Roman" w:hAnsi="Arial" w:cs="Arial"/>
          <w:sz w:val="22"/>
          <w:szCs w:val="22"/>
          <w:lang w:eastAsia="pt-BR"/>
        </w:rPr>
        <w:t>nº 1000129296/2021) -</w:t>
      </w:r>
      <w:r w:rsidR="00032B32" w:rsidRPr="008A63A6">
        <w:rPr>
          <w:rFonts w:ascii="Arial" w:hAnsi="Arial" w:cs="Arial"/>
          <w:sz w:val="22"/>
          <w:szCs w:val="22"/>
        </w:rPr>
        <w:t> </w:t>
      </w:r>
      <w:r w:rsidR="00032B32" w:rsidRPr="008A63A6">
        <w:rPr>
          <w:rFonts w:ascii="Arial" w:eastAsia="Times New Roman" w:hAnsi="Arial" w:cs="Arial"/>
          <w:sz w:val="22"/>
          <w:szCs w:val="22"/>
          <w:lang w:eastAsia="pt-BR"/>
        </w:rPr>
        <w:t>relatora cons</w:t>
      </w:r>
      <w:r w:rsidR="0065435B" w:rsidRPr="008A63A6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="0065435B" w:rsidRPr="008A63A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65435B" w:rsidRPr="008A63A6">
        <w:rPr>
          <w:rFonts w:ascii="Arial" w:eastAsia="Calibri" w:hAnsi="Arial" w:cs="Arial"/>
          <w:sz w:val="22"/>
          <w:szCs w:val="22"/>
        </w:rPr>
        <w:t>Fárida</w:t>
      </w:r>
      <w:proofErr w:type="spellEnd"/>
      <w:r w:rsidR="0065435B" w:rsidRPr="008A63A6">
        <w:rPr>
          <w:rFonts w:ascii="Arial" w:eastAsia="Calibri" w:hAnsi="Arial" w:cs="Arial"/>
          <w:sz w:val="22"/>
          <w:szCs w:val="22"/>
        </w:rPr>
        <w:t xml:space="preserve"> M. de Mira;</w:t>
      </w:r>
    </w:p>
    <w:p w14:paraId="1EA28D0C" w14:textId="77777777" w:rsidR="008A63A6" w:rsidRDefault="008A63A6" w:rsidP="008A63A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II - </w:t>
      </w:r>
      <w:r w:rsidR="00446D4D" w:rsidRPr="008A63A6">
        <w:rPr>
          <w:rFonts w:ascii="Arial" w:eastAsia="Times New Roman" w:hAnsi="Arial" w:cs="Arial"/>
          <w:sz w:val="22"/>
          <w:szCs w:val="22"/>
          <w:lang w:eastAsia="pt-BR"/>
        </w:rPr>
        <w:t>Prorrogação de prazo da Comissão Temporária de Patrimônio do CAU/SC;</w:t>
      </w:r>
    </w:p>
    <w:p w14:paraId="1F8138A1" w14:textId="341DF536" w:rsidR="003F6B17" w:rsidRPr="008A63A6" w:rsidRDefault="008A63A6" w:rsidP="008A63A6">
      <w:pPr>
        <w:shd w:val="clear" w:color="auto" w:fill="FFFFFF"/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III - </w:t>
      </w:r>
      <w:r w:rsidR="00CF1CD7" w:rsidRPr="008A63A6">
        <w:rPr>
          <w:rFonts w:ascii="Arial" w:eastAsia="Times New Roman" w:hAnsi="Arial" w:cs="Arial"/>
          <w:sz w:val="22"/>
          <w:szCs w:val="22"/>
          <w:lang w:eastAsia="pt-BR"/>
        </w:rPr>
        <w:t>Termo de Fomento – Edital de Chamada Pública nº 01/2022 “Relevância Histórica da Arquitetura Catarinense. Obras e Profissionais”</w:t>
      </w:r>
    </w:p>
    <w:p w14:paraId="6D5E5ECB" w14:textId="77777777" w:rsidR="00CF1CD7" w:rsidRPr="00CF1CD7" w:rsidRDefault="00CF1CD7" w:rsidP="00EF4E22">
      <w:pPr>
        <w:pStyle w:val="PargrafodaLista"/>
        <w:shd w:val="clear" w:color="auto" w:fill="FFFFFF"/>
        <w:ind w:left="993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612FAAE4" w:rsidR="00ED4E03" w:rsidRPr="007F234B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2B7C7804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8A63A6">
        <w:rPr>
          <w:rFonts w:ascii="Arial" w:hAnsi="Arial" w:cs="Arial"/>
          <w:sz w:val="22"/>
          <w:szCs w:val="22"/>
        </w:rPr>
        <w:t xml:space="preserve">27 de junho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1F814E" w14:textId="78B071F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10E866" w14:textId="37B0589D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66017D" w14:textId="4ADBED5E" w:rsidR="00CF6E3C" w:rsidRPr="009D32EF" w:rsidRDefault="009D32EF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CF6E3C" w:rsidRPr="009D32EF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9D32EF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9D32EF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9D32EF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9D32EF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9D32EF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9D32EF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9D32EF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9D32EF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9D32EF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481DEC0F" w:rsidR="00CF6E3C" w:rsidRPr="009D32EF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D32EF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3EF5C3FB" w:rsidR="00CF6E3C" w:rsidRPr="009D32EF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D32EF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756C476D" w:rsidR="00CF6E3C" w:rsidRPr="009D32EF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D32EF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2D7F37A6" w:rsidR="00CF6E3C" w:rsidRPr="009D32EF" w:rsidRDefault="009D32EF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769E2F08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F6E3C" w:rsidRPr="009D32EF" w14:paraId="516B36FC" w14:textId="77777777" w:rsidTr="006E39A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9D32EF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61E1A" w14:textId="76CEC911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9D32EF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60480E4" w:rsidR="00CF6E3C" w:rsidRPr="009D32EF" w:rsidRDefault="009D32EF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19294701" w14:textId="77777777" w:rsidR="00CF6E3C" w:rsidRPr="009D32EF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9D32EF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9D32EF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53E960DB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D32EF" w:rsidRPr="009D32EF">
              <w:rPr>
                <w:rFonts w:ascii="Arial" w:hAnsi="Arial" w:cs="Arial"/>
                <w:sz w:val="22"/>
                <w:szCs w:val="22"/>
              </w:rPr>
              <w:t>6</w:t>
            </w:r>
            <w:r w:rsidRPr="009D32EF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CF6E3C" w:rsidRPr="009D32EF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6770BCDF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166F8" w:rsidRPr="006166F8">
              <w:rPr>
                <w:rFonts w:ascii="Arial" w:hAnsi="Arial" w:cs="Arial"/>
                <w:sz w:val="22"/>
                <w:szCs w:val="22"/>
              </w:rPr>
              <w:t>27/06</w:t>
            </w:r>
            <w:r w:rsidRPr="006166F8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22A34C9C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6DBEC859" w14:textId="0AA43396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D32EF" w:rsidRPr="009D32EF">
              <w:rPr>
                <w:rFonts w:ascii="Arial" w:hAnsi="Arial" w:cs="Arial"/>
                <w:sz w:val="22"/>
                <w:szCs w:val="22"/>
              </w:rPr>
              <w:t>Homologação da P</w:t>
            </w: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12</w:t>
            </w:r>
            <w:r w:rsid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E125C"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9D32EF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41BD95A2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D32EF">
              <w:rPr>
                <w:rFonts w:ascii="Arial" w:hAnsi="Arial" w:cs="Arial"/>
                <w:sz w:val="22"/>
                <w:szCs w:val="22"/>
              </w:rPr>
              <w:t>(0</w:t>
            </w:r>
            <w:r w:rsidR="00261D8B" w:rsidRPr="009D32EF">
              <w:rPr>
                <w:rFonts w:ascii="Arial" w:hAnsi="Arial" w:cs="Arial"/>
                <w:sz w:val="22"/>
                <w:szCs w:val="22"/>
              </w:rPr>
              <w:t>4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D32EF">
              <w:rPr>
                <w:rFonts w:ascii="Arial" w:hAnsi="Arial" w:cs="Arial"/>
                <w:sz w:val="22"/>
                <w:szCs w:val="22"/>
              </w:rPr>
              <w:t>(</w:t>
            </w:r>
            <w:r w:rsidR="00261D8B" w:rsidRPr="009D32EF">
              <w:rPr>
                <w:rFonts w:ascii="Arial" w:hAnsi="Arial" w:cs="Arial"/>
                <w:sz w:val="22"/>
                <w:szCs w:val="22"/>
              </w:rPr>
              <w:t>1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D32E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64D78DCC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9D32EF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D32E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9D32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9D32EF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9D32EF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D32E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D32EF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3279B4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45"/>
  </w:num>
  <w:num w:numId="44">
    <w:abstractNumId w:val="16"/>
  </w:num>
  <w:num w:numId="45">
    <w:abstractNumId w:val="3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44C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6F8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3A6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2EF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587-0E24-4710-AA8B-B586CEE0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94</cp:revision>
  <cp:lastPrinted>2022-01-04T18:42:00Z</cp:lastPrinted>
  <dcterms:created xsi:type="dcterms:W3CDTF">2021-10-04T22:01:00Z</dcterms:created>
  <dcterms:modified xsi:type="dcterms:W3CDTF">2022-06-28T18:03:00Z</dcterms:modified>
</cp:coreProperties>
</file>