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4AFC98B1" w:rsidR="00ED4E03" w:rsidRPr="0038317C" w:rsidRDefault="006117B1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3039AA0D" w:rsidR="00ED4E03" w:rsidRPr="0038317C" w:rsidRDefault="006117B1" w:rsidP="007A72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COAF-CAU/SC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664CB913" w:rsidR="00ED4E03" w:rsidRPr="0038317C" w:rsidRDefault="006117B1" w:rsidP="007A725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Celebração de convênio – Instituto de Protestos de SC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18865FA4" w:rsidR="00ED4E03" w:rsidRPr="0038317C" w:rsidRDefault="00ED4E03" w:rsidP="00B948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117B1" w:rsidRPr="00B948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B9485E" w:rsidRPr="00B948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11</w:t>
            </w:r>
            <w:r w:rsidR="005B4119" w:rsidRPr="00B948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6117B1" w:rsidRPr="00B948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809D009" w14:textId="780B0BF2" w:rsidR="00A62640" w:rsidRDefault="006117B1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 w:rsidRPr="006117B1">
        <w:rPr>
          <w:rFonts w:ascii="Arial" w:hAnsi="Arial" w:cs="Arial"/>
          <w:sz w:val="22"/>
          <w:szCs w:val="22"/>
        </w:rPr>
        <w:t>O CONSELHO DIRETOR – CD-CAU/SC, reunido ordinariamente, de forma híbrida, nos termos da Deliberação Plenária DPOSC nº 752/2023, no uso das competências que lhe confere o artigo 153 do Regimento Interno do CAU/SC, após análise do assunto em epígrafe, e</w:t>
      </w:r>
    </w:p>
    <w:p w14:paraId="5AD64956" w14:textId="77777777" w:rsidR="006117B1" w:rsidRPr="0038317C" w:rsidRDefault="006117B1" w:rsidP="00840DC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4E1EB665" w14:textId="130E7BE0" w:rsidR="00B02853" w:rsidRDefault="00B02853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compete ao CAU/SC, dentre outras prerrogativas, de “</w:t>
      </w:r>
      <w:r w:rsidRPr="00B80A4E">
        <w:rPr>
          <w:rFonts w:ascii="Arial" w:hAnsi="Arial" w:cs="Arial"/>
          <w:sz w:val="22"/>
          <w:szCs w:val="22"/>
        </w:rPr>
        <w:t>firmar convênios com entidades públicas e privadas, observado o disposto na legislação própria</w:t>
      </w:r>
      <w:r>
        <w:rPr>
          <w:rFonts w:ascii="Arial" w:hAnsi="Arial" w:cs="Arial"/>
          <w:sz w:val="22"/>
          <w:szCs w:val="22"/>
        </w:rPr>
        <w:t>”, nos termos do art. 3º, inciso XXI do Regimento Interno do CAU/SC</w:t>
      </w:r>
      <w:r w:rsidRPr="00B80A4E">
        <w:rPr>
          <w:rFonts w:ascii="Arial" w:hAnsi="Arial" w:cs="Arial"/>
          <w:sz w:val="22"/>
          <w:szCs w:val="22"/>
        </w:rPr>
        <w:t>;</w:t>
      </w:r>
    </w:p>
    <w:p w14:paraId="2DB2F2CE" w14:textId="0BB53CEB" w:rsidR="00B02853" w:rsidRDefault="00B02853" w:rsidP="00840DC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42EEC934" w14:textId="7DBD841E" w:rsidR="000526DF" w:rsidRDefault="000526DF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 w:rsidRPr="00850F0D">
        <w:rPr>
          <w:rFonts w:ascii="Arial" w:hAnsi="Arial" w:cs="Arial"/>
          <w:sz w:val="22"/>
        </w:rPr>
        <w:t>Considerando o processo SEI 00177.000003/2024-15, que versa sobre a pactuação de parceria com o Instituto de Estudos de Protesto de Títulos do Brasil, Seção de Santa Catarina – IEPTB/SC, o qual dispõe de recursos tecnológicos aptos a promover o protesto de títulos em</w:t>
      </w:r>
      <w:r w:rsidR="00B9485E">
        <w:rPr>
          <w:rFonts w:ascii="Arial" w:hAnsi="Arial" w:cs="Arial"/>
          <w:sz w:val="22"/>
        </w:rPr>
        <w:t xml:space="preserve"> qualquer tabelionato do Brasil;</w:t>
      </w:r>
    </w:p>
    <w:p w14:paraId="00806056" w14:textId="77777777" w:rsidR="000526DF" w:rsidRDefault="000526DF" w:rsidP="00840DC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1BDAB9F2" w14:textId="4BA57436" w:rsidR="00ED7446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</w:t>
      </w:r>
      <w:r w:rsidR="006117B1">
        <w:rPr>
          <w:rFonts w:ascii="Arial" w:hAnsi="Arial" w:cs="Arial"/>
          <w:sz w:val="22"/>
          <w:szCs w:val="22"/>
        </w:rPr>
        <w:t>C</w:t>
      </w:r>
      <w:r w:rsidR="000526DF">
        <w:rPr>
          <w:rFonts w:ascii="Arial" w:hAnsi="Arial" w:cs="Arial"/>
          <w:sz w:val="22"/>
          <w:szCs w:val="22"/>
        </w:rPr>
        <w:t>OAF</w:t>
      </w:r>
      <w:r w:rsidR="006117B1">
        <w:rPr>
          <w:rFonts w:ascii="Arial" w:hAnsi="Arial" w:cs="Arial"/>
          <w:sz w:val="22"/>
          <w:szCs w:val="22"/>
        </w:rPr>
        <w:t>-CAU/SC</w:t>
      </w:r>
      <w:r>
        <w:rPr>
          <w:rFonts w:ascii="Arial" w:hAnsi="Arial" w:cs="Arial"/>
          <w:sz w:val="22"/>
          <w:szCs w:val="22"/>
        </w:rPr>
        <w:t xml:space="preserve"> nº </w:t>
      </w:r>
      <w:r w:rsidR="003A4034">
        <w:rPr>
          <w:rFonts w:ascii="Arial" w:hAnsi="Arial" w:cs="Arial"/>
          <w:sz w:val="22"/>
          <w:szCs w:val="22"/>
        </w:rPr>
        <w:t>0</w:t>
      </w:r>
      <w:r w:rsidR="00840DC1">
        <w:rPr>
          <w:rFonts w:ascii="Arial" w:hAnsi="Arial" w:cs="Arial"/>
          <w:sz w:val="22"/>
          <w:szCs w:val="22"/>
        </w:rPr>
        <w:t>0</w:t>
      </w:r>
      <w:r w:rsidR="006117B1">
        <w:rPr>
          <w:rFonts w:ascii="Arial" w:hAnsi="Arial" w:cs="Arial"/>
          <w:sz w:val="22"/>
          <w:szCs w:val="22"/>
        </w:rPr>
        <w:t>5</w:t>
      </w:r>
      <w:r w:rsidR="00840DC1">
        <w:rPr>
          <w:rFonts w:ascii="Arial" w:hAnsi="Arial" w:cs="Arial"/>
          <w:sz w:val="22"/>
          <w:szCs w:val="22"/>
        </w:rPr>
        <w:t>/202</w:t>
      </w:r>
      <w:r w:rsidR="006117B1">
        <w:rPr>
          <w:rFonts w:ascii="Arial" w:hAnsi="Arial" w:cs="Arial"/>
          <w:sz w:val="22"/>
          <w:szCs w:val="22"/>
        </w:rPr>
        <w:t>4</w:t>
      </w:r>
      <w:r w:rsidR="00840DC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</w:t>
      </w:r>
      <w:r w:rsidR="006117B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de </w:t>
      </w:r>
      <w:r w:rsidR="006117B1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202</w:t>
      </w:r>
      <w:r w:rsidR="006117B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 que </w:t>
      </w:r>
      <w:r w:rsidR="006117B1" w:rsidRPr="006117B1">
        <w:rPr>
          <w:rFonts w:ascii="Arial" w:hAnsi="Arial" w:cs="Arial"/>
          <w:sz w:val="22"/>
          <w:szCs w:val="22"/>
        </w:rPr>
        <w:t>aprova</w:t>
      </w:r>
      <w:r w:rsidR="000526DF">
        <w:rPr>
          <w:rFonts w:ascii="Arial" w:hAnsi="Arial" w:cs="Arial"/>
          <w:sz w:val="22"/>
          <w:szCs w:val="22"/>
        </w:rPr>
        <w:t xml:space="preserve"> a</w:t>
      </w:r>
      <w:r w:rsidR="006117B1" w:rsidRPr="006117B1">
        <w:rPr>
          <w:rFonts w:ascii="Arial" w:hAnsi="Arial" w:cs="Arial"/>
          <w:sz w:val="22"/>
          <w:szCs w:val="22"/>
        </w:rPr>
        <w:t xml:space="preserve"> celebração do Convênio com o Instituto de Estudo de Protesto de Título do Brasil de Santa Catarina (IEPTB/SC)</w:t>
      </w:r>
      <w:r>
        <w:rPr>
          <w:rFonts w:ascii="Arial" w:hAnsi="Arial" w:cs="Arial"/>
          <w:sz w:val="22"/>
          <w:szCs w:val="22"/>
        </w:rPr>
        <w:t>;</w:t>
      </w:r>
    </w:p>
    <w:p w14:paraId="645C47B3" w14:textId="77777777" w:rsidR="00ED7446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43378847" w14:textId="77777777" w:rsidR="00ED7446" w:rsidRPr="005A6FD4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 w:rsidRPr="005A6FD4">
        <w:rPr>
          <w:rFonts w:ascii="Arial" w:hAnsi="Arial" w:cs="Arial"/>
          <w:sz w:val="22"/>
          <w:szCs w:val="22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14:paraId="4473D4FF" w14:textId="77777777" w:rsidR="00ED7446" w:rsidRDefault="00ED7446" w:rsidP="00ED7446">
      <w:pPr>
        <w:jc w:val="both"/>
        <w:rPr>
          <w:rFonts w:ascii="Arial" w:hAnsi="Arial" w:cs="Arial"/>
          <w:sz w:val="22"/>
          <w:szCs w:val="22"/>
        </w:rPr>
      </w:pPr>
    </w:p>
    <w:p w14:paraId="6CFEFDD5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23AA9A52" w14:textId="3D5890EC" w:rsidR="00E27C39" w:rsidRDefault="00E27C39" w:rsidP="00E27C39">
      <w:pPr>
        <w:jc w:val="both"/>
        <w:rPr>
          <w:rFonts w:ascii="Arial" w:hAnsi="Arial" w:cs="Arial"/>
          <w:b/>
          <w:sz w:val="22"/>
          <w:szCs w:val="22"/>
        </w:rPr>
      </w:pPr>
      <w:r w:rsidRPr="00E27C39">
        <w:rPr>
          <w:rFonts w:ascii="Arial" w:hAnsi="Arial" w:cs="Arial"/>
          <w:b/>
          <w:sz w:val="22"/>
          <w:szCs w:val="22"/>
        </w:rPr>
        <w:t>DELIBERA:</w:t>
      </w:r>
    </w:p>
    <w:p w14:paraId="09BC7EF6" w14:textId="77777777" w:rsidR="007A7251" w:rsidRPr="00E27C39" w:rsidRDefault="007A7251" w:rsidP="00E27C39">
      <w:pPr>
        <w:jc w:val="both"/>
        <w:rPr>
          <w:rFonts w:ascii="Arial" w:hAnsi="Arial" w:cs="Arial"/>
          <w:b/>
          <w:sz w:val="22"/>
          <w:szCs w:val="22"/>
        </w:rPr>
      </w:pPr>
    </w:p>
    <w:p w14:paraId="6B1B1271" w14:textId="77777777" w:rsidR="00E27C39" w:rsidRPr="00E27C39" w:rsidRDefault="00E27C39" w:rsidP="000526DF">
      <w:pPr>
        <w:jc w:val="both"/>
        <w:rPr>
          <w:rFonts w:ascii="Arial" w:hAnsi="Arial" w:cs="Arial"/>
          <w:sz w:val="22"/>
          <w:szCs w:val="22"/>
        </w:rPr>
      </w:pPr>
    </w:p>
    <w:p w14:paraId="4CFE9FFA" w14:textId="316948C9" w:rsidR="000526DF" w:rsidRDefault="000526DF" w:rsidP="000526DF">
      <w:pPr>
        <w:pStyle w:val="Artigo"/>
        <w:spacing w:before="0" w:after="0" w:line="240" w:lineRule="auto"/>
        <w:rPr>
          <w:rFonts w:cs="Arial"/>
        </w:rPr>
      </w:pPr>
      <w:r w:rsidRPr="00E6243C">
        <w:rPr>
          <w:rFonts w:cs="Arial"/>
        </w:rPr>
        <w:t>1 –</w:t>
      </w:r>
      <w:r>
        <w:rPr>
          <w:rFonts w:cs="Arial"/>
        </w:rPr>
        <w:t xml:space="preserve"> </w:t>
      </w:r>
      <w:r>
        <w:rPr>
          <w:rStyle w:val="ui-provider"/>
        </w:rPr>
        <w:t xml:space="preserve">Por aprovar celebração do Convênio com o </w:t>
      </w:r>
      <w:r w:rsidRPr="00C5640F">
        <w:rPr>
          <w:rStyle w:val="ui-provider"/>
        </w:rPr>
        <w:t>Instituto de Estudo de Protesto de Título do Brasil</w:t>
      </w:r>
      <w:r w:rsidR="00132DBF">
        <w:rPr>
          <w:rStyle w:val="ui-provider"/>
        </w:rPr>
        <w:t>, seção</w:t>
      </w:r>
      <w:r w:rsidRPr="00C5640F">
        <w:rPr>
          <w:rStyle w:val="ui-provider"/>
        </w:rPr>
        <w:t xml:space="preserve"> de Santa Catarina (IEPTB/SC)</w:t>
      </w:r>
      <w:r>
        <w:rPr>
          <w:rStyle w:val="ui-provider"/>
        </w:rPr>
        <w:t xml:space="preserve">. </w:t>
      </w:r>
    </w:p>
    <w:p w14:paraId="5F4C1947" w14:textId="6A29570E" w:rsidR="000526DF" w:rsidRPr="00187167" w:rsidRDefault="000526DF" w:rsidP="000526DF">
      <w:pPr>
        <w:jc w:val="both"/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</w:t>
      </w:r>
      <w:r w:rsidRPr="00187167">
        <w:rPr>
          <w:rFonts w:ascii="Arial" w:hAnsi="Arial" w:cs="Arial"/>
          <w:sz w:val="22"/>
          <w:szCs w:val="22"/>
        </w:rPr>
        <w:t xml:space="preserve"> – Encaminhar esta deliberação para ser submetida ao Plenário </w:t>
      </w:r>
      <w:r>
        <w:rPr>
          <w:rFonts w:ascii="Arial" w:hAnsi="Arial" w:cs="Arial"/>
          <w:sz w:val="22"/>
          <w:szCs w:val="22"/>
        </w:rPr>
        <w:t xml:space="preserve">do CAU/SC </w:t>
      </w:r>
      <w:r w:rsidRPr="00187167">
        <w:rPr>
          <w:rFonts w:ascii="Arial" w:hAnsi="Arial" w:cs="Arial"/>
          <w:sz w:val="22"/>
          <w:szCs w:val="22"/>
        </w:rPr>
        <w:t>para apreciação e demais providências cabíveis.</w:t>
      </w:r>
    </w:p>
    <w:p w14:paraId="6B309376" w14:textId="24E182B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A5F51E8" w14:textId="72F0C7F9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 xml:space="preserve">Florianópolis, </w:t>
      </w:r>
      <w:r w:rsidR="000526DF">
        <w:rPr>
          <w:rFonts w:ascii="Arial" w:hAnsi="Arial" w:cs="Arial"/>
          <w:bCs/>
          <w:sz w:val="22"/>
          <w:szCs w:val="22"/>
        </w:rPr>
        <w:t>25</w:t>
      </w:r>
      <w:r w:rsidR="003710FC">
        <w:rPr>
          <w:rFonts w:ascii="Arial" w:hAnsi="Arial" w:cs="Arial"/>
          <w:bCs/>
          <w:sz w:val="22"/>
          <w:szCs w:val="22"/>
        </w:rPr>
        <w:t xml:space="preserve"> de </w:t>
      </w:r>
      <w:r w:rsidR="000526DF">
        <w:rPr>
          <w:rFonts w:ascii="Arial" w:hAnsi="Arial" w:cs="Arial"/>
          <w:bCs/>
          <w:sz w:val="22"/>
          <w:szCs w:val="22"/>
        </w:rPr>
        <w:t>março</w:t>
      </w:r>
      <w:r w:rsidRPr="00E27C39">
        <w:rPr>
          <w:rFonts w:ascii="Arial" w:hAnsi="Arial" w:cs="Arial"/>
          <w:bCs/>
          <w:sz w:val="22"/>
          <w:szCs w:val="22"/>
        </w:rPr>
        <w:t xml:space="preserve"> de 202</w:t>
      </w:r>
      <w:r w:rsidR="000526DF">
        <w:rPr>
          <w:rFonts w:ascii="Arial" w:hAnsi="Arial" w:cs="Arial"/>
          <w:bCs/>
          <w:sz w:val="22"/>
          <w:szCs w:val="22"/>
        </w:rPr>
        <w:t>4</w:t>
      </w:r>
      <w:r w:rsidRPr="00E27C39">
        <w:rPr>
          <w:rFonts w:ascii="Arial" w:hAnsi="Arial" w:cs="Arial"/>
          <w:bCs/>
          <w:sz w:val="22"/>
          <w:szCs w:val="22"/>
        </w:rPr>
        <w:t>.</w:t>
      </w:r>
    </w:p>
    <w:p w14:paraId="4E6BF47E" w14:textId="26E4DC4B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34E3DED2" w14:textId="204D7D2E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1B4CC363" w14:textId="0CD8012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5AFF174" w14:textId="2C3BC9BC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CB6F9FB" w14:textId="77777777" w:rsidR="00E27C39" w:rsidRPr="0038317C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6F0E4BAC" w14:textId="77777777" w:rsidR="000526DF" w:rsidRPr="00B549DB" w:rsidRDefault="000526DF" w:rsidP="000526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Carlos Alberto Barbosa de Souza</w:t>
      </w:r>
      <w:r w:rsidRPr="00B549DB">
        <w:rPr>
          <w:rFonts w:ascii="Arial" w:hAnsi="Arial" w:cs="Arial"/>
          <w:b/>
          <w:sz w:val="22"/>
          <w:szCs w:val="22"/>
        </w:rPr>
        <w:t xml:space="preserve"> </w:t>
      </w:r>
    </w:p>
    <w:p w14:paraId="127A0684" w14:textId="77777777" w:rsidR="000526DF" w:rsidRPr="00B549DB" w:rsidRDefault="000526DF" w:rsidP="000526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b/>
          <w:sz w:val="22"/>
          <w:szCs w:val="22"/>
        </w:rPr>
        <w:t xml:space="preserve"> do CAU/SC</w:t>
      </w:r>
    </w:p>
    <w:p w14:paraId="705F4512" w14:textId="0F669FD4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580B4CC" w14:textId="6A226695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4C64615" w14:textId="6E58A156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9324099" w14:textId="77777777" w:rsidR="000526DF" w:rsidRDefault="000526DF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78B391" w14:textId="44D8E309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8AAC5B" w14:textId="20CDD43B" w:rsidR="007A7251" w:rsidRDefault="007A725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1D49E5" w14:textId="1C4C94EC" w:rsidR="0038317C" w:rsidRPr="00840DC1" w:rsidRDefault="000526DF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BB3D24" w:rsidRPr="00840DC1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38317C" w:rsidRPr="00840DC1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DO CD-CAU/SC</w:t>
      </w:r>
    </w:p>
    <w:p w14:paraId="4DA89940" w14:textId="77777777" w:rsidR="0038317C" w:rsidRPr="00840DC1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77777777" w:rsidR="0038317C" w:rsidRPr="00840DC1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40DC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396EC64" w14:textId="77777777" w:rsidR="0038317C" w:rsidRPr="003710FC" w:rsidRDefault="0038317C" w:rsidP="0038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p w14:paraId="60E76871" w14:textId="77777777" w:rsidR="0038317C" w:rsidRPr="003710FC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A4034" w:rsidRPr="00724789" w14:paraId="6830886A" w14:textId="77777777" w:rsidTr="00793AF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3265F68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1226D34E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7685057D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A4034" w:rsidRPr="00724789" w14:paraId="647715BE" w14:textId="77777777" w:rsidTr="00793AF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8EE3C07" w14:textId="77777777" w:rsidR="003A4034" w:rsidRPr="006038DC" w:rsidRDefault="003A4034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6819323" w14:textId="77777777" w:rsidR="003A4034" w:rsidRPr="006038DC" w:rsidRDefault="003A4034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F68134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C77969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989A2F7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03D8DD5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A4034" w:rsidRPr="00724789" w14:paraId="11B47F8D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78A1368" w14:textId="77777777" w:rsidR="003A4034" w:rsidRPr="006038DC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17176083" w14:textId="77777777" w:rsidR="003A4034" w:rsidRDefault="003A4034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0F41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76DE525C" w14:textId="77777777" w:rsidR="003A4034" w:rsidRPr="00550F41" w:rsidRDefault="003A4034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4A0A8C48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A4034" w:rsidRPr="00724789" w14:paraId="2B080903" w14:textId="77777777" w:rsidTr="00793AF6">
        <w:trPr>
          <w:trHeight w:val="277"/>
        </w:trPr>
        <w:tc>
          <w:tcPr>
            <w:tcW w:w="2405" w:type="dxa"/>
            <w:shd w:val="clear" w:color="auto" w:fill="auto"/>
          </w:tcPr>
          <w:p w14:paraId="548DEC15" w14:textId="77777777" w:rsidR="003A4034" w:rsidRPr="006038DC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3A6D3BE" w14:textId="77777777" w:rsidR="003A4034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1216125E" w14:textId="77777777" w:rsidR="003A4034" w:rsidRPr="00550F41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CB5AAA" w14:textId="673D5732" w:rsidR="003A4034" w:rsidRPr="006038DC" w:rsidRDefault="00B9485E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6226A4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F713738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56050CA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A4034" w:rsidRPr="00724789" w14:paraId="772E0548" w14:textId="77777777" w:rsidTr="00793AF6">
        <w:trPr>
          <w:trHeight w:val="277"/>
        </w:trPr>
        <w:tc>
          <w:tcPr>
            <w:tcW w:w="2405" w:type="dxa"/>
            <w:shd w:val="clear" w:color="auto" w:fill="auto"/>
          </w:tcPr>
          <w:p w14:paraId="6E4E7155" w14:textId="77777777" w:rsidR="003A4034" w:rsidRPr="006038DC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686" w:type="dxa"/>
            <w:shd w:val="clear" w:color="auto" w:fill="auto"/>
          </w:tcPr>
          <w:p w14:paraId="525EC164" w14:textId="77777777" w:rsidR="003A4034" w:rsidRPr="00F82875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2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</w:p>
          <w:p w14:paraId="182DE861" w14:textId="77777777" w:rsidR="003A4034" w:rsidRPr="00550F41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2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Zimmermann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389CEB" w14:textId="2E6F04F0" w:rsidR="003A4034" w:rsidRPr="006038DC" w:rsidRDefault="00B9485E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8A860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A90763E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14FCAC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A4034" w:rsidRPr="00724789" w14:paraId="24F05A13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B8DA134" w14:textId="77777777" w:rsidR="003A4034" w:rsidRPr="006038DC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36E2015" w14:textId="77777777" w:rsidR="003A4034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72D19773" w14:textId="77777777" w:rsidR="003A4034" w:rsidRPr="00550F41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BFE1A" w14:textId="2472FA3F" w:rsidR="003A4034" w:rsidRPr="006038DC" w:rsidRDefault="00B9485E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4017DD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7E07332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8B00D05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A4034" w:rsidRPr="00724789" w14:paraId="5D87C7F4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3BC5BE7" w14:textId="77777777" w:rsidR="003A4034" w:rsidRPr="006038DC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C1E6DF4" w14:textId="77777777" w:rsidR="003A4034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166D1CF5" w14:textId="77777777" w:rsidR="003A4034" w:rsidRPr="00550F41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FCAB62" w14:textId="032677BB" w:rsidR="003A4034" w:rsidRPr="006038DC" w:rsidRDefault="00B9485E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7BA46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4C1EA04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E3B8C72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A4034" w:rsidRPr="00724789" w14:paraId="2C91F133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D0ED3FA" w14:textId="77777777" w:rsidR="003A4034" w:rsidRPr="002235C9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CE6ECB7" w14:textId="77777777" w:rsidR="003A4034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  <w:p w14:paraId="421432F3" w14:textId="77777777" w:rsidR="003A4034" w:rsidRPr="00550F41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F36188" w14:textId="1E287A08" w:rsidR="003A4034" w:rsidRPr="006038DC" w:rsidRDefault="00B9485E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15C4C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06EAACC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09B3020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74208D8" w14:textId="71FDB6E3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0526DF" w:rsidRPr="00B549DB" w14:paraId="3DBEC5D0" w14:textId="77777777" w:rsidTr="00B56E80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0ADE334" w14:textId="77777777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59F24144" w14:textId="77777777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26DF" w:rsidRPr="00B549DB" w14:paraId="510BD3D6" w14:textId="77777777" w:rsidTr="00B56E80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AB79CEB" w14:textId="77777777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B549DB">
              <w:rPr>
                <w:rFonts w:ascii="Arial" w:hAnsi="Arial" w:cs="Arial"/>
                <w:sz w:val="22"/>
                <w:szCs w:val="22"/>
              </w:rPr>
              <w:t xml:space="preserve">ª Reunião Ordinária de 2024. </w:t>
            </w:r>
          </w:p>
        </w:tc>
      </w:tr>
      <w:tr w:rsidR="000526DF" w:rsidRPr="00B549DB" w14:paraId="3D8A758F" w14:textId="77777777" w:rsidTr="00B56E80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DCAAB3B" w14:textId="77777777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8960D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960D4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960D4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7317E540" w14:textId="77777777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C2BAE3" w14:textId="08090F3B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526DF">
              <w:rPr>
                <w:rFonts w:ascii="Arial" w:hAnsi="Arial" w:cs="Arial"/>
                <w:sz w:val="22"/>
                <w:szCs w:val="22"/>
              </w:rPr>
              <w:t>Celebração de convênio – Instituto de Protestos de SC</w:t>
            </w:r>
            <w:r w:rsidR="003A403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788935F" w14:textId="77777777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6DF" w:rsidRPr="00BB3D24" w14:paraId="2DBC5CCD" w14:textId="77777777" w:rsidTr="00B56E80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3CCC4D2" w14:textId="3A7D5530" w:rsidR="000526DF" w:rsidRPr="00BB3D24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B9485E">
              <w:rPr>
                <w:rFonts w:ascii="Arial" w:hAnsi="Arial" w:cs="Arial"/>
                <w:sz w:val="22"/>
                <w:szCs w:val="22"/>
              </w:rPr>
              <w:t>5</w:t>
            </w:r>
            <w:proofErr w:type="gramStart"/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91465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D914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1465">
              <w:rPr>
                <w:rFonts w:ascii="Arial" w:hAnsi="Arial" w:cs="Arial"/>
                <w:sz w:val="22"/>
                <w:szCs w:val="22"/>
              </w:rPr>
              <w:t>(00)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B3D2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(00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9146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91465">
              <w:rPr>
                <w:rFonts w:ascii="Arial" w:hAnsi="Arial" w:cs="Arial"/>
                <w:sz w:val="22"/>
                <w:szCs w:val="22"/>
              </w:rPr>
              <w:t>(0</w:t>
            </w:r>
            <w:r w:rsidR="00B9485E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Pr="00D9146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1A765E8" w14:textId="77777777" w:rsidR="000526DF" w:rsidRPr="00BB3D24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Pr="00BB3D24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6DFD6945" w14:textId="77777777" w:rsidR="000526DF" w:rsidRPr="00BB3D24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6DF" w:rsidRPr="00BB3D24" w14:paraId="29E365AE" w14:textId="77777777" w:rsidTr="00B56E80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E40EB22" w14:textId="77777777" w:rsidR="000526DF" w:rsidRPr="00BB3D24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3D2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B8935D8" w14:textId="77777777" w:rsidR="000526DF" w:rsidRPr="00BB3D24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6DF" w:rsidRPr="00A62640" w14:paraId="499CB684" w14:textId="77777777" w:rsidTr="00B56E80">
        <w:trPr>
          <w:trHeight w:val="257"/>
        </w:trPr>
        <w:tc>
          <w:tcPr>
            <w:tcW w:w="4673" w:type="dxa"/>
            <w:shd w:val="clear" w:color="auto" w:fill="D9D9D9"/>
          </w:tcPr>
          <w:p w14:paraId="13C07F42" w14:textId="432F2359" w:rsidR="000526DF" w:rsidRPr="00BB3D24" w:rsidRDefault="003A4034" w:rsidP="00B56E8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F82875">
              <w:rPr>
                <w:rFonts w:ascii="Arial" w:hAnsi="Arial" w:cs="Arial"/>
                <w:sz w:val="22"/>
                <w:szCs w:val="22"/>
              </w:rPr>
              <w:t>Pery Roberto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875">
              <w:rPr>
                <w:rFonts w:ascii="Arial" w:hAnsi="Arial" w:cs="Arial"/>
                <w:sz w:val="22"/>
                <w:szCs w:val="22"/>
              </w:rPr>
              <w:t>Segala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5ADEBF8C" w14:textId="77777777" w:rsidR="000526DF" w:rsidRPr="00576B6F" w:rsidRDefault="000526DF" w:rsidP="00B56E8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- Presidente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673D05" w14:textId="77777777" w:rsidR="000526DF" w:rsidRPr="00576B6F" w:rsidRDefault="000526DF" w:rsidP="00B56E8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D5E0572" w14:textId="77777777" w:rsidR="000526DF" w:rsidRDefault="000526DF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0526DF" w:rsidSect="00626BA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09E9D12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9485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51FBB"/>
    <w:multiLevelType w:val="hybridMultilevel"/>
    <w:tmpl w:val="00700A8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7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41"/>
  </w:num>
  <w:num w:numId="5">
    <w:abstractNumId w:val="29"/>
  </w:num>
  <w:num w:numId="6">
    <w:abstractNumId w:val="42"/>
  </w:num>
  <w:num w:numId="7">
    <w:abstractNumId w:val="12"/>
  </w:num>
  <w:num w:numId="8">
    <w:abstractNumId w:val="24"/>
  </w:num>
  <w:num w:numId="9">
    <w:abstractNumId w:val="46"/>
  </w:num>
  <w:num w:numId="10">
    <w:abstractNumId w:val="31"/>
  </w:num>
  <w:num w:numId="11">
    <w:abstractNumId w:val="9"/>
  </w:num>
  <w:num w:numId="12">
    <w:abstractNumId w:val="13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2"/>
  </w:num>
  <w:num w:numId="23">
    <w:abstractNumId w:val="30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0"/>
  </w:num>
  <w:num w:numId="28">
    <w:abstractNumId w:val="16"/>
  </w:num>
  <w:num w:numId="29">
    <w:abstractNumId w:val="18"/>
  </w:num>
  <w:num w:numId="30">
    <w:abstractNumId w:val="19"/>
  </w:num>
  <w:num w:numId="31">
    <w:abstractNumId w:val="27"/>
  </w:num>
  <w:num w:numId="32">
    <w:abstractNumId w:val="39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37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4"/>
  </w:num>
  <w:num w:numId="42">
    <w:abstractNumId w:val="14"/>
  </w:num>
  <w:num w:numId="43">
    <w:abstractNumId w:val="47"/>
  </w:num>
  <w:num w:numId="44">
    <w:abstractNumId w:val="17"/>
  </w:num>
  <w:num w:numId="45">
    <w:abstractNumId w:val="36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6DF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2DBF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4A0"/>
    <w:rsid w:val="001738C3"/>
    <w:rsid w:val="00176A22"/>
    <w:rsid w:val="00177391"/>
    <w:rsid w:val="00177BC8"/>
    <w:rsid w:val="00177CDD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1C76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633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10FC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403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43B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17B1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26B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391"/>
    <w:rsid w:val="006E4878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A7251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62AB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0DC1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27FDB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85E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5225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5C1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C39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D7446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  <w:style w:type="paragraph" w:customStyle="1" w:styleId="Artigo">
    <w:name w:val="Artigo"/>
    <w:basedOn w:val="Normal"/>
    <w:qFormat/>
    <w:rsid w:val="000526DF"/>
    <w:pPr>
      <w:spacing w:before="300" w:after="300" w:line="300" w:lineRule="exact"/>
      <w:jc w:val="both"/>
    </w:pPr>
    <w:rPr>
      <w:rFonts w:ascii="Arial" w:hAnsi="Arial"/>
      <w:sz w:val="22"/>
      <w:szCs w:val="22"/>
    </w:rPr>
  </w:style>
  <w:style w:type="character" w:customStyle="1" w:styleId="ui-provider">
    <w:name w:val="ui-provider"/>
    <w:basedOn w:val="Fontepargpadro"/>
    <w:rsid w:val="0005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F6FD-2645-42E4-9A98-C57CD77C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12</cp:revision>
  <cp:lastPrinted>2023-11-29T19:04:00Z</cp:lastPrinted>
  <dcterms:created xsi:type="dcterms:W3CDTF">2023-12-19T19:32:00Z</dcterms:created>
  <dcterms:modified xsi:type="dcterms:W3CDTF">2024-03-26T17:27:00Z</dcterms:modified>
</cp:coreProperties>
</file>