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6842"/>
      </w:tblGrid>
      <w:tr w:rsidR="00EA27D9" w:rsidRPr="005F687A" w:rsidTr="00DC6321">
        <w:tc>
          <w:tcPr>
            <w:tcW w:w="1951" w:type="dxa"/>
            <w:tcBorders>
              <w:left w:val="nil"/>
            </w:tcBorders>
            <w:shd w:val="pct10"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b/>
              </w:rPr>
            </w:pPr>
            <w:r w:rsidRPr="00545722">
              <w:rPr>
                <w:rFonts w:ascii="Arial" w:eastAsia="MS Mincho" w:hAnsi="Arial" w:cs="Arial"/>
                <w:b/>
              </w:rPr>
              <w:t>PROCESSO</w:t>
            </w:r>
          </w:p>
        </w:tc>
        <w:tc>
          <w:tcPr>
            <w:tcW w:w="6978" w:type="dxa"/>
            <w:tcBorders>
              <w:right w:val="nil"/>
            </w:tcBorders>
            <w:shd w:val="clear"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rPr>
            </w:pPr>
          </w:p>
        </w:tc>
      </w:tr>
      <w:tr w:rsidR="00EA27D9" w:rsidRPr="005F687A" w:rsidTr="00DC6321">
        <w:tc>
          <w:tcPr>
            <w:tcW w:w="1951" w:type="dxa"/>
            <w:tcBorders>
              <w:left w:val="nil"/>
            </w:tcBorders>
            <w:shd w:val="pct10"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b/>
              </w:rPr>
            </w:pPr>
            <w:r w:rsidRPr="00545722">
              <w:rPr>
                <w:rFonts w:ascii="Arial" w:eastAsia="MS Mincho" w:hAnsi="Arial" w:cs="Arial"/>
                <w:b/>
              </w:rPr>
              <w:t xml:space="preserve">INTERESSADO </w:t>
            </w:r>
          </w:p>
        </w:tc>
        <w:tc>
          <w:tcPr>
            <w:tcW w:w="6978" w:type="dxa"/>
            <w:tcBorders>
              <w:right w:val="nil"/>
            </w:tcBorders>
            <w:shd w:val="clear" w:color="auto" w:fill="auto"/>
          </w:tcPr>
          <w:p w:rsidR="00EA27D9" w:rsidRPr="00545722" w:rsidRDefault="00EA27D9" w:rsidP="00DC6321">
            <w:pPr>
              <w:tabs>
                <w:tab w:val="left" w:pos="4111"/>
                <w:tab w:val="left" w:pos="4253"/>
                <w:tab w:val="left" w:pos="7200"/>
              </w:tabs>
              <w:spacing w:after="0" w:line="240" w:lineRule="auto"/>
              <w:rPr>
                <w:rFonts w:ascii="Arial" w:eastAsia="MS Mincho" w:hAnsi="Arial" w:cs="Arial"/>
              </w:rPr>
            </w:pPr>
            <w:r w:rsidRPr="00545722">
              <w:rPr>
                <w:rFonts w:ascii="Arial" w:eastAsia="MS Mincho" w:hAnsi="Arial" w:cs="Arial"/>
              </w:rPr>
              <w:t>CAU/SC</w:t>
            </w:r>
          </w:p>
        </w:tc>
      </w:tr>
      <w:tr w:rsidR="00EA27D9" w:rsidRPr="005F687A" w:rsidTr="00DC6321">
        <w:trPr>
          <w:trHeight w:val="58"/>
        </w:trPr>
        <w:tc>
          <w:tcPr>
            <w:tcW w:w="1951" w:type="dxa"/>
            <w:tcBorders>
              <w:left w:val="nil"/>
            </w:tcBorders>
            <w:shd w:val="pct10" w:color="auto" w:fill="auto"/>
          </w:tcPr>
          <w:p w:rsidR="00EA27D9" w:rsidRPr="00545722" w:rsidRDefault="00EA27D9" w:rsidP="00DC6321">
            <w:pPr>
              <w:tabs>
                <w:tab w:val="left" w:pos="4111"/>
                <w:tab w:val="left" w:pos="4253"/>
                <w:tab w:val="left" w:pos="7200"/>
              </w:tabs>
              <w:spacing w:after="0" w:line="240" w:lineRule="auto"/>
              <w:jc w:val="both"/>
              <w:rPr>
                <w:rFonts w:ascii="Arial" w:eastAsia="MS Mincho" w:hAnsi="Arial" w:cs="Arial"/>
                <w:b/>
              </w:rPr>
            </w:pPr>
            <w:r w:rsidRPr="00545722">
              <w:rPr>
                <w:rFonts w:ascii="Arial" w:eastAsia="MS Mincho" w:hAnsi="Arial" w:cs="Arial"/>
                <w:b/>
              </w:rPr>
              <w:t>ASSUNTO</w:t>
            </w:r>
          </w:p>
        </w:tc>
        <w:tc>
          <w:tcPr>
            <w:tcW w:w="6978" w:type="dxa"/>
            <w:tcBorders>
              <w:right w:val="nil"/>
            </w:tcBorders>
            <w:shd w:val="clear" w:color="auto" w:fill="auto"/>
          </w:tcPr>
          <w:p w:rsidR="00EA27D9" w:rsidRPr="00545722" w:rsidRDefault="002978BB" w:rsidP="007E2B52">
            <w:pPr>
              <w:tabs>
                <w:tab w:val="left" w:pos="1418"/>
              </w:tabs>
              <w:spacing w:after="0" w:line="240" w:lineRule="auto"/>
              <w:jc w:val="both"/>
              <w:rPr>
                <w:rFonts w:ascii="Arial" w:eastAsia="MS Mincho" w:hAnsi="Arial" w:cs="Arial"/>
              </w:rPr>
            </w:pPr>
            <w:r>
              <w:rPr>
                <w:rFonts w:ascii="Arial" w:eastAsia="MS Mincho" w:hAnsi="Arial" w:cs="Arial"/>
              </w:rPr>
              <w:t>A</w:t>
            </w:r>
            <w:r w:rsidRPr="002978BB">
              <w:rPr>
                <w:rFonts w:ascii="Arial" w:eastAsia="MS Mincho" w:hAnsi="Arial" w:cs="Arial"/>
              </w:rPr>
              <w:t>lteração da Deliberação Plenária CAU/SC nº 550, de 16 de outubro de 2020</w:t>
            </w:r>
          </w:p>
        </w:tc>
      </w:tr>
    </w:tbl>
    <w:p w:rsidR="00EA27D9" w:rsidRPr="005F687A" w:rsidRDefault="00EA27D9" w:rsidP="00EA27D9">
      <w:pPr>
        <w:tabs>
          <w:tab w:val="left" w:pos="4111"/>
          <w:tab w:val="left" w:pos="4253"/>
          <w:tab w:val="left" w:pos="7200"/>
        </w:tabs>
        <w:spacing w:after="0" w:line="240" w:lineRule="auto"/>
        <w:rPr>
          <w:rFonts w:ascii="Arial" w:eastAsia="MS Mincho"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789"/>
      </w:tblGrid>
      <w:tr w:rsidR="00EA27D9" w:rsidRPr="005F687A" w:rsidTr="00DC6321">
        <w:tc>
          <w:tcPr>
            <w:tcW w:w="8929" w:type="dxa"/>
            <w:tcBorders>
              <w:left w:val="nil"/>
              <w:right w:val="nil"/>
            </w:tcBorders>
            <w:shd w:val="pct10" w:color="auto" w:fill="auto"/>
          </w:tcPr>
          <w:p w:rsidR="00EA27D9" w:rsidRPr="005F687A" w:rsidRDefault="00EA27D9" w:rsidP="007E2B52">
            <w:pPr>
              <w:tabs>
                <w:tab w:val="left" w:pos="4111"/>
                <w:tab w:val="left" w:pos="4253"/>
                <w:tab w:val="left" w:pos="7200"/>
              </w:tabs>
              <w:spacing w:after="0" w:line="240" w:lineRule="auto"/>
              <w:jc w:val="center"/>
              <w:rPr>
                <w:rFonts w:ascii="Arial" w:eastAsia="Cambria" w:hAnsi="Arial" w:cs="Arial"/>
              </w:rPr>
            </w:pPr>
            <w:r w:rsidRPr="005F687A">
              <w:rPr>
                <w:rFonts w:ascii="Arial" w:eastAsia="Cambria" w:hAnsi="Arial" w:cs="Arial"/>
                <w:color w:val="000000"/>
              </w:rPr>
              <w:t>DELIBERAÇÃO PLENÁ</w:t>
            </w:r>
            <w:r w:rsidRPr="004E23A1">
              <w:rPr>
                <w:rFonts w:ascii="Arial" w:eastAsia="Cambria" w:hAnsi="Arial" w:cs="Arial"/>
                <w:color w:val="000000"/>
              </w:rPr>
              <w:t>RIA</w:t>
            </w:r>
            <w:r>
              <w:rPr>
                <w:rFonts w:ascii="Arial" w:eastAsia="Cambria" w:hAnsi="Arial" w:cs="Arial"/>
                <w:color w:val="000000"/>
              </w:rPr>
              <w:t xml:space="preserve"> nº 5</w:t>
            </w:r>
            <w:r w:rsidR="002978BB">
              <w:rPr>
                <w:rFonts w:ascii="Arial" w:eastAsia="Cambria" w:hAnsi="Arial" w:cs="Arial"/>
                <w:color w:val="000000"/>
              </w:rPr>
              <w:t>73</w:t>
            </w:r>
            <w:r w:rsidRPr="004E23A1">
              <w:rPr>
                <w:rFonts w:ascii="Arial" w:eastAsia="Cambria" w:hAnsi="Arial" w:cs="Arial"/>
                <w:color w:val="000000"/>
              </w:rPr>
              <w:t>, DE</w:t>
            </w:r>
            <w:r w:rsidRPr="005F687A">
              <w:rPr>
                <w:rFonts w:ascii="Arial" w:eastAsia="Cambria" w:hAnsi="Arial" w:cs="Arial"/>
                <w:color w:val="000000"/>
              </w:rPr>
              <w:t xml:space="preserve"> </w:t>
            </w:r>
            <w:r w:rsidR="002C6E93">
              <w:rPr>
                <w:rFonts w:ascii="Arial" w:eastAsia="Cambria" w:hAnsi="Arial" w:cs="Arial"/>
                <w:color w:val="000000"/>
              </w:rPr>
              <w:t>11 DE DEZ</w:t>
            </w:r>
            <w:r>
              <w:rPr>
                <w:rFonts w:ascii="Arial" w:eastAsia="Cambria" w:hAnsi="Arial" w:cs="Arial"/>
                <w:color w:val="000000"/>
              </w:rPr>
              <w:t xml:space="preserve">EBRO </w:t>
            </w:r>
            <w:r w:rsidRPr="005F687A">
              <w:rPr>
                <w:rFonts w:ascii="Arial" w:eastAsia="Cambria" w:hAnsi="Arial" w:cs="Arial"/>
                <w:color w:val="000000"/>
              </w:rPr>
              <w:t>DE 2020</w:t>
            </w:r>
          </w:p>
        </w:tc>
      </w:tr>
    </w:tbl>
    <w:p w:rsidR="00EA27D9" w:rsidRPr="005F687A" w:rsidRDefault="00EA27D9" w:rsidP="00EA27D9">
      <w:pPr>
        <w:tabs>
          <w:tab w:val="left" w:pos="4111"/>
          <w:tab w:val="left" w:pos="4253"/>
          <w:tab w:val="left" w:pos="7200"/>
        </w:tabs>
        <w:spacing w:after="0" w:line="240" w:lineRule="auto"/>
        <w:ind w:right="-141"/>
        <w:rPr>
          <w:rFonts w:ascii="Arial" w:eastAsia="Cambria" w:hAnsi="Arial" w:cs="Arial"/>
          <w:b/>
        </w:rPr>
      </w:pPr>
    </w:p>
    <w:p w:rsidR="00EA27D9" w:rsidRPr="005F687A" w:rsidRDefault="00EA27D9" w:rsidP="00EA27D9">
      <w:pPr>
        <w:tabs>
          <w:tab w:val="left" w:pos="4111"/>
          <w:tab w:val="left" w:pos="4253"/>
          <w:tab w:val="left" w:pos="7200"/>
        </w:tabs>
        <w:spacing w:after="0" w:line="240" w:lineRule="auto"/>
        <w:ind w:right="-141"/>
        <w:rPr>
          <w:rFonts w:ascii="Arial" w:eastAsia="Cambria" w:hAnsi="Arial" w:cs="Arial"/>
          <w:b/>
        </w:rPr>
      </w:pPr>
    </w:p>
    <w:p w:rsidR="00DE263F" w:rsidRDefault="00DE263F" w:rsidP="00EA27D9">
      <w:pPr>
        <w:spacing w:after="0" w:line="240" w:lineRule="auto"/>
        <w:ind w:left="4536"/>
        <w:jc w:val="both"/>
        <w:rPr>
          <w:rFonts w:ascii="Arial" w:eastAsia="Cambria" w:hAnsi="Arial" w:cs="Arial"/>
        </w:rPr>
      </w:pPr>
      <w:r w:rsidRPr="00DE263F">
        <w:rPr>
          <w:rFonts w:ascii="Arial" w:eastAsia="Cambria" w:hAnsi="Arial" w:cs="Arial"/>
        </w:rPr>
        <w:t xml:space="preserve">Aprova </w:t>
      </w:r>
      <w:r w:rsidR="00A40C1C">
        <w:rPr>
          <w:rFonts w:ascii="Arial" w:eastAsia="Cambria" w:hAnsi="Arial" w:cs="Arial"/>
        </w:rPr>
        <w:t xml:space="preserve">a </w:t>
      </w:r>
      <w:r w:rsidR="002978BB" w:rsidRPr="002978BB">
        <w:rPr>
          <w:rFonts w:ascii="Arial" w:eastAsia="Cambria" w:hAnsi="Arial" w:cs="Arial"/>
        </w:rPr>
        <w:t>Alteração da Deliberação Plenária CAU/SC nº 550, de 16 de outubro de 2020</w:t>
      </w:r>
    </w:p>
    <w:p w:rsidR="002978BB" w:rsidRDefault="002978BB" w:rsidP="00EA27D9">
      <w:pPr>
        <w:spacing w:after="0" w:line="240" w:lineRule="auto"/>
        <w:ind w:left="4536"/>
        <w:jc w:val="both"/>
        <w:rPr>
          <w:rFonts w:ascii="Arial" w:eastAsia="Cambria" w:hAnsi="Arial" w:cs="Arial"/>
        </w:rPr>
      </w:pPr>
    </w:p>
    <w:p w:rsidR="002978BB" w:rsidRPr="001B6281" w:rsidRDefault="002978BB" w:rsidP="00EA27D9">
      <w:pPr>
        <w:spacing w:after="0" w:line="240" w:lineRule="auto"/>
        <w:ind w:left="4536"/>
        <w:jc w:val="both"/>
        <w:rPr>
          <w:rFonts w:ascii="Arial" w:eastAsia="Cambria" w:hAnsi="Arial" w:cs="Arial"/>
        </w:rPr>
      </w:pPr>
    </w:p>
    <w:p w:rsidR="00EA2868" w:rsidRDefault="00EA27D9" w:rsidP="00EA27D9">
      <w:pPr>
        <w:spacing w:after="120" w:line="240" w:lineRule="auto"/>
        <w:contextualSpacing/>
        <w:jc w:val="both"/>
        <w:rPr>
          <w:rFonts w:ascii="Arial" w:eastAsia="Cambria" w:hAnsi="Arial" w:cs="Arial"/>
        </w:rPr>
      </w:pPr>
      <w:r w:rsidRPr="001B6281">
        <w:rPr>
          <w:rFonts w:ascii="Arial" w:eastAsia="Cambria" w:hAnsi="Arial" w:cs="Arial"/>
        </w:rPr>
        <w:t>O PLENÁRIO DO CONSELHO DE ARQUITETURA E URBANISMO DE SANTA CATARINA (CAU/SC), no exercício das competências e prerrogativas de que trata o artigo 29 do Regimento Interno do CAU/SC, reunido de forma remota, com participação à distância (</w:t>
      </w:r>
      <w:r w:rsidRPr="001B6281">
        <w:rPr>
          <w:rFonts w:ascii="Arial" w:eastAsia="Cambria" w:hAnsi="Arial" w:cs="Arial"/>
          <w:i/>
        </w:rPr>
        <w:t xml:space="preserve">on-line) </w:t>
      </w:r>
      <w:r w:rsidRPr="001B6281">
        <w:rPr>
          <w:rFonts w:ascii="Arial" w:eastAsia="Cambria" w:hAnsi="Arial" w:cs="Arial"/>
        </w:rPr>
        <w:t>dos Conselheiros</w:t>
      </w:r>
      <w:r w:rsidRPr="001B6281">
        <w:rPr>
          <w:rFonts w:ascii="Arial" w:eastAsia="Cambria" w:hAnsi="Arial" w:cs="Arial"/>
          <w:i/>
        </w:rPr>
        <w:t xml:space="preserve">, </w:t>
      </w:r>
      <w:r w:rsidRPr="001B6281">
        <w:rPr>
          <w:rFonts w:ascii="Arial" w:eastAsia="Cambria" w:hAnsi="Arial" w:cs="Arial"/>
        </w:rPr>
        <w:t xml:space="preserve">no dia </w:t>
      </w:r>
      <w:r w:rsidR="002C6E93">
        <w:rPr>
          <w:rFonts w:ascii="Arial" w:eastAsia="Cambria" w:hAnsi="Arial" w:cs="Arial"/>
        </w:rPr>
        <w:t>11 de de</w:t>
      </w:r>
      <w:r w:rsidR="00272592">
        <w:rPr>
          <w:rFonts w:ascii="Arial" w:eastAsia="Cambria" w:hAnsi="Arial" w:cs="Arial"/>
        </w:rPr>
        <w:t>z</w:t>
      </w:r>
      <w:r>
        <w:rPr>
          <w:rFonts w:ascii="Arial" w:eastAsia="Cambria" w:hAnsi="Arial" w:cs="Arial"/>
        </w:rPr>
        <w:t>embro de 2020</w:t>
      </w:r>
      <w:r w:rsidRPr="001B6281">
        <w:rPr>
          <w:rFonts w:ascii="Arial" w:eastAsia="Cambria" w:hAnsi="Arial" w:cs="Arial"/>
        </w:rPr>
        <w:t>, após análise do assunto em epígrafe, e</w:t>
      </w:r>
    </w:p>
    <w:p w:rsidR="00EA2868" w:rsidRDefault="00EA2868" w:rsidP="00EA27D9">
      <w:pPr>
        <w:spacing w:after="120" w:line="240" w:lineRule="auto"/>
        <w:contextualSpacing/>
        <w:jc w:val="both"/>
        <w:rPr>
          <w:rFonts w:ascii="Arial" w:eastAsia="Cambria" w:hAnsi="Arial" w:cs="Arial"/>
        </w:rPr>
      </w:pPr>
    </w:p>
    <w:p w:rsidR="002978BB" w:rsidRPr="002978BB" w:rsidRDefault="002978BB" w:rsidP="002978BB">
      <w:pPr>
        <w:jc w:val="both"/>
        <w:rPr>
          <w:rFonts w:ascii="Arial" w:eastAsia="Cambria" w:hAnsi="Arial" w:cs="Arial"/>
        </w:rPr>
      </w:pPr>
      <w:r w:rsidRPr="002978BB">
        <w:rPr>
          <w:rFonts w:ascii="Arial" w:eastAsia="Cambria" w:hAnsi="Arial" w:cs="Arial"/>
        </w:rPr>
        <w:t xml:space="preserve">Considerando o acompanhamento do cenário de avanço da pandemia da COVID-19 em nosso território, onde o Brasil já registra mais de 170.000 (cento e setenta mil) mortos decorrentes da contaminação pelo vírus em questão; </w:t>
      </w:r>
    </w:p>
    <w:p w:rsidR="002978BB" w:rsidRPr="002978BB" w:rsidRDefault="002978BB" w:rsidP="002978BB">
      <w:pPr>
        <w:jc w:val="both"/>
        <w:rPr>
          <w:rFonts w:ascii="Arial" w:eastAsia="Cambria" w:hAnsi="Arial" w:cs="Arial"/>
        </w:rPr>
      </w:pPr>
      <w:r w:rsidRPr="002978BB">
        <w:rPr>
          <w:rFonts w:ascii="Arial" w:eastAsia="Cambria" w:hAnsi="Arial" w:cs="Arial"/>
        </w:rPr>
        <w:t xml:space="preserve">Considerando que o Conselho deve agir com cautela, contribuindo com medidas preventivas e responsáveis para assegurar a preservação da saúde e da vida de seus empregados, conselheiros e do público atendido pelos serviços realizados no âmbito do Conselho de Arquitetura e Urbanismo de Santa Catarina; </w:t>
      </w:r>
    </w:p>
    <w:p w:rsidR="002978BB" w:rsidRPr="002978BB" w:rsidRDefault="002978BB" w:rsidP="002978BB">
      <w:pPr>
        <w:jc w:val="both"/>
        <w:rPr>
          <w:rFonts w:ascii="Arial" w:eastAsia="Cambria" w:hAnsi="Arial" w:cs="Arial"/>
        </w:rPr>
      </w:pPr>
      <w:r w:rsidRPr="002978BB">
        <w:rPr>
          <w:rFonts w:ascii="Arial" w:eastAsia="Cambria" w:hAnsi="Arial" w:cs="Arial"/>
        </w:rPr>
        <w:t xml:space="preserve">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 </w:t>
      </w:r>
    </w:p>
    <w:p w:rsidR="002978BB" w:rsidRPr="002978BB" w:rsidRDefault="002978BB" w:rsidP="002978BB">
      <w:pPr>
        <w:jc w:val="both"/>
        <w:rPr>
          <w:rFonts w:ascii="Arial" w:eastAsia="Cambria" w:hAnsi="Arial" w:cs="Arial"/>
        </w:rPr>
      </w:pPr>
      <w:r w:rsidRPr="002978BB">
        <w:rPr>
          <w:rFonts w:ascii="Arial" w:eastAsia="Cambria" w:hAnsi="Arial" w:cs="Arial"/>
        </w:rPr>
        <w:t xml:space="preserve">Considerando a vigência do Decreto nº 562, de 17 de abril de 2020 (e suas alterações posteriores) expedido pelo Governador do Estado de Santa Catarina, que decreta estado de calamidade pública no território catarinense, nos termos do COBRADE nº 1.5.1.1.0 – doenças infecciosas virais, para fins de enfrentamento à Covid-19 e estabelece outras providências, cuja normativa não enquadra os serviços públicos prestados pelos órgãos federais (onde se enquadra o CAU/SC) como atividade essencial, os quais podem ser prestados no regime remoto; </w:t>
      </w:r>
    </w:p>
    <w:p w:rsidR="002978BB" w:rsidRPr="002978BB" w:rsidRDefault="002978BB" w:rsidP="002978BB">
      <w:pPr>
        <w:jc w:val="both"/>
        <w:rPr>
          <w:rFonts w:ascii="Arial" w:eastAsia="Cambria" w:hAnsi="Arial" w:cs="Arial"/>
        </w:rPr>
      </w:pPr>
      <w:r w:rsidRPr="002978BB">
        <w:rPr>
          <w:rFonts w:ascii="Arial" w:eastAsia="Cambria" w:hAnsi="Arial" w:cs="Arial"/>
        </w:rPr>
        <w:t xml:space="preserve">Considerando a vigência do Decreto Municipal nº 21.569, de 15 de maio de 2020, no qual fica estabelecido o </w:t>
      </w:r>
      <w:proofErr w:type="spellStart"/>
      <w:r w:rsidRPr="002978BB">
        <w:rPr>
          <w:rFonts w:ascii="Arial" w:eastAsia="Cambria" w:hAnsi="Arial" w:cs="Arial"/>
        </w:rPr>
        <w:t>teletrabalho</w:t>
      </w:r>
      <w:proofErr w:type="spellEnd"/>
      <w:r w:rsidRPr="002978BB">
        <w:rPr>
          <w:rFonts w:ascii="Arial" w:eastAsia="Cambria" w:hAnsi="Arial" w:cs="Arial"/>
        </w:rPr>
        <w:t xml:space="preserve"> como regime padrão de funcionamento dos serviços públicos federais não essenciais, circunstância onde que se enquadra os serviços prestados pelo CAU/SC;  </w:t>
      </w:r>
    </w:p>
    <w:p w:rsidR="002978BB" w:rsidRPr="002978BB" w:rsidRDefault="002978BB" w:rsidP="002978BB">
      <w:pPr>
        <w:jc w:val="both"/>
        <w:rPr>
          <w:rFonts w:ascii="Arial" w:eastAsia="Cambria" w:hAnsi="Arial" w:cs="Arial"/>
        </w:rPr>
      </w:pPr>
      <w:r w:rsidRPr="002978BB">
        <w:rPr>
          <w:rFonts w:ascii="Arial" w:eastAsia="Cambria" w:hAnsi="Arial" w:cs="Arial"/>
        </w:rPr>
        <w:lastRenderedPageBreak/>
        <w:t xml:space="preserve">Considerando as medidas protetivas no ambiente de trabalho do CAU/SC aprovadas pelo Conselho Diretor através da Deliberação nº 28, de 06 de abril de 2020, e validadas pelo Plenário através da Deliberação nº 489, de 17 de abril de 2020, e a prorrogação de seus prazos aprovadas nas Deliberações nº 496, de 15 de maio de 2020,  nº 502, de 19 de junho de 2020, nº 526, de 14 de agosto de 2020 e nº 550, de 16 de outubro de 2020, nas quais estabeleceu a suspensão do atendimento técnico presencial, a realização de reuniões e atividades coletivas, bem como, autorizou o trabalho remoto (home office) aos funcionários do CAU/SC, até 31 de dezembro de 2020; </w:t>
      </w:r>
    </w:p>
    <w:p w:rsidR="002978BB" w:rsidRDefault="002978BB" w:rsidP="002978BB">
      <w:pPr>
        <w:jc w:val="both"/>
        <w:rPr>
          <w:rFonts w:ascii="Arial" w:eastAsia="Cambria" w:hAnsi="Arial" w:cs="Arial"/>
        </w:rPr>
      </w:pPr>
      <w:r w:rsidRPr="002978BB">
        <w:rPr>
          <w:rFonts w:ascii="Arial" w:eastAsia="Cambria" w:hAnsi="Arial" w:cs="Arial"/>
        </w:rPr>
        <w:t xml:space="preserve">Considerando que estão mantidas as razões que motivaram a aprovação da Deliberação Plenária CAU/SC nº 550, de 16 de outubro de 2020; </w:t>
      </w:r>
    </w:p>
    <w:p w:rsidR="00931EAB" w:rsidRDefault="00931EAB" w:rsidP="002978BB">
      <w:pPr>
        <w:jc w:val="both"/>
        <w:rPr>
          <w:rFonts w:ascii="Arial" w:hAnsi="Arial" w:cs="Arial"/>
        </w:rPr>
      </w:pPr>
      <w:r>
        <w:rPr>
          <w:rFonts w:ascii="Arial" w:hAnsi="Arial" w:cs="Arial"/>
        </w:rPr>
        <w:t xml:space="preserve">Considerado a Deliberação nº </w:t>
      </w:r>
      <w:r w:rsidR="002978BB">
        <w:rPr>
          <w:rFonts w:ascii="Arial" w:hAnsi="Arial" w:cs="Arial"/>
        </w:rPr>
        <w:t>109</w:t>
      </w:r>
      <w:r>
        <w:rPr>
          <w:rFonts w:ascii="Arial" w:hAnsi="Arial" w:cs="Arial"/>
        </w:rPr>
        <w:t xml:space="preserve">/2020 </w:t>
      </w:r>
      <w:r w:rsidR="002978BB">
        <w:rPr>
          <w:rFonts w:ascii="Arial" w:hAnsi="Arial" w:cs="Arial"/>
        </w:rPr>
        <w:t>do Conselho Diretor</w:t>
      </w:r>
      <w:r>
        <w:rPr>
          <w:rFonts w:ascii="Arial" w:hAnsi="Arial" w:cs="Arial"/>
        </w:rPr>
        <w:t>,</w:t>
      </w:r>
      <w:r w:rsidR="00A40C1C">
        <w:rPr>
          <w:rFonts w:ascii="Arial" w:hAnsi="Arial" w:cs="Arial"/>
        </w:rPr>
        <w:t xml:space="preserve"> de 19</w:t>
      </w:r>
      <w:r>
        <w:rPr>
          <w:rFonts w:ascii="Arial" w:hAnsi="Arial" w:cs="Arial"/>
        </w:rPr>
        <w:t xml:space="preserve"> de novembro de 2020</w:t>
      </w:r>
      <w:r w:rsidR="005D127F">
        <w:rPr>
          <w:rFonts w:ascii="Arial" w:hAnsi="Arial" w:cs="Arial"/>
        </w:rPr>
        <w:t>, que propôs a prorrogação</w:t>
      </w:r>
      <w:r>
        <w:rPr>
          <w:rFonts w:ascii="Arial" w:hAnsi="Arial" w:cs="Arial"/>
        </w:rPr>
        <w:t>;</w:t>
      </w:r>
    </w:p>
    <w:p w:rsidR="00CC278F" w:rsidRPr="00CC278F" w:rsidRDefault="00CC278F" w:rsidP="00CC278F">
      <w:pPr>
        <w:spacing w:after="0" w:line="200" w:lineRule="atLeast"/>
        <w:ind w:right="-141"/>
        <w:jc w:val="both"/>
        <w:rPr>
          <w:rFonts w:ascii="Arial" w:eastAsia="Cambria" w:hAnsi="Arial" w:cs="Arial"/>
          <w:b/>
          <w:bCs/>
        </w:rPr>
      </w:pPr>
      <w:r w:rsidRPr="00CC278F">
        <w:rPr>
          <w:rFonts w:ascii="Arial" w:eastAsia="Cambria" w:hAnsi="Arial" w:cs="Arial"/>
          <w:b/>
          <w:bCs/>
        </w:rPr>
        <w:t xml:space="preserve">DELIBEROU POR: </w:t>
      </w:r>
    </w:p>
    <w:p w:rsidR="00CC278F" w:rsidRDefault="00CC278F" w:rsidP="00CC278F">
      <w:pPr>
        <w:spacing w:after="0" w:line="200" w:lineRule="atLeast"/>
        <w:ind w:right="-141"/>
        <w:jc w:val="both"/>
        <w:rPr>
          <w:rFonts w:ascii="Arial" w:eastAsia="Cambria" w:hAnsi="Arial" w:cs="Arial"/>
          <w:b/>
          <w:bCs/>
        </w:rPr>
      </w:pPr>
    </w:p>
    <w:p w:rsidR="002978BB" w:rsidRPr="00F46341" w:rsidRDefault="002978BB" w:rsidP="002978BB">
      <w:pPr>
        <w:spacing w:after="120"/>
        <w:jc w:val="both"/>
        <w:rPr>
          <w:rFonts w:ascii="Arial" w:eastAsia="Times New Roman" w:hAnsi="Arial" w:cs="Arial"/>
          <w:lang w:eastAsia="pt-BR"/>
        </w:rPr>
      </w:pPr>
      <w:r w:rsidRPr="00F46341">
        <w:rPr>
          <w:rFonts w:ascii="Arial" w:eastAsia="Cambria" w:hAnsi="Arial" w:cs="Arial"/>
        </w:rPr>
        <w:t>1.</w:t>
      </w:r>
      <w:r>
        <w:rPr>
          <w:rFonts w:ascii="Arial" w:eastAsia="Cambria" w:hAnsi="Arial" w:cs="Arial"/>
        </w:rPr>
        <w:t xml:space="preserve"> Aprovar</w:t>
      </w:r>
      <w:r w:rsidRPr="00F46341">
        <w:rPr>
          <w:rFonts w:ascii="Arial" w:eastAsia="Cambria" w:hAnsi="Arial" w:cs="Arial"/>
        </w:rPr>
        <w:t xml:space="preserve"> a alteração do item 1 da Deliberação Plenária CAU/SC nº </w:t>
      </w:r>
      <w:r>
        <w:rPr>
          <w:rFonts w:ascii="Arial" w:eastAsia="Cambria" w:hAnsi="Arial" w:cs="Arial"/>
        </w:rPr>
        <w:t>550</w:t>
      </w:r>
      <w:r w:rsidRPr="00F46341">
        <w:rPr>
          <w:rFonts w:ascii="Arial" w:eastAsia="Cambria" w:hAnsi="Arial" w:cs="Arial"/>
        </w:rPr>
        <w:t>, de 1</w:t>
      </w:r>
      <w:r>
        <w:rPr>
          <w:rFonts w:ascii="Arial" w:eastAsia="Cambria" w:hAnsi="Arial" w:cs="Arial"/>
        </w:rPr>
        <w:t>6</w:t>
      </w:r>
      <w:r w:rsidRPr="00F46341">
        <w:rPr>
          <w:rFonts w:ascii="Arial" w:eastAsia="Cambria" w:hAnsi="Arial" w:cs="Arial"/>
        </w:rPr>
        <w:t xml:space="preserve"> de </w:t>
      </w:r>
      <w:r>
        <w:rPr>
          <w:rFonts w:ascii="Arial" w:eastAsia="Cambria" w:hAnsi="Arial" w:cs="Arial"/>
        </w:rPr>
        <w:t>outubro</w:t>
      </w:r>
      <w:r w:rsidRPr="00F46341">
        <w:rPr>
          <w:rFonts w:ascii="Arial" w:eastAsia="Cambria" w:hAnsi="Arial" w:cs="Arial"/>
        </w:rPr>
        <w:t xml:space="preserve"> de 2020, para manter suspenso o atendimento </w:t>
      </w:r>
      <w:r w:rsidRPr="00F46341">
        <w:rPr>
          <w:rFonts w:ascii="Arial" w:hAnsi="Arial" w:cs="Arial"/>
        </w:rPr>
        <w:t xml:space="preserve">técnico </w:t>
      </w:r>
      <w:r w:rsidRPr="00F46341">
        <w:rPr>
          <w:rFonts w:ascii="Arial" w:eastAsia="Times New Roman" w:hAnsi="Arial" w:cs="Arial"/>
          <w:lang w:eastAsia="pt-BR"/>
        </w:rPr>
        <w:t xml:space="preserve">presencial na Sede do CAU/SC e o atendimento nos Postos Avançados de Fiscalização pelo </w:t>
      </w:r>
      <w:r w:rsidRPr="00E62FD1">
        <w:rPr>
          <w:rFonts w:ascii="Arial" w:eastAsia="Times New Roman" w:hAnsi="Arial" w:cs="Arial"/>
          <w:lang w:eastAsia="pt-BR"/>
        </w:rPr>
        <w:t xml:space="preserve">Estado até 28 de fevereiro de 2021, </w:t>
      </w:r>
      <w:r w:rsidRPr="00F46341">
        <w:rPr>
          <w:rFonts w:ascii="Arial" w:eastAsia="Times New Roman" w:hAnsi="Arial" w:cs="Arial"/>
          <w:lang w:eastAsia="pt-BR"/>
        </w:rPr>
        <w:t xml:space="preserve">sendo que, o atendimento ficará mantido nas modalidades: telefone, e-mail e </w:t>
      </w:r>
      <w:proofErr w:type="spellStart"/>
      <w:r w:rsidRPr="00F46341">
        <w:rPr>
          <w:rFonts w:ascii="Arial" w:eastAsia="Times New Roman" w:hAnsi="Arial" w:cs="Arial"/>
          <w:i/>
          <w:lang w:eastAsia="pt-BR"/>
        </w:rPr>
        <w:t>Whatsapp</w:t>
      </w:r>
      <w:proofErr w:type="spellEnd"/>
      <w:r w:rsidRPr="00F46341">
        <w:rPr>
          <w:rFonts w:ascii="Arial" w:eastAsia="Times New Roman" w:hAnsi="Arial" w:cs="Arial"/>
          <w:lang w:eastAsia="pt-BR"/>
        </w:rPr>
        <w:t>.</w:t>
      </w:r>
    </w:p>
    <w:p w:rsidR="002978BB" w:rsidRPr="0004347A" w:rsidRDefault="002978BB" w:rsidP="002978BB">
      <w:pPr>
        <w:spacing w:after="120"/>
        <w:contextualSpacing/>
        <w:jc w:val="both"/>
        <w:rPr>
          <w:rFonts w:ascii="Arial" w:eastAsia="Times New Roman" w:hAnsi="Arial" w:cs="Arial"/>
          <w:lang w:eastAsia="pt-BR"/>
        </w:rPr>
      </w:pPr>
    </w:p>
    <w:p w:rsidR="002978BB" w:rsidRPr="0004347A" w:rsidRDefault="002978BB" w:rsidP="002978BB">
      <w:pPr>
        <w:spacing w:after="120"/>
        <w:contextualSpacing/>
        <w:jc w:val="both"/>
        <w:rPr>
          <w:rFonts w:ascii="Arial" w:hAnsi="Arial" w:cs="Arial"/>
        </w:rPr>
      </w:pPr>
      <w:r w:rsidRPr="0004347A">
        <w:rPr>
          <w:rFonts w:ascii="Arial" w:eastAsia="Times New Roman" w:hAnsi="Arial" w:cs="Arial"/>
          <w:lang w:eastAsia="pt-BR"/>
        </w:rPr>
        <w:t>2</w:t>
      </w:r>
      <w:r>
        <w:rPr>
          <w:rFonts w:ascii="Arial" w:eastAsia="Times New Roman" w:hAnsi="Arial" w:cs="Arial"/>
          <w:lang w:eastAsia="pt-BR"/>
        </w:rPr>
        <w:t xml:space="preserve">. </w:t>
      </w:r>
      <w:r>
        <w:rPr>
          <w:rFonts w:ascii="Arial" w:eastAsia="Cambria" w:hAnsi="Arial" w:cs="Arial"/>
        </w:rPr>
        <w:t>Aprovar</w:t>
      </w:r>
      <w:r w:rsidRPr="00F46341">
        <w:rPr>
          <w:rFonts w:ascii="Arial" w:eastAsia="Cambria" w:hAnsi="Arial" w:cs="Arial"/>
        </w:rPr>
        <w:t xml:space="preserve"> </w:t>
      </w:r>
      <w:r w:rsidRPr="0004347A">
        <w:rPr>
          <w:rFonts w:ascii="Arial" w:eastAsia="Times New Roman" w:hAnsi="Arial" w:cs="Arial"/>
          <w:lang w:eastAsia="pt-BR"/>
        </w:rPr>
        <w:t xml:space="preserve">a alteração do item 2 da </w:t>
      </w:r>
      <w:r w:rsidRPr="00F46341">
        <w:rPr>
          <w:rFonts w:ascii="Arial" w:eastAsia="Cambria" w:hAnsi="Arial" w:cs="Arial"/>
        </w:rPr>
        <w:t xml:space="preserve">Deliberação Plenária CAU/SC nº </w:t>
      </w:r>
      <w:r>
        <w:rPr>
          <w:rFonts w:ascii="Arial" w:eastAsia="Cambria" w:hAnsi="Arial" w:cs="Arial"/>
        </w:rPr>
        <w:t>550</w:t>
      </w:r>
      <w:r w:rsidRPr="00F46341">
        <w:rPr>
          <w:rFonts w:ascii="Arial" w:eastAsia="Cambria" w:hAnsi="Arial" w:cs="Arial"/>
        </w:rPr>
        <w:t>, de 1</w:t>
      </w:r>
      <w:r>
        <w:rPr>
          <w:rFonts w:ascii="Arial" w:eastAsia="Cambria" w:hAnsi="Arial" w:cs="Arial"/>
        </w:rPr>
        <w:t>6</w:t>
      </w:r>
      <w:r w:rsidRPr="00F46341">
        <w:rPr>
          <w:rFonts w:ascii="Arial" w:eastAsia="Cambria" w:hAnsi="Arial" w:cs="Arial"/>
        </w:rPr>
        <w:t xml:space="preserve"> de </w:t>
      </w:r>
      <w:r>
        <w:rPr>
          <w:rFonts w:ascii="Arial" w:eastAsia="Cambria" w:hAnsi="Arial" w:cs="Arial"/>
        </w:rPr>
        <w:t>outubro</w:t>
      </w:r>
      <w:r w:rsidRPr="00F46341">
        <w:rPr>
          <w:rFonts w:ascii="Arial" w:eastAsia="Cambria" w:hAnsi="Arial" w:cs="Arial"/>
        </w:rPr>
        <w:t xml:space="preserve"> de 2020,</w:t>
      </w:r>
      <w:r w:rsidRPr="0004347A">
        <w:rPr>
          <w:rFonts w:ascii="Arial" w:eastAsia="Times New Roman" w:hAnsi="Arial" w:cs="Arial"/>
          <w:lang w:eastAsia="pt-BR"/>
        </w:rPr>
        <w:t xml:space="preserve"> para prorrogar a man</w:t>
      </w:r>
      <w:r w:rsidRPr="0004347A">
        <w:rPr>
          <w:rFonts w:ascii="Arial" w:hAnsi="Arial" w:cs="Arial"/>
        </w:rPr>
        <w:t xml:space="preserve">utenção, temporária e em caráter excepcional, do regime de trabalho remoto (home office) a todos empregados, estagiários e terceirizados do CAU/SC, até </w:t>
      </w:r>
      <w:r>
        <w:rPr>
          <w:rFonts w:ascii="Arial" w:hAnsi="Arial" w:cs="Arial"/>
        </w:rPr>
        <w:t xml:space="preserve">28 de fevereiro de 2021. </w:t>
      </w:r>
    </w:p>
    <w:p w:rsidR="002978BB" w:rsidRPr="0004347A" w:rsidRDefault="002978BB" w:rsidP="002978BB">
      <w:pPr>
        <w:spacing w:after="120"/>
        <w:ind w:left="567" w:hanging="567"/>
        <w:contextualSpacing/>
        <w:jc w:val="both"/>
        <w:rPr>
          <w:rFonts w:ascii="Arial" w:hAnsi="Arial" w:cs="Arial"/>
        </w:rPr>
      </w:pPr>
    </w:p>
    <w:p w:rsidR="002978BB" w:rsidRDefault="002978BB" w:rsidP="002978BB">
      <w:pPr>
        <w:spacing w:after="120"/>
        <w:contextualSpacing/>
        <w:jc w:val="both"/>
        <w:rPr>
          <w:rFonts w:ascii="Arial" w:hAnsi="Arial" w:cs="Arial"/>
        </w:rPr>
      </w:pPr>
      <w:r w:rsidRPr="0004347A">
        <w:rPr>
          <w:rFonts w:ascii="Arial" w:hAnsi="Arial" w:cs="Arial"/>
        </w:rPr>
        <w:t>3</w:t>
      </w:r>
      <w:r>
        <w:rPr>
          <w:rFonts w:ascii="Arial" w:hAnsi="Arial" w:cs="Arial"/>
        </w:rPr>
        <w:t xml:space="preserve">. </w:t>
      </w:r>
      <w:r>
        <w:rPr>
          <w:rFonts w:ascii="Arial" w:eastAsia="Cambria" w:hAnsi="Arial" w:cs="Arial"/>
        </w:rPr>
        <w:t>Aprovar</w:t>
      </w:r>
      <w:r w:rsidRPr="00F46341">
        <w:rPr>
          <w:rFonts w:ascii="Arial" w:eastAsia="Cambria" w:hAnsi="Arial" w:cs="Arial"/>
        </w:rPr>
        <w:t xml:space="preserve"> </w:t>
      </w:r>
      <w:r w:rsidRPr="0004347A">
        <w:rPr>
          <w:rFonts w:ascii="Arial" w:hAnsi="Arial" w:cs="Arial"/>
        </w:rPr>
        <w:t xml:space="preserve">a alteração do item 3 da </w:t>
      </w:r>
      <w:r w:rsidRPr="00F46341">
        <w:rPr>
          <w:rFonts w:ascii="Arial" w:eastAsia="Cambria" w:hAnsi="Arial" w:cs="Arial"/>
        </w:rPr>
        <w:t xml:space="preserve">Deliberação Plenária CAU/SC nº </w:t>
      </w:r>
      <w:r>
        <w:rPr>
          <w:rFonts w:ascii="Arial" w:eastAsia="Cambria" w:hAnsi="Arial" w:cs="Arial"/>
        </w:rPr>
        <w:t>550</w:t>
      </w:r>
      <w:r w:rsidRPr="00F46341">
        <w:rPr>
          <w:rFonts w:ascii="Arial" w:eastAsia="Cambria" w:hAnsi="Arial" w:cs="Arial"/>
        </w:rPr>
        <w:t>, de 1</w:t>
      </w:r>
      <w:r>
        <w:rPr>
          <w:rFonts w:ascii="Arial" w:eastAsia="Cambria" w:hAnsi="Arial" w:cs="Arial"/>
        </w:rPr>
        <w:t>6</w:t>
      </w:r>
      <w:r w:rsidRPr="00F46341">
        <w:rPr>
          <w:rFonts w:ascii="Arial" w:eastAsia="Cambria" w:hAnsi="Arial" w:cs="Arial"/>
        </w:rPr>
        <w:t xml:space="preserve"> de </w:t>
      </w:r>
      <w:r>
        <w:rPr>
          <w:rFonts w:ascii="Arial" w:eastAsia="Cambria" w:hAnsi="Arial" w:cs="Arial"/>
        </w:rPr>
        <w:t xml:space="preserve">outubro de 2020, </w:t>
      </w:r>
      <w:r w:rsidRPr="0004347A">
        <w:rPr>
          <w:rFonts w:ascii="Arial" w:hAnsi="Arial" w:cs="Arial"/>
        </w:rPr>
        <w:t xml:space="preserve">para prorrogar a suspensão dos eventos, reuniões, encontros e atividades coletivas que estavam agendadas para serem realizadas no formato presencial até </w:t>
      </w:r>
      <w:r w:rsidRPr="00E62FD1">
        <w:rPr>
          <w:rFonts w:ascii="Arial" w:hAnsi="Arial" w:cs="Arial"/>
        </w:rPr>
        <w:t>28 de fevereiro de 2021, permanecendo autorizadas a realização dos eventos e atividades coletivas programadas e/ou reprogramadas para serem realizadas no formato virtual.</w:t>
      </w:r>
    </w:p>
    <w:p w:rsidR="002978BB" w:rsidRDefault="002978BB" w:rsidP="002978BB">
      <w:pPr>
        <w:spacing w:after="120"/>
        <w:contextualSpacing/>
        <w:jc w:val="both"/>
        <w:rPr>
          <w:rFonts w:ascii="Arial" w:hAnsi="Arial" w:cs="Arial"/>
        </w:rPr>
      </w:pPr>
    </w:p>
    <w:p w:rsidR="002978BB" w:rsidRPr="00217DCD" w:rsidRDefault="002978BB" w:rsidP="002978BB">
      <w:pPr>
        <w:spacing w:after="120"/>
        <w:contextualSpacing/>
        <w:jc w:val="both"/>
        <w:rPr>
          <w:rFonts w:ascii="Arial" w:eastAsia="Cambria" w:hAnsi="Arial" w:cs="Arial"/>
        </w:rPr>
      </w:pPr>
      <w:r w:rsidRPr="0004347A">
        <w:rPr>
          <w:rFonts w:ascii="Arial" w:hAnsi="Arial" w:cs="Arial"/>
        </w:rPr>
        <w:t>4</w:t>
      </w:r>
      <w:r>
        <w:rPr>
          <w:rFonts w:ascii="Arial" w:hAnsi="Arial" w:cs="Arial"/>
        </w:rPr>
        <w:t>.</w:t>
      </w:r>
      <w:r w:rsidRPr="002978BB">
        <w:rPr>
          <w:rFonts w:ascii="Arial" w:eastAsia="Cambria" w:hAnsi="Arial" w:cs="Arial"/>
        </w:rPr>
        <w:t xml:space="preserve"> </w:t>
      </w:r>
      <w:r>
        <w:rPr>
          <w:rFonts w:ascii="Arial" w:eastAsia="Cambria" w:hAnsi="Arial" w:cs="Arial"/>
        </w:rPr>
        <w:t>Aprovar</w:t>
      </w:r>
      <w:r w:rsidRPr="00F46341">
        <w:rPr>
          <w:rFonts w:ascii="Arial" w:eastAsia="Cambria" w:hAnsi="Arial" w:cs="Arial"/>
        </w:rPr>
        <w:t xml:space="preserve"> </w:t>
      </w:r>
      <w:r w:rsidRPr="0004347A">
        <w:rPr>
          <w:rFonts w:ascii="Arial" w:hAnsi="Arial" w:cs="Arial"/>
        </w:rPr>
        <w:t xml:space="preserve">a alteração do item 4 da </w:t>
      </w:r>
      <w:r w:rsidRPr="00F46341">
        <w:rPr>
          <w:rFonts w:ascii="Arial" w:eastAsia="Cambria" w:hAnsi="Arial" w:cs="Arial"/>
        </w:rPr>
        <w:t xml:space="preserve">Deliberação Plenária CAU/SC nº </w:t>
      </w:r>
      <w:r>
        <w:rPr>
          <w:rFonts w:ascii="Arial" w:eastAsia="Cambria" w:hAnsi="Arial" w:cs="Arial"/>
        </w:rPr>
        <w:t>550</w:t>
      </w:r>
      <w:r w:rsidRPr="00F46341">
        <w:rPr>
          <w:rFonts w:ascii="Arial" w:eastAsia="Cambria" w:hAnsi="Arial" w:cs="Arial"/>
        </w:rPr>
        <w:t>, de 1</w:t>
      </w:r>
      <w:r>
        <w:rPr>
          <w:rFonts w:ascii="Arial" w:eastAsia="Cambria" w:hAnsi="Arial" w:cs="Arial"/>
        </w:rPr>
        <w:t>6</w:t>
      </w:r>
      <w:r w:rsidRPr="00F46341">
        <w:rPr>
          <w:rFonts w:ascii="Arial" w:eastAsia="Cambria" w:hAnsi="Arial" w:cs="Arial"/>
        </w:rPr>
        <w:t xml:space="preserve"> de </w:t>
      </w:r>
      <w:r>
        <w:rPr>
          <w:rFonts w:ascii="Arial" w:eastAsia="Cambria" w:hAnsi="Arial" w:cs="Arial"/>
        </w:rPr>
        <w:t>outubro</w:t>
      </w:r>
      <w:r w:rsidRPr="00F46341">
        <w:rPr>
          <w:rFonts w:ascii="Arial" w:eastAsia="Cambria" w:hAnsi="Arial" w:cs="Arial"/>
        </w:rPr>
        <w:t xml:space="preserve"> de 2020,</w:t>
      </w:r>
      <w:r w:rsidRPr="0004347A">
        <w:rPr>
          <w:rFonts w:ascii="Arial" w:hAnsi="Arial" w:cs="Arial"/>
        </w:rPr>
        <w:t xml:space="preserve"> para aprovar que as reuniões ordinárias e extraordinárias das Comissões, do Conselho Diretor, do Plenário e do CEAU-CAU/SC, serão realizadas por meio virtual, com participação à distância dos conselheiros, representantes ou membros, </w:t>
      </w:r>
      <w:r w:rsidRPr="00E62FD1">
        <w:rPr>
          <w:rFonts w:ascii="Arial" w:hAnsi="Arial" w:cs="Arial"/>
        </w:rPr>
        <w:t>até 28 de fevereiro de 2021</w:t>
      </w:r>
      <w:r>
        <w:rPr>
          <w:rFonts w:ascii="Arial" w:hAnsi="Arial" w:cs="Arial"/>
        </w:rPr>
        <w:t>.</w:t>
      </w:r>
    </w:p>
    <w:p w:rsidR="00614E86" w:rsidRPr="00614E86" w:rsidRDefault="00614E86" w:rsidP="00614E86">
      <w:pPr>
        <w:spacing w:after="0"/>
        <w:jc w:val="both"/>
        <w:rPr>
          <w:rFonts w:ascii="Arial" w:hAnsi="Arial" w:cs="Arial"/>
        </w:rPr>
      </w:pPr>
    </w:p>
    <w:p w:rsidR="00CC278F" w:rsidRPr="00CC278F" w:rsidRDefault="002978BB" w:rsidP="00CC278F">
      <w:pPr>
        <w:spacing w:after="0"/>
        <w:jc w:val="both"/>
        <w:rPr>
          <w:rFonts w:ascii="Arial" w:hAnsi="Arial" w:cs="Arial"/>
        </w:rPr>
      </w:pPr>
      <w:r>
        <w:rPr>
          <w:rFonts w:ascii="Arial" w:hAnsi="Arial" w:cs="Arial"/>
        </w:rPr>
        <w:t>5</w:t>
      </w:r>
      <w:r w:rsidR="00CC278F" w:rsidRPr="00CC278F">
        <w:rPr>
          <w:rFonts w:ascii="Arial" w:hAnsi="Arial" w:cs="Arial"/>
        </w:rPr>
        <w:t>. Encaminhar esta deliberação para publicação no sítio eletrônico do CAU/SC.</w:t>
      </w:r>
    </w:p>
    <w:p w:rsidR="00CC278F" w:rsidRPr="00CC278F" w:rsidRDefault="00CC278F" w:rsidP="00CC278F">
      <w:pPr>
        <w:spacing w:after="0"/>
        <w:jc w:val="both"/>
        <w:rPr>
          <w:rFonts w:ascii="Arial" w:hAnsi="Arial" w:cs="Arial"/>
        </w:rPr>
      </w:pPr>
    </w:p>
    <w:p w:rsidR="00CC278F" w:rsidRPr="00CC278F" w:rsidRDefault="002978BB" w:rsidP="00CC278F">
      <w:pPr>
        <w:spacing w:after="0"/>
        <w:jc w:val="both"/>
        <w:rPr>
          <w:rFonts w:ascii="Arial" w:hAnsi="Arial" w:cs="Arial"/>
        </w:rPr>
      </w:pPr>
      <w:r>
        <w:rPr>
          <w:rFonts w:ascii="Arial" w:hAnsi="Arial" w:cs="Arial"/>
        </w:rPr>
        <w:t>6</w:t>
      </w:r>
      <w:r w:rsidR="00CC278F" w:rsidRPr="00CC278F">
        <w:rPr>
          <w:rFonts w:ascii="Arial" w:hAnsi="Arial" w:cs="Arial"/>
        </w:rPr>
        <w:t xml:space="preserve">. </w:t>
      </w:r>
      <w:proofErr w:type="gramStart"/>
      <w:r w:rsidR="00CC278F" w:rsidRPr="00CC278F">
        <w:rPr>
          <w:rFonts w:ascii="Arial" w:hAnsi="Arial" w:cs="Arial"/>
        </w:rPr>
        <w:t>Esta  Deliberação</w:t>
      </w:r>
      <w:proofErr w:type="gramEnd"/>
      <w:r w:rsidR="00CC278F" w:rsidRPr="00CC278F">
        <w:rPr>
          <w:rFonts w:ascii="Arial" w:hAnsi="Arial" w:cs="Arial"/>
        </w:rPr>
        <w:t xml:space="preserve"> Plenária entra em vigor na data da sua publicação.</w:t>
      </w:r>
    </w:p>
    <w:p w:rsidR="00C8665B" w:rsidRDefault="00C8665B" w:rsidP="00EA27D9">
      <w:pPr>
        <w:spacing w:after="120" w:line="240" w:lineRule="auto"/>
        <w:jc w:val="both"/>
        <w:rPr>
          <w:rFonts w:ascii="Arial" w:eastAsia="Cambria" w:hAnsi="Arial" w:cs="Arial"/>
        </w:rPr>
      </w:pPr>
    </w:p>
    <w:p w:rsidR="0050720F" w:rsidRDefault="0050720F" w:rsidP="0050720F">
      <w:pPr>
        <w:spacing w:after="120" w:line="240" w:lineRule="auto"/>
        <w:jc w:val="both"/>
        <w:rPr>
          <w:rFonts w:ascii="Arial" w:eastAsia="Cambria" w:hAnsi="Arial" w:cs="Arial"/>
        </w:rPr>
      </w:pPr>
      <w:r w:rsidRPr="004E2C2E">
        <w:rPr>
          <w:rFonts w:ascii="Arial" w:eastAsia="Cambria" w:hAnsi="Arial" w:cs="Arial"/>
        </w:rPr>
        <w:t xml:space="preserve">Com </w:t>
      </w:r>
      <w:r w:rsidRPr="004E2C2E">
        <w:rPr>
          <w:rFonts w:ascii="Arial" w:eastAsia="Cambria" w:hAnsi="Arial" w:cs="Arial"/>
          <w:b/>
        </w:rPr>
        <w:t xml:space="preserve">09 (nove) votos favoráveis </w:t>
      </w:r>
      <w:r w:rsidRPr="004E2C2E">
        <w:rPr>
          <w:rFonts w:ascii="Arial" w:eastAsia="Cambria" w:hAnsi="Arial" w:cs="Arial"/>
        </w:rPr>
        <w:t xml:space="preserve">dos conselheiros Cláudia Elisa Poletto, Daniel Rodrigues da Silva, Everson Martins, Fátima Regina Althoff, Felipe Braibante Kaspary, Jaqueline Andrade, Patrícia Figueiredo Sarquis Herden, Rosana Silveira e Valesca Menezes Marques; </w:t>
      </w:r>
      <w:r w:rsidRPr="004E2C2E">
        <w:rPr>
          <w:rFonts w:ascii="Arial" w:eastAsia="Cambria" w:hAnsi="Arial" w:cs="Arial"/>
          <w:b/>
        </w:rPr>
        <w:t>0 (zero) votos contrários;</w:t>
      </w:r>
      <w:r w:rsidRPr="004E2C2E">
        <w:rPr>
          <w:rFonts w:ascii="Arial" w:eastAsia="Cambria" w:hAnsi="Arial" w:cs="Arial"/>
        </w:rPr>
        <w:t xml:space="preserve"> </w:t>
      </w:r>
      <w:r w:rsidRPr="004E2C2E">
        <w:rPr>
          <w:rFonts w:ascii="Arial" w:eastAsia="Cambria" w:hAnsi="Arial" w:cs="Arial"/>
          <w:b/>
        </w:rPr>
        <w:t xml:space="preserve">0 (zero) abstenções </w:t>
      </w:r>
      <w:r w:rsidRPr="004E2C2E">
        <w:rPr>
          <w:rFonts w:ascii="Arial" w:eastAsia="Cambria" w:hAnsi="Arial" w:cs="Arial"/>
        </w:rPr>
        <w:t xml:space="preserve">e </w:t>
      </w:r>
      <w:r w:rsidRPr="004E2C2E">
        <w:rPr>
          <w:rFonts w:ascii="Arial" w:eastAsia="Cambria" w:hAnsi="Arial" w:cs="Arial"/>
          <w:b/>
        </w:rPr>
        <w:t xml:space="preserve">03 (três) ausências </w:t>
      </w:r>
      <w:r w:rsidRPr="004E2C2E">
        <w:rPr>
          <w:rFonts w:ascii="Arial" w:eastAsia="Cambria" w:hAnsi="Arial" w:cs="Arial"/>
        </w:rPr>
        <w:t>dos conselheiros Mateus Szomorovszky, Maurício André Giusti e Rodrigo Althoff Medeiros</w:t>
      </w:r>
      <w:r w:rsidRPr="004E2C2E">
        <w:rPr>
          <w:rFonts w:ascii="Arial" w:eastAsia="Cambria" w:hAnsi="Arial" w:cs="Arial"/>
          <w:b/>
        </w:rPr>
        <w:t>.</w:t>
      </w:r>
      <w:r>
        <w:rPr>
          <w:rFonts w:ascii="Arial" w:eastAsia="Cambria" w:hAnsi="Arial" w:cs="Arial"/>
          <w:b/>
        </w:rPr>
        <w:t xml:space="preserve"> </w:t>
      </w:r>
    </w:p>
    <w:p w:rsidR="00C8665B" w:rsidRDefault="00C8665B" w:rsidP="002C6E93">
      <w:pPr>
        <w:spacing w:after="120" w:line="240" w:lineRule="auto"/>
        <w:jc w:val="both"/>
        <w:rPr>
          <w:rFonts w:ascii="Arial" w:eastAsia="Cambria" w:hAnsi="Arial" w:cs="Arial"/>
        </w:rPr>
      </w:pPr>
    </w:p>
    <w:p w:rsidR="00C8665B" w:rsidRDefault="00C8665B" w:rsidP="00EA27D9">
      <w:pPr>
        <w:spacing w:after="120" w:line="240" w:lineRule="auto"/>
        <w:jc w:val="both"/>
        <w:rPr>
          <w:rFonts w:ascii="Arial" w:eastAsia="Cambria" w:hAnsi="Arial" w:cs="Arial"/>
        </w:rPr>
      </w:pPr>
    </w:p>
    <w:p w:rsidR="00EA27D9" w:rsidRDefault="00EA27D9" w:rsidP="00EA27D9">
      <w:pPr>
        <w:spacing w:after="120" w:line="240" w:lineRule="auto"/>
        <w:jc w:val="center"/>
        <w:rPr>
          <w:rFonts w:ascii="Arial" w:eastAsia="Cambria" w:hAnsi="Arial" w:cs="Arial"/>
        </w:rPr>
      </w:pPr>
    </w:p>
    <w:p w:rsidR="00EA27D9" w:rsidRDefault="00EA27D9" w:rsidP="00EA27D9">
      <w:pPr>
        <w:spacing w:after="120" w:line="240" w:lineRule="auto"/>
        <w:jc w:val="center"/>
        <w:rPr>
          <w:rFonts w:ascii="Arial" w:eastAsia="Cambria" w:hAnsi="Arial" w:cs="Arial"/>
        </w:rPr>
      </w:pPr>
      <w:r w:rsidRPr="00EC11F2">
        <w:rPr>
          <w:rFonts w:ascii="Arial" w:eastAsia="Cambria" w:hAnsi="Arial" w:cs="Arial"/>
        </w:rPr>
        <w:t xml:space="preserve">Florianópolis, </w:t>
      </w:r>
      <w:r w:rsidR="002C6E93">
        <w:rPr>
          <w:rFonts w:ascii="Arial" w:eastAsia="Cambria" w:hAnsi="Arial" w:cs="Arial"/>
        </w:rPr>
        <w:t>11</w:t>
      </w:r>
      <w:r>
        <w:rPr>
          <w:rFonts w:ascii="Arial" w:eastAsia="Cambria" w:hAnsi="Arial" w:cs="Arial"/>
        </w:rPr>
        <w:t xml:space="preserve"> de </w:t>
      </w:r>
      <w:r w:rsidR="002C6E93">
        <w:rPr>
          <w:rFonts w:ascii="Arial" w:eastAsia="Cambria" w:hAnsi="Arial" w:cs="Arial"/>
        </w:rPr>
        <w:t>dezembro</w:t>
      </w:r>
      <w:r>
        <w:rPr>
          <w:rFonts w:ascii="Arial" w:eastAsia="Cambria" w:hAnsi="Arial" w:cs="Arial"/>
        </w:rPr>
        <w:t xml:space="preserve"> de 2020</w:t>
      </w:r>
      <w:r w:rsidRPr="00EC11F2">
        <w:rPr>
          <w:rFonts w:ascii="Arial" w:eastAsia="Cambria" w:hAnsi="Arial" w:cs="Arial"/>
        </w:rPr>
        <w:t>.</w:t>
      </w:r>
    </w:p>
    <w:p w:rsidR="00EA27D9" w:rsidRDefault="00EA27D9" w:rsidP="00EA27D9">
      <w:pPr>
        <w:spacing w:after="120" w:line="240" w:lineRule="auto"/>
        <w:jc w:val="center"/>
        <w:rPr>
          <w:rFonts w:ascii="Arial" w:eastAsia="Cambria" w:hAnsi="Arial" w:cs="Arial"/>
        </w:rPr>
      </w:pPr>
      <w:r>
        <w:rPr>
          <w:rFonts w:ascii="Arial" w:eastAsia="Cambria" w:hAnsi="Arial" w:cs="Arial"/>
        </w:rPr>
        <w:t xml:space="preserve">   </w:t>
      </w:r>
    </w:p>
    <w:p w:rsidR="00EA27D9" w:rsidRDefault="00EA27D9" w:rsidP="00EA27D9">
      <w:pPr>
        <w:spacing w:after="120" w:line="240" w:lineRule="auto"/>
        <w:jc w:val="center"/>
        <w:rPr>
          <w:rFonts w:ascii="Arial" w:eastAsia="Cambria" w:hAnsi="Arial" w:cs="Arial"/>
        </w:rPr>
      </w:pPr>
      <w:bookmarkStart w:id="0" w:name="_GoBack"/>
      <w:bookmarkEnd w:id="0"/>
    </w:p>
    <w:p w:rsidR="00EA27D9" w:rsidRPr="008F7CE3" w:rsidRDefault="00EA27D9" w:rsidP="00EA27D9">
      <w:pPr>
        <w:spacing w:after="0" w:line="240" w:lineRule="auto"/>
        <w:jc w:val="center"/>
        <w:rPr>
          <w:rFonts w:ascii="Arial" w:eastAsia="Cambria" w:hAnsi="Arial" w:cs="Arial"/>
        </w:rPr>
      </w:pPr>
      <w:r w:rsidRPr="008F7CE3">
        <w:rPr>
          <w:rFonts w:ascii="Arial" w:eastAsia="Cambria" w:hAnsi="Arial" w:cs="Arial"/>
        </w:rPr>
        <w:t>___________________________________________</w:t>
      </w:r>
    </w:p>
    <w:p w:rsidR="00EA27D9" w:rsidRPr="006E4142" w:rsidRDefault="00EA27D9" w:rsidP="00EA27D9">
      <w:pPr>
        <w:autoSpaceDE w:val="0"/>
        <w:autoSpaceDN w:val="0"/>
        <w:adjustRightInd w:val="0"/>
        <w:spacing w:after="0" w:line="240" w:lineRule="auto"/>
        <w:jc w:val="center"/>
        <w:rPr>
          <w:rFonts w:ascii="Arial" w:hAnsi="Arial" w:cs="Arial"/>
        </w:rPr>
      </w:pPr>
      <w:r w:rsidRPr="006E4142">
        <w:rPr>
          <w:rFonts w:ascii="Arial" w:hAnsi="Arial" w:cs="Arial"/>
        </w:rPr>
        <w:t>Daniela Pareja Garcia Sarmento</w:t>
      </w:r>
    </w:p>
    <w:p w:rsidR="00EA27D9" w:rsidRPr="006E4142" w:rsidRDefault="00EA27D9" w:rsidP="00EA27D9">
      <w:pPr>
        <w:autoSpaceDE w:val="0"/>
        <w:autoSpaceDN w:val="0"/>
        <w:adjustRightInd w:val="0"/>
        <w:spacing w:after="0" w:line="240" w:lineRule="auto"/>
        <w:jc w:val="center"/>
        <w:rPr>
          <w:rFonts w:ascii="Arial" w:hAnsi="Arial" w:cs="Arial"/>
        </w:rPr>
      </w:pPr>
      <w:r w:rsidRPr="006E4142">
        <w:rPr>
          <w:rFonts w:ascii="Arial" w:hAnsi="Arial" w:cs="Arial"/>
        </w:rPr>
        <w:t>Arquiteta e Urbanista</w:t>
      </w:r>
    </w:p>
    <w:p w:rsidR="00EA27D9" w:rsidRDefault="00EA27D9" w:rsidP="00EA27D9">
      <w:pPr>
        <w:autoSpaceDE w:val="0"/>
        <w:autoSpaceDN w:val="0"/>
        <w:adjustRightInd w:val="0"/>
        <w:spacing w:after="0" w:line="240" w:lineRule="auto"/>
        <w:jc w:val="center"/>
        <w:rPr>
          <w:rFonts w:ascii="Arial" w:eastAsia="Cambria" w:hAnsi="Arial" w:cs="Arial"/>
          <w:bCs/>
          <w:lang w:eastAsia="pt-BR"/>
        </w:rPr>
      </w:pPr>
      <w:r w:rsidRPr="006E4142">
        <w:rPr>
          <w:rFonts w:ascii="Arial" w:hAnsi="Arial" w:cs="Arial"/>
        </w:rPr>
        <w:t>Presidente do CAU/SC</w:t>
      </w:r>
    </w:p>
    <w:p w:rsidR="00C8665B" w:rsidRDefault="00C8665B" w:rsidP="00EA27D9">
      <w:pPr>
        <w:autoSpaceDE w:val="0"/>
        <w:autoSpaceDN w:val="0"/>
        <w:adjustRightInd w:val="0"/>
        <w:spacing w:after="0" w:line="240" w:lineRule="auto"/>
        <w:jc w:val="right"/>
        <w:rPr>
          <w:rFonts w:ascii="Arial" w:eastAsia="Cambria" w:hAnsi="Arial" w:cs="Arial"/>
        </w:rPr>
      </w:pPr>
    </w:p>
    <w:p w:rsidR="00C8665B" w:rsidRDefault="00C8665B" w:rsidP="00EA27D9">
      <w:pPr>
        <w:autoSpaceDE w:val="0"/>
        <w:autoSpaceDN w:val="0"/>
        <w:adjustRightInd w:val="0"/>
        <w:spacing w:after="0" w:line="240" w:lineRule="auto"/>
        <w:jc w:val="right"/>
        <w:rPr>
          <w:rFonts w:ascii="Arial" w:eastAsia="Cambria" w:hAnsi="Arial" w:cs="Arial"/>
        </w:rPr>
      </w:pPr>
    </w:p>
    <w:p w:rsidR="00EA27D9" w:rsidRDefault="00EA27D9" w:rsidP="00EA27D9">
      <w:pPr>
        <w:autoSpaceDE w:val="0"/>
        <w:autoSpaceDN w:val="0"/>
        <w:adjustRightInd w:val="0"/>
        <w:spacing w:after="0" w:line="240" w:lineRule="auto"/>
        <w:jc w:val="right"/>
        <w:rPr>
          <w:rFonts w:ascii="Arial" w:eastAsia="Cambria" w:hAnsi="Arial" w:cs="Arial"/>
          <w:b/>
          <w:bCs/>
          <w:lang w:eastAsia="pt-BR"/>
        </w:rPr>
      </w:pPr>
      <w:r>
        <w:rPr>
          <w:rFonts w:ascii="Arial" w:eastAsia="Cambria" w:hAnsi="Arial" w:cs="Arial"/>
        </w:rPr>
        <w:t xml:space="preserve">Publicada em: </w:t>
      </w:r>
      <w:r w:rsidR="0050720F">
        <w:rPr>
          <w:rFonts w:ascii="Arial" w:eastAsia="Cambria" w:hAnsi="Arial" w:cs="Arial"/>
        </w:rPr>
        <w:t>14/12/2020</w:t>
      </w:r>
    </w:p>
    <w:p w:rsidR="00EA27D9" w:rsidRDefault="00EA27D9" w:rsidP="00EA27D9">
      <w:pPr>
        <w:autoSpaceDE w:val="0"/>
        <w:autoSpaceDN w:val="0"/>
        <w:adjustRightInd w:val="0"/>
        <w:spacing w:after="0" w:line="240" w:lineRule="auto"/>
        <w:jc w:val="center"/>
        <w:rPr>
          <w:rFonts w:ascii="Arial" w:eastAsia="Cambria" w:hAnsi="Arial" w:cs="Arial"/>
          <w:b/>
          <w:bCs/>
          <w:lang w:eastAsia="pt-BR"/>
        </w:rPr>
      </w:pPr>
    </w:p>
    <w:p w:rsidR="00EA27D9" w:rsidRDefault="00EA27D9" w:rsidP="00EA27D9">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EA27D9" w:rsidRDefault="00EA27D9"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2978BB" w:rsidRDefault="002978BB" w:rsidP="00AD48E6">
      <w:pPr>
        <w:autoSpaceDE w:val="0"/>
        <w:autoSpaceDN w:val="0"/>
        <w:adjustRightInd w:val="0"/>
        <w:spacing w:after="0" w:line="240" w:lineRule="auto"/>
        <w:jc w:val="center"/>
        <w:rPr>
          <w:rFonts w:ascii="Arial" w:eastAsia="Cambria" w:hAnsi="Arial" w:cs="Arial"/>
          <w:b/>
          <w:bCs/>
          <w:lang w:eastAsia="pt-BR"/>
        </w:rPr>
      </w:pPr>
    </w:p>
    <w:p w:rsidR="005D127F" w:rsidRDefault="005D127F" w:rsidP="00AD48E6">
      <w:pPr>
        <w:autoSpaceDE w:val="0"/>
        <w:autoSpaceDN w:val="0"/>
        <w:adjustRightInd w:val="0"/>
        <w:spacing w:after="0" w:line="240" w:lineRule="auto"/>
        <w:jc w:val="center"/>
        <w:rPr>
          <w:rFonts w:ascii="Arial" w:eastAsia="Cambria" w:hAnsi="Arial" w:cs="Arial"/>
          <w:b/>
          <w:bCs/>
          <w:lang w:eastAsia="pt-BR"/>
        </w:rPr>
      </w:pPr>
    </w:p>
    <w:p w:rsidR="00AD48E6" w:rsidRPr="00B60BA9" w:rsidRDefault="00AD48E6" w:rsidP="00AD48E6">
      <w:pPr>
        <w:autoSpaceDE w:val="0"/>
        <w:autoSpaceDN w:val="0"/>
        <w:adjustRightInd w:val="0"/>
        <w:spacing w:after="0" w:line="240" w:lineRule="auto"/>
        <w:jc w:val="center"/>
        <w:rPr>
          <w:rFonts w:ascii="Arial" w:eastAsia="Cambria" w:hAnsi="Arial" w:cs="Arial"/>
          <w:b/>
          <w:bCs/>
          <w:lang w:eastAsia="pt-BR"/>
        </w:rPr>
      </w:pPr>
      <w:r>
        <w:rPr>
          <w:rFonts w:ascii="Arial" w:eastAsia="Cambria" w:hAnsi="Arial" w:cs="Arial"/>
          <w:b/>
          <w:bCs/>
          <w:lang w:eastAsia="pt-BR"/>
        </w:rPr>
        <w:lastRenderedPageBreak/>
        <w:t>1</w:t>
      </w:r>
      <w:r w:rsidR="005D127F">
        <w:rPr>
          <w:rFonts w:ascii="Arial" w:eastAsia="Cambria" w:hAnsi="Arial" w:cs="Arial"/>
          <w:b/>
          <w:bCs/>
          <w:lang w:eastAsia="pt-BR"/>
        </w:rPr>
        <w:t>10</w:t>
      </w:r>
      <w:r w:rsidRPr="00B60BA9">
        <w:rPr>
          <w:rFonts w:ascii="Arial" w:eastAsia="Cambria" w:hAnsi="Arial" w:cs="Arial"/>
          <w:b/>
          <w:bCs/>
          <w:lang w:eastAsia="pt-BR"/>
        </w:rPr>
        <w:t>ª REUNIÃO PLENÁRIA ORDINÁRIA DO CAU/SC</w:t>
      </w:r>
    </w:p>
    <w:p w:rsidR="00AD48E6" w:rsidRPr="00B60BA9" w:rsidRDefault="00AD48E6" w:rsidP="00AD48E6">
      <w:pPr>
        <w:autoSpaceDE w:val="0"/>
        <w:autoSpaceDN w:val="0"/>
        <w:adjustRightInd w:val="0"/>
        <w:spacing w:after="0" w:line="240" w:lineRule="auto"/>
        <w:jc w:val="center"/>
        <w:rPr>
          <w:rFonts w:ascii="Arial" w:eastAsia="Cambria" w:hAnsi="Arial" w:cs="Arial"/>
          <w:lang w:eastAsia="pt-BR"/>
        </w:rPr>
      </w:pPr>
    </w:p>
    <w:p w:rsidR="00AD48E6" w:rsidRDefault="00AD48E6" w:rsidP="00AD48E6">
      <w:pPr>
        <w:tabs>
          <w:tab w:val="left" w:pos="1418"/>
        </w:tabs>
        <w:spacing w:after="0" w:line="240" w:lineRule="auto"/>
        <w:jc w:val="center"/>
        <w:rPr>
          <w:rFonts w:ascii="Arial" w:eastAsia="Cambria" w:hAnsi="Arial" w:cs="Arial"/>
          <w:b/>
          <w:bCs/>
          <w:lang w:eastAsia="pt-BR"/>
        </w:rPr>
      </w:pPr>
      <w:r w:rsidRPr="00B60BA9">
        <w:rPr>
          <w:rFonts w:ascii="Arial" w:eastAsia="Cambria" w:hAnsi="Arial" w:cs="Arial"/>
          <w:b/>
          <w:bCs/>
          <w:lang w:eastAsia="pt-BR"/>
        </w:rPr>
        <w:t xml:space="preserve">Folha de Votação </w:t>
      </w:r>
    </w:p>
    <w:p w:rsidR="00AD48E6" w:rsidRDefault="00AD48E6" w:rsidP="00AD48E6">
      <w:pPr>
        <w:tabs>
          <w:tab w:val="left" w:pos="1418"/>
        </w:tabs>
        <w:spacing w:after="0" w:line="240" w:lineRule="auto"/>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69"/>
        <w:gridCol w:w="1248"/>
        <w:gridCol w:w="1134"/>
        <w:gridCol w:w="1026"/>
        <w:gridCol w:w="1122"/>
        <w:gridCol w:w="12"/>
      </w:tblGrid>
      <w:tr w:rsidR="00AD48E6" w:rsidRPr="002D59F7" w:rsidTr="00DC6321">
        <w:tc>
          <w:tcPr>
            <w:tcW w:w="4361" w:type="dxa"/>
            <w:vMerge w:val="restart"/>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Conselheiro</w:t>
            </w:r>
          </w:p>
        </w:tc>
        <w:tc>
          <w:tcPr>
            <w:tcW w:w="4711" w:type="dxa"/>
            <w:gridSpan w:val="6"/>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Votação</w:t>
            </w:r>
          </w:p>
        </w:tc>
      </w:tr>
      <w:tr w:rsidR="00AD48E6" w:rsidRPr="002D59F7" w:rsidTr="00DC6321">
        <w:tc>
          <w:tcPr>
            <w:tcW w:w="4361" w:type="dxa"/>
            <w:vMerge/>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p>
        </w:tc>
        <w:tc>
          <w:tcPr>
            <w:tcW w:w="1417" w:type="dxa"/>
            <w:gridSpan w:val="2"/>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Sim</w:t>
            </w:r>
          </w:p>
        </w:tc>
        <w:tc>
          <w:tcPr>
            <w:tcW w:w="1134" w:type="dxa"/>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r w:rsidRPr="002D59F7">
              <w:rPr>
                <w:rFonts w:ascii="Arial" w:eastAsia="Cambria" w:hAnsi="Arial" w:cs="Arial"/>
                <w:b/>
              </w:rPr>
              <w:t>Não</w:t>
            </w:r>
          </w:p>
        </w:tc>
        <w:tc>
          <w:tcPr>
            <w:tcW w:w="1026" w:type="dxa"/>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proofErr w:type="spellStart"/>
            <w:r w:rsidRPr="002D59F7">
              <w:rPr>
                <w:rFonts w:ascii="Arial" w:eastAsia="Cambria" w:hAnsi="Arial" w:cs="Arial"/>
                <w:b/>
              </w:rPr>
              <w:t>Abst</w:t>
            </w:r>
            <w:proofErr w:type="spellEnd"/>
            <w:r w:rsidRPr="002D59F7">
              <w:rPr>
                <w:rFonts w:ascii="Arial" w:eastAsia="Cambria" w:hAnsi="Arial" w:cs="Arial"/>
                <w:b/>
              </w:rPr>
              <w:t>.</w:t>
            </w:r>
          </w:p>
        </w:tc>
        <w:tc>
          <w:tcPr>
            <w:tcW w:w="1134" w:type="dxa"/>
            <w:gridSpan w:val="2"/>
            <w:shd w:val="clear" w:color="auto" w:fill="auto"/>
            <w:vAlign w:val="center"/>
          </w:tcPr>
          <w:p w:rsidR="00AD48E6" w:rsidRPr="002D59F7" w:rsidRDefault="00AD48E6" w:rsidP="00DC6321">
            <w:pPr>
              <w:tabs>
                <w:tab w:val="left" w:pos="1418"/>
              </w:tabs>
              <w:spacing w:after="0" w:line="240" w:lineRule="auto"/>
              <w:jc w:val="center"/>
              <w:rPr>
                <w:rFonts w:ascii="Arial" w:eastAsia="Cambria" w:hAnsi="Arial" w:cs="Arial"/>
                <w:b/>
              </w:rPr>
            </w:pPr>
            <w:proofErr w:type="spellStart"/>
            <w:r w:rsidRPr="002D59F7">
              <w:rPr>
                <w:rFonts w:ascii="Arial" w:eastAsia="Cambria" w:hAnsi="Arial" w:cs="Arial"/>
                <w:b/>
              </w:rPr>
              <w:t>Ausênc</w:t>
            </w:r>
            <w:proofErr w:type="spellEnd"/>
            <w:r w:rsidRPr="002D59F7">
              <w:rPr>
                <w:rFonts w:ascii="Arial" w:eastAsia="Cambria" w:hAnsi="Arial" w:cs="Arial"/>
                <w:b/>
              </w:rPr>
              <w:t>.</w:t>
            </w: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Daniela Pareja Garcia Sarmento*</w:t>
            </w:r>
          </w:p>
        </w:tc>
        <w:tc>
          <w:tcPr>
            <w:tcW w:w="1417"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r w:rsidRPr="002D59F7">
              <w:rPr>
                <w:rFonts w:ascii="Arial" w:eastAsia="Cambria" w:hAnsi="Arial" w:cs="Arial"/>
              </w:rPr>
              <w:t>-</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r w:rsidRPr="002D59F7">
              <w:rPr>
                <w:rFonts w:ascii="Arial" w:eastAsia="Cambria" w:hAnsi="Arial" w:cs="Arial"/>
              </w:rPr>
              <w:t>-</w:t>
            </w: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r w:rsidRPr="002D59F7">
              <w:rPr>
                <w:rFonts w:ascii="Arial" w:eastAsia="Cambria" w:hAnsi="Arial" w:cs="Arial"/>
              </w:rPr>
              <w:t>-</w:t>
            </w: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r w:rsidRPr="002D59F7">
              <w:rPr>
                <w:rFonts w:ascii="Arial" w:eastAsia="Cambria" w:hAnsi="Arial" w:cs="Arial"/>
              </w:rPr>
              <w:t>-</w:t>
            </w:r>
          </w:p>
        </w:tc>
      </w:tr>
      <w:tr w:rsidR="002C6E93" w:rsidRPr="002D59F7" w:rsidTr="00DC6321">
        <w:tc>
          <w:tcPr>
            <w:tcW w:w="4361"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r>
              <w:rPr>
                <w:rFonts w:ascii="Arial" w:eastAsia="Cambria" w:hAnsi="Arial" w:cs="Arial"/>
              </w:rPr>
              <w:t>Cláudia Elisa Poletto</w:t>
            </w:r>
          </w:p>
        </w:tc>
        <w:tc>
          <w:tcPr>
            <w:tcW w:w="1417" w:type="dxa"/>
            <w:gridSpan w:val="2"/>
            <w:shd w:val="clear" w:color="auto" w:fill="auto"/>
            <w:tcMar>
              <w:top w:w="28" w:type="dxa"/>
              <w:bottom w:w="28" w:type="dxa"/>
            </w:tcMar>
          </w:tcPr>
          <w:p w:rsidR="002C6E93"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p>
        </w:tc>
        <w:tc>
          <w:tcPr>
            <w:tcW w:w="1134" w:type="dxa"/>
            <w:gridSpan w:val="2"/>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rPr>
            </w:pPr>
          </w:p>
        </w:tc>
      </w:tr>
      <w:tr w:rsidR="002C6E93" w:rsidRPr="002D59F7" w:rsidTr="00DC6321">
        <w:tc>
          <w:tcPr>
            <w:tcW w:w="4361"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r>
              <w:rPr>
                <w:rFonts w:ascii="Arial" w:eastAsia="Cambria" w:hAnsi="Arial" w:cs="Arial"/>
              </w:rPr>
              <w:t>Daniel Rodrigues da Silva</w:t>
            </w:r>
          </w:p>
        </w:tc>
        <w:tc>
          <w:tcPr>
            <w:tcW w:w="1417" w:type="dxa"/>
            <w:gridSpan w:val="2"/>
            <w:shd w:val="clear" w:color="auto" w:fill="auto"/>
            <w:tcMar>
              <w:top w:w="28" w:type="dxa"/>
              <w:bottom w:w="28" w:type="dxa"/>
            </w:tcMar>
          </w:tcPr>
          <w:p w:rsidR="002C6E93"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2C6E93" w:rsidRPr="002D59F7" w:rsidRDefault="002C6E93" w:rsidP="00DC6321">
            <w:pPr>
              <w:tabs>
                <w:tab w:val="left" w:pos="1418"/>
              </w:tabs>
              <w:spacing w:after="0" w:line="240" w:lineRule="auto"/>
              <w:rPr>
                <w:rFonts w:ascii="Arial" w:eastAsia="Cambria" w:hAnsi="Arial" w:cs="Arial"/>
              </w:rPr>
            </w:pPr>
          </w:p>
        </w:tc>
        <w:tc>
          <w:tcPr>
            <w:tcW w:w="1134" w:type="dxa"/>
            <w:gridSpan w:val="2"/>
            <w:shd w:val="clear" w:color="auto" w:fill="auto"/>
            <w:tcMar>
              <w:top w:w="28" w:type="dxa"/>
              <w:bottom w:w="28" w:type="dxa"/>
            </w:tcMar>
          </w:tcPr>
          <w:p w:rsidR="002C6E93" w:rsidRPr="002D59F7" w:rsidRDefault="002C6E93"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Everson Martins</w:t>
            </w:r>
          </w:p>
        </w:tc>
        <w:tc>
          <w:tcPr>
            <w:tcW w:w="1417"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284"/>
              </w:tabs>
              <w:spacing w:before="2" w:after="0" w:line="240" w:lineRule="auto"/>
              <w:ind w:left="-142" w:firstLine="142"/>
              <w:rPr>
                <w:rFonts w:ascii="Arial" w:eastAsia="Cambria" w:hAnsi="Arial" w:cs="Arial"/>
              </w:rPr>
            </w:pPr>
            <w:r w:rsidRPr="002D59F7">
              <w:rPr>
                <w:rFonts w:ascii="Arial" w:eastAsia="Cambria" w:hAnsi="Arial" w:cs="Arial"/>
              </w:rPr>
              <w:t>Fátima Regina Althoff</w:t>
            </w:r>
          </w:p>
        </w:tc>
        <w:tc>
          <w:tcPr>
            <w:tcW w:w="1417"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284"/>
              </w:tabs>
              <w:spacing w:before="2" w:after="0" w:line="240" w:lineRule="auto"/>
              <w:ind w:left="-142" w:firstLine="142"/>
              <w:rPr>
                <w:rFonts w:ascii="Arial" w:hAnsi="Arial" w:cs="Arial"/>
              </w:rPr>
            </w:pPr>
            <w:r w:rsidRPr="002D59F7">
              <w:rPr>
                <w:rFonts w:ascii="Arial" w:eastAsia="Cambria" w:hAnsi="Arial" w:cs="Arial"/>
              </w:rPr>
              <w:t>Felipe Braibante Kaspary</w:t>
            </w:r>
          </w:p>
        </w:tc>
        <w:tc>
          <w:tcPr>
            <w:tcW w:w="1417"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Jaqueline Andrade</w:t>
            </w:r>
          </w:p>
        </w:tc>
        <w:tc>
          <w:tcPr>
            <w:tcW w:w="1417"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Mateus Szomorovszky</w:t>
            </w:r>
          </w:p>
        </w:tc>
        <w:tc>
          <w:tcPr>
            <w:tcW w:w="1417"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Maurício André Giusti</w:t>
            </w:r>
          </w:p>
        </w:tc>
        <w:tc>
          <w:tcPr>
            <w:tcW w:w="1417"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highlight w:val="yellow"/>
              </w:rPr>
            </w:pPr>
            <w:r w:rsidRPr="002D59F7">
              <w:rPr>
                <w:rFonts w:ascii="Arial" w:eastAsia="Cambria" w:hAnsi="Arial" w:cs="Arial"/>
              </w:rPr>
              <w:t>Patrícia Figueiredo Sarquis Herden</w:t>
            </w:r>
          </w:p>
        </w:tc>
        <w:tc>
          <w:tcPr>
            <w:tcW w:w="1417"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rPr>
            </w:pPr>
          </w:p>
        </w:tc>
      </w:tr>
      <w:tr w:rsidR="00C33E9E" w:rsidRPr="002D59F7" w:rsidTr="00DC6321">
        <w:tc>
          <w:tcPr>
            <w:tcW w:w="4361" w:type="dxa"/>
            <w:shd w:val="clear" w:color="auto" w:fill="auto"/>
            <w:tcMar>
              <w:top w:w="28" w:type="dxa"/>
              <w:bottom w:w="28" w:type="dxa"/>
            </w:tcMar>
          </w:tcPr>
          <w:p w:rsidR="00C33E9E" w:rsidRDefault="00C33E9E" w:rsidP="00DC6321">
            <w:pPr>
              <w:tabs>
                <w:tab w:val="left" w:pos="1418"/>
              </w:tabs>
              <w:spacing w:after="0" w:line="240" w:lineRule="auto"/>
              <w:rPr>
                <w:rFonts w:ascii="Arial" w:eastAsia="Cambria" w:hAnsi="Arial" w:cs="Arial"/>
              </w:rPr>
            </w:pPr>
            <w:r>
              <w:rPr>
                <w:rFonts w:ascii="Arial" w:eastAsia="Cambria" w:hAnsi="Arial" w:cs="Arial"/>
              </w:rPr>
              <w:t>Rodrigo Althoff Medeiros</w:t>
            </w:r>
          </w:p>
        </w:tc>
        <w:tc>
          <w:tcPr>
            <w:tcW w:w="1417" w:type="dxa"/>
            <w:gridSpan w:val="2"/>
            <w:shd w:val="clear" w:color="auto" w:fill="auto"/>
            <w:tcMar>
              <w:top w:w="28" w:type="dxa"/>
              <w:bottom w:w="28" w:type="dxa"/>
            </w:tcMar>
          </w:tcPr>
          <w:p w:rsidR="00C33E9E" w:rsidRPr="002D59F7" w:rsidRDefault="00C33E9E" w:rsidP="00DC6321">
            <w:pPr>
              <w:tabs>
                <w:tab w:val="left" w:pos="1418"/>
              </w:tabs>
              <w:spacing w:after="0" w:line="240" w:lineRule="auto"/>
              <w:jc w:val="center"/>
              <w:rPr>
                <w:rFonts w:ascii="Arial" w:eastAsia="Cambria" w:hAnsi="Arial" w:cs="Arial"/>
              </w:rPr>
            </w:pPr>
          </w:p>
        </w:tc>
        <w:tc>
          <w:tcPr>
            <w:tcW w:w="1134" w:type="dxa"/>
            <w:shd w:val="clear" w:color="auto" w:fill="auto"/>
            <w:tcMar>
              <w:top w:w="28" w:type="dxa"/>
              <w:bottom w:w="28" w:type="dxa"/>
            </w:tcMar>
          </w:tcPr>
          <w:p w:rsidR="00C33E9E" w:rsidRPr="002D59F7" w:rsidRDefault="00C33E9E"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C33E9E" w:rsidRPr="002D59F7" w:rsidRDefault="00C33E9E" w:rsidP="00DC6321">
            <w:pPr>
              <w:tabs>
                <w:tab w:val="left" w:pos="1418"/>
              </w:tabs>
              <w:spacing w:after="0" w:line="240" w:lineRule="auto"/>
              <w:jc w:val="center"/>
              <w:rPr>
                <w:rFonts w:ascii="Arial" w:eastAsia="Cambria" w:hAnsi="Arial" w:cs="Arial"/>
                <w:highlight w:val="yellow"/>
              </w:rPr>
            </w:pPr>
          </w:p>
        </w:tc>
        <w:tc>
          <w:tcPr>
            <w:tcW w:w="1134" w:type="dxa"/>
            <w:gridSpan w:val="2"/>
            <w:shd w:val="clear" w:color="auto" w:fill="auto"/>
            <w:tcMar>
              <w:top w:w="28" w:type="dxa"/>
              <w:bottom w:w="28" w:type="dxa"/>
            </w:tcMar>
          </w:tcPr>
          <w:p w:rsidR="00C33E9E" w:rsidRPr="002D59F7" w:rsidRDefault="00605884" w:rsidP="00DC6321">
            <w:pPr>
              <w:tabs>
                <w:tab w:val="left" w:pos="1418"/>
              </w:tabs>
              <w:spacing w:after="0" w:line="240" w:lineRule="auto"/>
              <w:jc w:val="center"/>
              <w:rPr>
                <w:rFonts w:ascii="Arial" w:eastAsia="Cambria" w:hAnsi="Arial" w:cs="Arial"/>
                <w:highlight w:val="yellow"/>
              </w:rPr>
            </w:pPr>
            <w:r w:rsidRPr="00A84C99">
              <w:rPr>
                <w:rFonts w:ascii="Arial" w:eastAsia="Cambria" w:hAnsi="Arial" w:cs="Arial"/>
              </w:rPr>
              <w:t>x</w:t>
            </w:r>
          </w:p>
        </w:tc>
      </w:tr>
      <w:tr w:rsidR="00AD48E6" w:rsidRPr="002D59F7" w:rsidTr="00DC6321">
        <w:tc>
          <w:tcPr>
            <w:tcW w:w="4361" w:type="dxa"/>
            <w:shd w:val="clear" w:color="auto" w:fill="auto"/>
            <w:tcMar>
              <w:top w:w="28" w:type="dxa"/>
              <w:bottom w:w="28" w:type="dxa"/>
            </w:tcMar>
          </w:tcPr>
          <w:p w:rsidR="00AD48E6" w:rsidRPr="002D59F7" w:rsidRDefault="002C6E93" w:rsidP="00DC6321">
            <w:pPr>
              <w:tabs>
                <w:tab w:val="left" w:pos="1418"/>
              </w:tabs>
              <w:spacing w:after="0" w:line="240" w:lineRule="auto"/>
              <w:rPr>
                <w:rFonts w:ascii="Arial" w:eastAsia="Cambria" w:hAnsi="Arial" w:cs="Arial"/>
              </w:rPr>
            </w:pPr>
            <w:r>
              <w:rPr>
                <w:rFonts w:ascii="Arial" w:eastAsia="Cambria" w:hAnsi="Arial" w:cs="Arial"/>
              </w:rPr>
              <w:t>Rosana Silveira</w:t>
            </w:r>
          </w:p>
        </w:tc>
        <w:tc>
          <w:tcPr>
            <w:tcW w:w="1417"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r>
      <w:tr w:rsidR="00AD48E6" w:rsidRPr="002D59F7" w:rsidTr="00DC6321">
        <w:tc>
          <w:tcPr>
            <w:tcW w:w="4361" w:type="dxa"/>
            <w:shd w:val="clear" w:color="auto" w:fill="auto"/>
            <w:tcMar>
              <w:top w:w="28" w:type="dxa"/>
              <w:bottom w:w="28" w:type="dxa"/>
            </w:tcMar>
          </w:tcPr>
          <w:p w:rsidR="00AD48E6" w:rsidRPr="002D59F7" w:rsidRDefault="00AD48E6" w:rsidP="00DC6321">
            <w:pPr>
              <w:tabs>
                <w:tab w:val="left" w:pos="1418"/>
              </w:tabs>
              <w:spacing w:after="0" w:line="240" w:lineRule="auto"/>
              <w:rPr>
                <w:rFonts w:ascii="Arial" w:eastAsia="Cambria" w:hAnsi="Arial" w:cs="Arial"/>
              </w:rPr>
            </w:pPr>
            <w:r w:rsidRPr="002D59F7">
              <w:rPr>
                <w:rFonts w:ascii="Arial" w:eastAsia="Cambria" w:hAnsi="Arial" w:cs="Arial"/>
              </w:rPr>
              <w:t>Valesca Menezes Marques</w:t>
            </w:r>
          </w:p>
        </w:tc>
        <w:tc>
          <w:tcPr>
            <w:tcW w:w="1417" w:type="dxa"/>
            <w:gridSpan w:val="2"/>
            <w:shd w:val="clear" w:color="auto" w:fill="auto"/>
            <w:tcMar>
              <w:top w:w="28" w:type="dxa"/>
              <w:bottom w:w="28" w:type="dxa"/>
            </w:tcMar>
          </w:tcPr>
          <w:p w:rsidR="00AD48E6" w:rsidRPr="002D59F7" w:rsidRDefault="00605884" w:rsidP="00DC6321">
            <w:pPr>
              <w:tabs>
                <w:tab w:val="left" w:pos="1418"/>
              </w:tabs>
              <w:spacing w:after="0" w:line="240" w:lineRule="auto"/>
              <w:jc w:val="center"/>
              <w:rPr>
                <w:rFonts w:ascii="Arial" w:eastAsia="Cambria" w:hAnsi="Arial" w:cs="Arial"/>
              </w:rPr>
            </w:pPr>
            <w:r>
              <w:rPr>
                <w:rFonts w:ascii="Arial" w:eastAsia="Cambria" w:hAnsi="Arial" w:cs="Arial"/>
              </w:rPr>
              <w:t>x</w:t>
            </w:r>
          </w:p>
        </w:tc>
        <w:tc>
          <w:tcPr>
            <w:tcW w:w="1134"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026" w:type="dxa"/>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c>
          <w:tcPr>
            <w:tcW w:w="1134" w:type="dxa"/>
            <w:gridSpan w:val="2"/>
            <w:shd w:val="clear" w:color="auto" w:fill="auto"/>
            <w:tcMar>
              <w:top w:w="28" w:type="dxa"/>
              <w:bottom w:w="28" w:type="dxa"/>
            </w:tcMar>
          </w:tcPr>
          <w:p w:rsidR="00AD48E6" w:rsidRPr="002D59F7" w:rsidRDefault="00AD48E6" w:rsidP="00DC6321">
            <w:pPr>
              <w:tabs>
                <w:tab w:val="left" w:pos="1418"/>
              </w:tabs>
              <w:spacing w:after="0" w:line="240" w:lineRule="auto"/>
              <w:jc w:val="center"/>
              <w:rPr>
                <w:rFonts w:ascii="Arial" w:eastAsia="Cambria" w:hAnsi="Arial" w:cs="Arial"/>
                <w:highlight w:val="yellow"/>
              </w:rPr>
            </w:pP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9060" w:type="dxa"/>
            <w:gridSpan w:val="6"/>
            <w:shd w:val="clear" w:color="auto" w:fill="D9D9D9"/>
          </w:tcPr>
          <w:p w:rsidR="00AD48E6" w:rsidRPr="00B60BA9" w:rsidRDefault="00AD48E6" w:rsidP="00DC6321">
            <w:pPr>
              <w:tabs>
                <w:tab w:val="left" w:pos="1418"/>
              </w:tabs>
              <w:spacing w:before="240" w:after="0" w:line="360" w:lineRule="auto"/>
              <w:jc w:val="both"/>
              <w:rPr>
                <w:rFonts w:ascii="Arial" w:eastAsia="Cambria" w:hAnsi="Arial" w:cs="Arial"/>
                <w:b/>
              </w:rPr>
            </w:pPr>
            <w:r>
              <w:rPr>
                <w:rFonts w:ascii="Arial" w:eastAsia="Cambria" w:hAnsi="Arial" w:cs="Arial"/>
                <w:b/>
              </w:rPr>
              <w:t>Histórico da votação</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9060" w:type="dxa"/>
            <w:gridSpan w:val="6"/>
            <w:shd w:val="clear" w:color="auto" w:fill="D9D9D9"/>
          </w:tcPr>
          <w:p w:rsidR="00AD48E6" w:rsidRPr="008D4059" w:rsidRDefault="00AD48E6" w:rsidP="002C6E93">
            <w:pPr>
              <w:tabs>
                <w:tab w:val="left" w:pos="1418"/>
              </w:tabs>
              <w:spacing w:after="0" w:line="360" w:lineRule="auto"/>
              <w:jc w:val="both"/>
              <w:rPr>
                <w:rFonts w:ascii="Arial" w:eastAsia="Cambria" w:hAnsi="Arial" w:cs="Arial"/>
                <w:b/>
              </w:rPr>
            </w:pPr>
            <w:r w:rsidRPr="008D4059">
              <w:rPr>
                <w:rFonts w:ascii="Arial" w:eastAsia="Cambria" w:hAnsi="Arial" w:cs="Arial"/>
                <w:b/>
              </w:rPr>
              <w:t>Reunião Plenária</w:t>
            </w:r>
            <w:r w:rsidR="00B71116">
              <w:rPr>
                <w:rFonts w:ascii="Arial" w:eastAsia="Cambria" w:hAnsi="Arial" w:cs="Arial"/>
              </w:rPr>
              <w:t xml:space="preserve">: </w:t>
            </w:r>
            <w:r w:rsidR="002C6E93">
              <w:rPr>
                <w:rFonts w:ascii="Arial" w:eastAsia="Cambria" w:hAnsi="Arial" w:cs="Arial"/>
              </w:rPr>
              <w:t>110</w:t>
            </w:r>
            <w:r w:rsidR="00EA27D9">
              <w:rPr>
                <w:rFonts w:ascii="Arial" w:eastAsia="Cambria" w:hAnsi="Arial" w:cs="Arial"/>
              </w:rPr>
              <w:t>ª</w:t>
            </w:r>
            <w:r w:rsidR="00EA27D9" w:rsidRPr="008D4059">
              <w:rPr>
                <w:rFonts w:ascii="Arial" w:eastAsia="Cambria" w:hAnsi="Arial" w:cs="Arial"/>
              </w:rPr>
              <w:t xml:space="preserve"> Sessão Plenária Ordinária</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620"/>
        </w:trPr>
        <w:tc>
          <w:tcPr>
            <w:tcW w:w="9060" w:type="dxa"/>
            <w:gridSpan w:val="6"/>
            <w:shd w:val="clear" w:color="auto" w:fill="D9D9D9"/>
          </w:tcPr>
          <w:p w:rsidR="00AD48E6" w:rsidRPr="008D4059" w:rsidRDefault="00AD48E6" w:rsidP="00DC6321">
            <w:pPr>
              <w:tabs>
                <w:tab w:val="left" w:pos="1418"/>
              </w:tabs>
              <w:spacing w:after="120" w:line="240" w:lineRule="auto"/>
              <w:jc w:val="both"/>
              <w:rPr>
                <w:rFonts w:ascii="Arial" w:eastAsia="Cambria" w:hAnsi="Arial" w:cs="Arial"/>
              </w:rPr>
            </w:pPr>
            <w:r w:rsidRPr="008D4059">
              <w:rPr>
                <w:rFonts w:ascii="Arial" w:eastAsia="Cambria" w:hAnsi="Arial" w:cs="Arial"/>
                <w:b/>
              </w:rPr>
              <w:t xml:space="preserve">Data: </w:t>
            </w:r>
            <w:r w:rsidR="002C6E93">
              <w:rPr>
                <w:rFonts w:ascii="Arial" w:eastAsia="Cambria" w:hAnsi="Arial" w:cs="Arial"/>
              </w:rPr>
              <w:t>11/12/</w:t>
            </w:r>
            <w:r>
              <w:rPr>
                <w:rFonts w:ascii="Arial" w:eastAsia="Cambria" w:hAnsi="Arial" w:cs="Arial"/>
              </w:rPr>
              <w:t>/2020</w:t>
            </w:r>
          </w:p>
          <w:p w:rsidR="00E55F4E" w:rsidRDefault="00AD48E6" w:rsidP="00730CC6">
            <w:pPr>
              <w:tabs>
                <w:tab w:val="left" w:pos="1418"/>
              </w:tabs>
              <w:spacing w:after="0" w:line="240" w:lineRule="auto"/>
              <w:jc w:val="both"/>
              <w:rPr>
                <w:rFonts w:ascii="Arial" w:eastAsia="Cambria" w:hAnsi="Arial" w:cs="Arial"/>
              </w:rPr>
            </w:pPr>
            <w:r w:rsidRPr="008D4059">
              <w:rPr>
                <w:rFonts w:ascii="Arial" w:eastAsia="Cambria" w:hAnsi="Arial" w:cs="Arial"/>
                <w:b/>
              </w:rPr>
              <w:t>Matéria em votação:</w:t>
            </w:r>
            <w:r>
              <w:rPr>
                <w:rFonts w:ascii="Arial" w:eastAsia="Cambria" w:hAnsi="Arial" w:cs="Arial"/>
                <w:b/>
              </w:rPr>
              <w:t xml:space="preserve"> </w:t>
            </w:r>
            <w:r w:rsidR="002978BB" w:rsidRPr="002978BB">
              <w:rPr>
                <w:rFonts w:ascii="Arial" w:eastAsia="Cambria" w:hAnsi="Arial" w:cs="Arial"/>
              </w:rPr>
              <w:t>Alteração da Deliberação Plenária CAU/SC nº 550, de 16 de outubro de 2020</w:t>
            </w:r>
          </w:p>
          <w:p w:rsidR="00AD48E6" w:rsidRPr="008D4059" w:rsidRDefault="00E55F4E" w:rsidP="00E55F4E">
            <w:pPr>
              <w:tabs>
                <w:tab w:val="left" w:pos="1418"/>
              </w:tabs>
              <w:spacing w:after="0" w:line="240" w:lineRule="auto"/>
              <w:jc w:val="both"/>
              <w:rPr>
                <w:rFonts w:ascii="Arial" w:eastAsia="Cambria" w:hAnsi="Arial" w:cs="Arial"/>
              </w:rPr>
            </w:pPr>
            <w:r w:rsidRPr="00E55F4E">
              <w:rPr>
                <w:rFonts w:ascii="Arial" w:eastAsia="Cambria" w:hAnsi="Arial" w:cs="Arial"/>
              </w:rPr>
              <w:t xml:space="preserve"> </w:t>
            </w:r>
            <w:r w:rsidR="00AD48E6" w:rsidRPr="00BB030F">
              <w:rPr>
                <w:rFonts w:ascii="Arial" w:eastAsia="Cambria" w:hAnsi="Arial" w:cs="Arial"/>
                <w:sz w:val="18"/>
                <w:szCs w:val="18"/>
              </w:rPr>
              <w:t>*</w:t>
            </w:r>
            <w:r w:rsidR="00AD48E6" w:rsidRPr="00BB030F">
              <w:rPr>
                <w:rFonts w:ascii="Arial" w:hAnsi="Arial" w:cs="Arial"/>
                <w:sz w:val="18"/>
                <w:szCs w:val="18"/>
              </w:rPr>
              <w:t>A Presidente profere voto exclusivamente em caso de empate em votação (art. 149, VII, do Regimento Interno CAU/SC</w:t>
            </w:r>
            <w:r w:rsidR="00AD48E6">
              <w:rPr>
                <w:rFonts w:ascii="Arial" w:hAnsi="Arial" w:cs="Arial"/>
                <w:sz w:val="18"/>
                <w:szCs w:val="18"/>
              </w:rPr>
              <w:t>)</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77"/>
        </w:trPr>
        <w:tc>
          <w:tcPr>
            <w:tcW w:w="9060" w:type="dxa"/>
            <w:gridSpan w:val="6"/>
            <w:shd w:val="clear" w:color="auto" w:fill="D9D9D9"/>
          </w:tcPr>
          <w:p w:rsidR="00AD48E6" w:rsidRPr="008D4059" w:rsidRDefault="00AD48E6" w:rsidP="00C33E9E">
            <w:pPr>
              <w:tabs>
                <w:tab w:val="left" w:pos="1418"/>
              </w:tabs>
              <w:spacing w:before="240" w:after="120" w:line="240" w:lineRule="auto"/>
              <w:jc w:val="both"/>
              <w:rPr>
                <w:rFonts w:ascii="Arial" w:eastAsia="Cambria" w:hAnsi="Arial" w:cs="Arial"/>
              </w:rPr>
            </w:pPr>
            <w:r w:rsidRPr="004C42C6">
              <w:rPr>
                <w:rFonts w:ascii="Arial" w:eastAsia="Cambria" w:hAnsi="Arial" w:cs="Arial"/>
                <w:b/>
              </w:rPr>
              <w:t xml:space="preserve">Resultado da votação: </w:t>
            </w:r>
            <w:r w:rsidRPr="008311F9">
              <w:rPr>
                <w:rFonts w:ascii="Arial" w:eastAsia="Cambria" w:hAnsi="Arial" w:cs="Arial"/>
                <w:b/>
              </w:rPr>
              <w:t xml:space="preserve">Sim </w:t>
            </w:r>
            <w:r w:rsidRPr="008311F9">
              <w:rPr>
                <w:rFonts w:ascii="Arial" w:eastAsia="Cambria" w:hAnsi="Arial" w:cs="Arial"/>
              </w:rPr>
              <w:t>(</w:t>
            </w:r>
            <w:r>
              <w:rPr>
                <w:rFonts w:ascii="Arial" w:eastAsia="Cambria" w:hAnsi="Arial" w:cs="Arial"/>
              </w:rPr>
              <w:t>0</w:t>
            </w:r>
            <w:r w:rsidR="00605884">
              <w:rPr>
                <w:rFonts w:ascii="Arial" w:eastAsia="Cambria" w:hAnsi="Arial" w:cs="Arial"/>
              </w:rPr>
              <w:t>9</w:t>
            </w:r>
            <w:r w:rsidRPr="008311F9">
              <w:rPr>
                <w:rFonts w:ascii="Arial" w:eastAsia="Cambria" w:hAnsi="Arial" w:cs="Arial"/>
              </w:rPr>
              <w:t>)</w:t>
            </w:r>
            <w:r w:rsidRPr="004C42C6">
              <w:rPr>
                <w:rFonts w:ascii="Arial" w:eastAsia="Cambria" w:hAnsi="Arial" w:cs="Arial"/>
              </w:rPr>
              <w:t xml:space="preserve"> </w:t>
            </w:r>
            <w:r w:rsidRPr="004C42C6">
              <w:rPr>
                <w:rFonts w:ascii="Arial" w:eastAsia="Cambria" w:hAnsi="Arial" w:cs="Arial"/>
                <w:b/>
              </w:rPr>
              <w:t xml:space="preserve">Não </w:t>
            </w:r>
            <w:r w:rsidRPr="004C42C6">
              <w:rPr>
                <w:rFonts w:ascii="Arial" w:eastAsia="Cambria" w:hAnsi="Arial" w:cs="Arial"/>
              </w:rPr>
              <w:t xml:space="preserve">(0) </w:t>
            </w:r>
            <w:r w:rsidRPr="004C42C6">
              <w:rPr>
                <w:rFonts w:ascii="Arial" w:eastAsia="Cambria" w:hAnsi="Arial" w:cs="Arial"/>
                <w:b/>
              </w:rPr>
              <w:t xml:space="preserve">Abstenções </w:t>
            </w:r>
            <w:r w:rsidRPr="004C42C6">
              <w:rPr>
                <w:rFonts w:ascii="Arial" w:eastAsia="Cambria" w:hAnsi="Arial" w:cs="Arial"/>
              </w:rPr>
              <w:t xml:space="preserve">(0) </w:t>
            </w:r>
            <w:r w:rsidRPr="004C42C6">
              <w:rPr>
                <w:rFonts w:ascii="Arial" w:eastAsia="Cambria" w:hAnsi="Arial" w:cs="Arial"/>
                <w:b/>
              </w:rPr>
              <w:t xml:space="preserve">Ausências </w:t>
            </w:r>
            <w:r w:rsidRPr="004C42C6">
              <w:rPr>
                <w:rFonts w:ascii="Arial" w:eastAsia="Cambria" w:hAnsi="Arial" w:cs="Arial"/>
              </w:rPr>
              <w:t>(0</w:t>
            </w:r>
            <w:r w:rsidR="00605884">
              <w:rPr>
                <w:rFonts w:ascii="Arial" w:eastAsia="Cambria" w:hAnsi="Arial" w:cs="Arial"/>
              </w:rPr>
              <w:t>3</w:t>
            </w:r>
            <w:r w:rsidRPr="004C42C6">
              <w:rPr>
                <w:rFonts w:ascii="Arial" w:eastAsia="Cambria" w:hAnsi="Arial" w:cs="Arial"/>
              </w:rPr>
              <w:t xml:space="preserve">) </w:t>
            </w:r>
            <w:r w:rsidRPr="004C42C6">
              <w:rPr>
                <w:rFonts w:ascii="Arial" w:eastAsia="Cambria" w:hAnsi="Arial" w:cs="Arial"/>
                <w:b/>
              </w:rPr>
              <w:t xml:space="preserve">Total </w:t>
            </w:r>
            <w:r w:rsidRPr="004C42C6">
              <w:rPr>
                <w:rFonts w:ascii="Arial" w:eastAsia="Cambria" w:hAnsi="Arial" w:cs="Arial"/>
              </w:rPr>
              <w:t>(</w:t>
            </w:r>
            <w:r w:rsidR="00C33E9E">
              <w:rPr>
                <w:rFonts w:ascii="Arial" w:eastAsia="Cambria" w:hAnsi="Arial" w:cs="Arial"/>
              </w:rPr>
              <w:t>12</w:t>
            </w:r>
            <w:r w:rsidRPr="004C42C6">
              <w:rPr>
                <w:rFonts w:ascii="Arial" w:eastAsia="Cambria" w:hAnsi="Arial" w:cs="Arial"/>
              </w:rPr>
              <w:t>)</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9060" w:type="dxa"/>
            <w:gridSpan w:val="6"/>
            <w:shd w:val="clear" w:color="auto" w:fill="D9D9D9"/>
          </w:tcPr>
          <w:p w:rsidR="00AD48E6" w:rsidRPr="008D4059" w:rsidRDefault="00AD48E6" w:rsidP="00DC6321">
            <w:pPr>
              <w:tabs>
                <w:tab w:val="left" w:pos="1418"/>
              </w:tabs>
              <w:spacing w:after="0" w:line="360" w:lineRule="auto"/>
              <w:jc w:val="both"/>
              <w:rPr>
                <w:rFonts w:ascii="Arial" w:eastAsia="Cambria" w:hAnsi="Arial" w:cs="Arial"/>
              </w:rPr>
            </w:pPr>
            <w:r w:rsidRPr="008D4059">
              <w:rPr>
                <w:rFonts w:ascii="Arial" w:eastAsia="Cambria" w:hAnsi="Arial" w:cs="Arial"/>
                <w:b/>
              </w:rPr>
              <w:t xml:space="preserve">Ocorrências: </w:t>
            </w:r>
            <w:r w:rsidRPr="008D4059">
              <w:rPr>
                <w:rFonts w:ascii="Arial" w:eastAsia="Cambria" w:hAnsi="Arial" w:cs="Arial"/>
              </w:rPr>
              <w:t>Não houve.</w:t>
            </w:r>
          </w:p>
        </w:tc>
      </w:tr>
      <w:tr w:rsidR="00AD48E6" w:rsidRPr="00B60BA9" w:rsidTr="00DC6321">
        <w:tblPrEx>
          <w:tblBorders>
            <w:insideH w:val="none" w:sz="0" w:space="0" w:color="auto"/>
            <w:insideV w:val="none" w:sz="0" w:space="0" w:color="auto"/>
          </w:tblBorders>
          <w:shd w:val="clear" w:color="auto" w:fill="D9D9D9"/>
        </w:tblPrEx>
        <w:trPr>
          <w:gridAfter w:val="1"/>
          <w:wAfter w:w="12" w:type="dxa"/>
          <w:trHeight w:val="257"/>
        </w:trPr>
        <w:tc>
          <w:tcPr>
            <w:tcW w:w="4530" w:type="dxa"/>
            <w:gridSpan w:val="2"/>
            <w:shd w:val="clear" w:color="auto" w:fill="D9D9D9"/>
          </w:tcPr>
          <w:p w:rsidR="00AD48E6" w:rsidRPr="00B60BA9" w:rsidRDefault="00AD48E6" w:rsidP="00DC6321">
            <w:pPr>
              <w:tabs>
                <w:tab w:val="left" w:pos="1418"/>
              </w:tabs>
              <w:spacing w:after="0" w:line="240" w:lineRule="auto"/>
              <w:rPr>
                <w:rFonts w:ascii="Arial" w:eastAsia="Cambria" w:hAnsi="Arial" w:cs="Arial"/>
              </w:rPr>
            </w:pPr>
            <w:r w:rsidRPr="00B60BA9">
              <w:rPr>
                <w:rFonts w:ascii="Arial" w:eastAsia="Cambria" w:hAnsi="Arial" w:cs="Arial"/>
                <w:b/>
              </w:rPr>
              <w:t>S</w:t>
            </w:r>
            <w:r>
              <w:rPr>
                <w:rFonts w:ascii="Arial" w:eastAsia="Cambria" w:hAnsi="Arial" w:cs="Arial"/>
                <w:b/>
              </w:rPr>
              <w:t xml:space="preserve">ecretário da Reunião: </w:t>
            </w:r>
            <w:r>
              <w:rPr>
                <w:rFonts w:ascii="Arial" w:eastAsia="Cambria" w:hAnsi="Arial" w:cs="Arial"/>
              </w:rPr>
              <w:t>Tatiana Moreira Feres de Melo</w:t>
            </w:r>
          </w:p>
        </w:tc>
        <w:tc>
          <w:tcPr>
            <w:tcW w:w="4530" w:type="dxa"/>
            <w:gridSpan w:val="4"/>
            <w:shd w:val="clear" w:color="auto" w:fill="D9D9D9"/>
          </w:tcPr>
          <w:p w:rsidR="00AD48E6" w:rsidRPr="00B60BA9" w:rsidRDefault="00AD48E6" w:rsidP="00DC6321">
            <w:pPr>
              <w:tabs>
                <w:tab w:val="left" w:pos="1418"/>
              </w:tabs>
              <w:spacing w:after="0" w:line="240" w:lineRule="auto"/>
              <w:rPr>
                <w:rFonts w:ascii="Arial" w:eastAsia="Cambria" w:hAnsi="Arial" w:cs="Arial"/>
                <w:i/>
              </w:rPr>
            </w:pPr>
            <w:r w:rsidRPr="00B60BA9">
              <w:rPr>
                <w:rFonts w:ascii="Arial" w:eastAsia="Cambria" w:hAnsi="Arial" w:cs="Arial"/>
                <w:b/>
              </w:rPr>
              <w:t xml:space="preserve">Presidente da Reunião: </w:t>
            </w:r>
            <w:r w:rsidRPr="00C0220E">
              <w:rPr>
                <w:rFonts w:ascii="Arial" w:eastAsia="Cambria" w:hAnsi="Arial" w:cs="Arial"/>
              </w:rPr>
              <w:t>Daniela Pareja Garcia Sarmento</w:t>
            </w:r>
          </w:p>
        </w:tc>
      </w:tr>
    </w:tbl>
    <w:p w:rsidR="00AD48E6" w:rsidRDefault="00AD48E6" w:rsidP="00AD48E6">
      <w:pPr>
        <w:spacing w:after="0" w:line="240" w:lineRule="auto"/>
        <w:rPr>
          <w:rFonts w:ascii="Arial" w:eastAsia="Cambria" w:hAnsi="Arial" w:cs="Arial"/>
        </w:rPr>
      </w:pPr>
    </w:p>
    <w:p w:rsidR="00DA2FC1" w:rsidRPr="00DA2FC1" w:rsidRDefault="00A31B39" w:rsidP="00A31B39">
      <w:pPr>
        <w:rPr>
          <w:rFonts w:ascii="Arial" w:hAnsi="Arial" w:cs="Arial"/>
          <w:b/>
        </w:rPr>
      </w:pPr>
      <w:r w:rsidRPr="00DA2FC1">
        <w:rPr>
          <w:rFonts w:ascii="Arial" w:hAnsi="Arial" w:cs="Arial"/>
          <w:b/>
        </w:rPr>
        <w:t xml:space="preserve"> </w:t>
      </w:r>
    </w:p>
    <w:p w:rsidR="00DC6321" w:rsidRDefault="00DC6321">
      <w:pPr>
        <w:spacing w:after="160" w:line="259" w:lineRule="auto"/>
      </w:pPr>
    </w:p>
    <w:p w:rsidR="00931EAB" w:rsidRDefault="00931EAB">
      <w:pPr>
        <w:spacing w:after="160" w:line="259" w:lineRule="auto"/>
      </w:pPr>
    </w:p>
    <w:p w:rsidR="00E55F4E" w:rsidRDefault="00E55F4E">
      <w:pPr>
        <w:spacing w:after="160" w:line="259" w:lineRule="auto"/>
      </w:pPr>
    </w:p>
    <w:sectPr w:rsidR="00E55F4E" w:rsidSect="0050720F">
      <w:headerReference w:type="default" r:id="rId7"/>
      <w:footerReference w:type="even" r:id="rId8"/>
      <w:footerReference w:type="default" r:id="rId9"/>
      <w:pgSz w:w="11906" w:h="16838"/>
      <w:pgMar w:top="2268" w:right="1416" w:bottom="226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21" w:rsidRDefault="00DC6321">
      <w:pPr>
        <w:spacing w:after="0" w:line="240" w:lineRule="auto"/>
      </w:pPr>
      <w:r>
        <w:separator/>
      </w:r>
    </w:p>
  </w:endnote>
  <w:endnote w:type="continuationSeparator" w:id="0">
    <w:p w:rsidR="00DC6321" w:rsidRDefault="00DC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pPr>
      <w:pStyle w:val="Rodap"/>
    </w:pPr>
    <w:r>
      <w:rPr>
        <w:noProof/>
        <w:lang w:eastAsia="pt-BR"/>
      </w:rPr>
      <w:drawing>
        <wp:inline distT="0" distB="0" distL="0" distR="0">
          <wp:extent cx="5394960" cy="525780"/>
          <wp:effectExtent l="0" t="0" r="0" b="7620"/>
          <wp:docPr id="32" name="Imagem 3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r>
      <w:rPr>
        <w:noProof/>
        <w:lang w:eastAsia="pt-BR"/>
      </w:rPr>
      <w:drawing>
        <wp:inline distT="0" distB="0" distL="0" distR="0">
          <wp:extent cx="5394960" cy="525780"/>
          <wp:effectExtent l="0" t="0" r="0" b="7620"/>
          <wp:docPr id="33" name="Imagem 3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5257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rsidP="00DC6321">
    <w:pPr>
      <w:pStyle w:val="Rodap"/>
      <w:ind w:left="-142"/>
    </w:pPr>
    <w:r>
      <w:rPr>
        <w:noProof/>
        <w:lang w:eastAsia="pt-BR"/>
      </w:rPr>
      <w:drawing>
        <wp:anchor distT="0" distB="0" distL="114300" distR="114300" simplePos="0" relativeHeight="251662336" behindDoc="0" locked="0" layoutInCell="1" allowOverlap="1">
          <wp:simplePos x="0" y="0"/>
          <wp:positionH relativeFrom="column">
            <wp:posOffset>6325235</wp:posOffset>
          </wp:positionH>
          <wp:positionV relativeFrom="paragraph">
            <wp:posOffset>-282575</wp:posOffset>
          </wp:positionV>
          <wp:extent cx="381635" cy="381635"/>
          <wp:effectExtent l="0" t="0" r="0" b="0"/>
          <wp:wrapNone/>
          <wp:docPr id="34" name="Imagem 3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simplePos x="0" y="0"/>
          <wp:positionH relativeFrom="column">
            <wp:posOffset>-808355</wp:posOffset>
          </wp:positionH>
          <wp:positionV relativeFrom="paragraph">
            <wp:posOffset>17780</wp:posOffset>
          </wp:positionV>
          <wp:extent cx="6097905" cy="243205"/>
          <wp:effectExtent l="0" t="0" r="0" b="4445"/>
          <wp:wrapNone/>
          <wp:docPr id="35" name="Imagem 35"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36" name="Imagem 36"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21" w:rsidRDefault="00DC6321">
      <w:pPr>
        <w:spacing w:after="0" w:line="240" w:lineRule="auto"/>
      </w:pPr>
      <w:r>
        <w:separator/>
      </w:r>
    </w:p>
  </w:footnote>
  <w:footnote w:type="continuationSeparator" w:id="0">
    <w:p w:rsidR="00DC6321" w:rsidRDefault="00DC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321" w:rsidRDefault="00DC6321">
    <w:pPr>
      <w:pStyle w:val="Cabealho"/>
    </w:pPr>
    <w:r>
      <w:rPr>
        <w:noProof/>
        <w:lang w:eastAsia="pt-BR"/>
      </w:rPr>
      <w:drawing>
        <wp:anchor distT="0" distB="0" distL="0" distR="0" simplePos="0" relativeHeight="251659264" behindDoc="0" locked="0" layoutInCell="1" allowOverlap="1">
          <wp:simplePos x="0" y="0"/>
          <wp:positionH relativeFrom="column">
            <wp:posOffset>-1090930</wp:posOffset>
          </wp:positionH>
          <wp:positionV relativeFrom="paragraph">
            <wp:posOffset>-63500</wp:posOffset>
          </wp:positionV>
          <wp:extent cx="7868920" cy="529590"/>
          <wp:effectExtent l="0" t="0" r="0" b="3810"/>
          <wp:wrapSquare wrapText="bothSides"/>
          <wp:docPr id="31" name="Imagem 3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125A"/>
    <w:multiLevelType w:val="hybridMultilevel"/>
    <w:tmpl w:val="5AFAA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9F6098"/>
    <w:multiLevelType w:val="hybridMultilevel"/>
    <w:tmpl w:val="F2B8385A"/>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2647F5"/>
    <w:multiLevelType w:val="hybridMultilevel"/>
    <w:tmpl w:val="E0223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2B1831"/>
    <w:multiLevelType w:val="hybridMultilevel"/>
    <w:tmpl w:val="6BE4A8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2286CC7"/>
    <w:multiLevelType w:val="hybridMultilevel"/>
    <w:tmpl w:val="A7145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4B745A"/>
    <w:multiLevelType w:val="hybridMultilevel"/>
    <w:tmpl w:val="C3AC53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B61337D"/>
    <w:multiLevelType w:val="hybridMultilevel"/>
    <w:tmpl w:val="D9E48A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E6"/>
    <w:rsid w:val="000E2030"/>
    <w:rsid w:val="001F33AD"/>
    <w:rsid w:val="00272592"/>
    <w:rsid w:val="00276575"/>
    <w:rsid w:val="002978BB"/>
    <w:rsid w:val="002C6E93"/>
    <w:rsid w:val="003B43F1"/>
    <w:rsid w:val="0050720F"/>
    <w:rsid w:val="005D127F"/>
    <w:rsid w:val="00604DC1"/>
    <w:rsid w:val="00605884"/>
    <w:rsid w:val="00614E86"/>
    <w:rsid w:val="00730CC6"/>
    <w:rsid w:val="007E2B52"/>
    <w:rsid w:val="00931EAB"/>
    <w:rsid w:val="00A31B39"/>
    <w:rsid w:val="00A40C1C"/>
    <w:rsid w:val="00A84C99"/>
    <w:rsid w:val="00AD48E6"/>
    <w:rsid w:val="00B47F45"/>
    <w:rsid w:val="00B71116"/>
    <w:rsid w:val="00C33E9E"/>
    <w:rsid w:val="00C8665B"/>
    <w:rsid w:val="00CC278F"/>
    <w:rsid w:val="00CE5859"/>
    <w:rsid w:val="00DA2FC1"/>
    <w:rsid w:val="00DC6321"/>
    <w:rsid w:val="00DE263F"/>
    <w:rsid w:val="00E55F4E"/>
    <w:rsid w:val="00EA27D9"/>
    <w:rsid w:val="00EA2868"/>
    <w:rsid w:val="00EE2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39DF28"/>
  <w15:chartTrackingRefBased/>
  <w15:docId w15:val="{84A87DE8-1024-4D33-81BF-118AD850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E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48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8E6"/>
    <w:rPr>
      <w:rFonts w:ascii="Calibri" w:eastAsia="Calibri" w:hAnsi="Calibri" w:cs="Times New Roman"/>
    </w:rPr>
  </w:style>
  <w:style w:type="paragraph" w:styleId="Rodap">
    <w:name w:val="footer"/>
    <w:basedOn w:val="Normal"/>
    <w:link w:val="RodapChar"/>
    <w:uiPriority w:val="99"/>
    <w:unhideWhenUsed/>
    <w:rsid w:val="00AD48E6"/>
    <w:pPr>
      <w:tabs>
        <w:tab w:val="center" w:pos="4252"/>
        <w:tab w:val="right" w:pos="8504"/>
      </w:tabs>
      <w:spacing w:after="0" w:line="240" w:lineRule="auto"/>
    </w:pPr>
  </w:style>
  <w:style w:type="character" w:customStyle="1" w:styleId="RodapChar">
    <w:name w:val="Rodapé Char"/>
    <w:basedOn w:val="Fontepargpadro"/>
    <w:link w:val="Rodap"/>
    <w:uiPriority w:val="99"/>
    <w:rsid w:val="00AD48E6"/>
    <w:rPr>
      <w:rFonts w:ascii="Calibri" w:eastAsia="Calibri" w:hAnsi="Calibri" w:cs="Times New Roman"/>
    </w:rPr>
  </w:style>
  <w:style w:type="character" w:styleId="Hyperlink">
    <w:name w:val="Hyperlink"/>
    <w:basedOn w:val="Fontepargpadro"/>
    <w:uiPriority w:val="99"/>
    <w:unhideWhenUsed/>
    <w:rsid w:val="00DC6321"/>
    <w:rPr>
      <w:color w:val="0000FF"/>
      <w:u w:val="single"/>
    </w:rPr>
  </w:style>
  <w:style w:type="paragraph" w:styleId="Textodenotaderodap">
    <w:name w:val="footnote text"/>
    <w:basedOn w:val="Normal"/>
    <w:link w:val="TextodenotaderodapChar"/>
    <w:uiPriority w:val="99"/>
    <w:semiHidden/>
    <w:unhideWhenUsed/>
    <w:rsid w:val="00DC6321"/>
    <w:pPr>
      <w:spacing w:after="0" w:line="240" w:lineRule="auto"/>
    </w:pPr>
    <w:rPr>
      <w:rFonts w:ascii="Cambria" w:eastAsia="Cambria" w:hAnsi="Cambria"/>
      <w:sz w:val="20"/>
      <w:szCs w:val="20"/>
    </w:rPr>
  </w:style>
  <w:style w:type="character" w:customStyle="1" w:styleId="TextodenotaderodapChar">
    <w:name w:val="Texto de nota de rodapé Char"/>
    <w:basedOn w:val="Fontepargpadro"/>
    <w:link w:val="Textodenotaderodap"/>
    <w:uiPriority w:val="99"/>
    <w:semiHidden/>
    <w:rsid w:val="00DC6321"/>
    <w:rPr>
      <w:rFonts w:ascii="Cambria" w:eastAsia="Cambria" w:hAnsi="Cambria" w:cs="Times New Roman"/>
      <w:sz w:val="20"/>
      <w:szCs w:val="20"/>
    </w:rPr>
  </w:style>
  <w:style w:type="character" w:styleId="Refdenotaderodap">
    <w:name w:val="footnote reference"/>
    <w:uiPriority w:val="99"/>
    <w:semiHidden/>
    <w:unhideWhenUsed/>
    <w:rsid w:val="00DC6321"/>
    <w:rPr>
      <w:vertAlign w:val="superscript"/>
    </w:rPr>
  </w:style>
  <w:style w:type="paragraph" w:styleId="PargrafodaLista">
    <w:name w:val="List Paragraph"/>
    <w:basedOn w:val="Normal"/>
    <w:uiPriority w:val="34"/>
    <w:qFormat/>
    <w:rsid w:val="0061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1000</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Lélly</dc:creator>
  <cp:keywords/>
  <dc:description/>
  <cp:lastModifiedBy>Tatiana Moreira Feres de Melo</cp:lastModifiedBy>
  <cp:revision>7</cp:revision>
  <cp:lastPrinted>2020-12-14T18:55:00Z</cp:lastPrinted>
  <dcterms:created xsi:type="dcterms:W3CDTF">2020-12-10T22:42:00Z</dcterms:created>
  <dcterms:modified xsi:type="dcterms:W3CDTF">2020-12-14T18:55:00Z</dcterms:modified>
</cp:coreProperties>
</file>