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78"/>
      </w:tblGrid>
      <w:tr w:rsidR="00966D8A" w:rsidRPr="00B67FED" w:rsidTr="001A1132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966D8A" w:rsidRPr="00B67FED" w:rsidRDefault="00966D8A" w:rsidP="001A1132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B67FED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966D8A" w:rsidRPr="00B67FED" w:rsidRDefault="00966D8A" w:rsidP="001A1132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B67FED">
              <w:rPr>
                <w:rFonts w:ascii="Arial" w:eastAsia="MS Mincho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247E36" w:rsidRPr="00B67FED" w:rsidTr="00DE4E3A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247E36" w:rsidRPr="00B67FED" w:rsidRDefault="00247E36" w:rsidP="00247E36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B67FED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 xml:space="preserve">INTERESSADO 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bottom"/>
          </w:tcPr>
          <w:p w:rsidR="00247E36" w:rsidRPr="00B67FED" w:rsidRDefault="00E7585A" w:rsidP="00247E3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67FE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CED-CAU/SC</w:t>
            </w:r>
          </w:p>
        </w:tc>
      </w:tr>
      <w:tr w:rsidR="006420B4" w:rsidRPr="00B67FED" w:rsidTr="00A62A41">
        <w:trPr>
          <w:trHeight w:val="310"/>
        </w:trPr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6420B4" w:rsidRPr="00B67FED" w:rsidRDefault="006420B4" w:rsidP="006420B4">
            <w:pPr>
              <w:tabs>
                <w:tab w:val="left" w:pos="4111"/>
                <w:tab w:val="left" w:pos="4253"/>
                <w:tab w:val="left" w:pos="7200"/>
              </w:tabs>
              <w:jc w:val="both"/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B67FED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center"/>
          </w:tcPr>
          <w:p w:rsidR="006420B4" w:rsidRPr="00B67FED" w:rsidRDefault="00B67FED" w:rsidP="00B67FE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="00E7585A" w:rsidRPr="00B67F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nstauração de processos ético-disciplinares em razão de inadimplência de anuidade</w:t>
            </w:r>
          </w:p>
        </w:tc>
      </w:tr>
    </w:tbl>
    <w:p w:rsidR="00966D8A" w:rsidRPr="00B67FED" w:rsidRDefault="00966D8A" w:rsidP="00966D8A">
      <w:pPr>
        <w:tabs>
          <w:tab w:val="left" w:pos="4111"/>
          <w:tab w:val="left" w:pos="4253"/>
          <w:tab w:val="left" w:pos="7200"/>
        </w:tabs>
        <w:rPr>
          <w:rFonts w:ascii="Arial" w:eastAsia="MS Mincho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29"/>
      </w:tblGrid>
      <w:tr w:rsidR="00966D8A" w:rsidRPr="00B67FED" w:rsidTr="001A1132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966D8A" w:rsidRPr="00B67FED" w:rsidRDefault="00966D8A" w:rsidP="00247E36">
            <w:pPr>
              <w:tabs>
                <w:tab w:val="left" w:pos="4111"/>
                <w:tab w:val="left" w:pos="4253"/>
                <w:tab w:val="left" w:pos="72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7FED">
              <w:rPr>
                <w:rFonts w:ascii="Arial" w:hAnsi="Arial" w:cs="Arial"/>
                <w:sz w:val="22"/>
                <w:szCs w:val="22"/>
              </w:rPr>
              <w:t xml:space="preserve">DELIBERAÇÃO PLENÁRIA </w:t>
            </w:r>
            <w:r w:rsidRPr="00D21349">
              <w:rPr>
                <w:rFonts w:ascii="Arial" w:hAnsi="Arial" w:cs="Arial"/>
                <w:sz w:val="22"/>
                <w:szCs w:val="22"/>
              </w:rPr>
              <w:t>Nº</w:t>
            </w:r>
            <w:r w:rsidR="00D21349">
              <w:rPr>
                <w:rFonts w:ascii="Arial" w:hAnsi="Arial" w:cs="Arial"/>
                <w:sz w:val="22"/>
                <w:szCs w:val="22"/>
              </w:rPr>
              <w:t xml:space="preserve"> 602</w:t>
            </w:r>
            <w:r w:rsidRPr="00D21349">
              <w:rPr>
                <w:rFonts w:ascii="Arial" w:hAnsi="Arial" w:cs="Arial"/>
                <w:sz w:val="22"/>
                <w:szCs w:val="22"/>
              </w:rPr>
              <w:t>,</w:t>
            </w:r>
            <w:r w:rsidRPr="00B67FED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247E36" w:rsidRPr="00B67FED">
              <w:rPr>
                <w:rFonts w:ascii="Arial" w:hAnsi="Arial" w:cs="Arial"/>
                <w:sz w:val="22"/>
                <w:szCs w:val="22"/>
              </w:rPr>
              <w:t>11 DE JUNHO</w:t>
            </w:r>
            <w:r w:rsidRPr="00B67FED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</w:tbl>
    <w:p w:rsidR="00966D8A" w:rsidRPr="00B67FED" w:rsidRDefault="00966D8A" w:rsidP="00966D8A">
      <w:pPr>
        <w:tabs>
          <w:tab w:val="left" w:pos="4111"/>
          <w:tab w:val="left" w:pos="4253"/>
          <w:tab w:val="left" w:pos="7200"/>
        </w:tabs>
        <w:jc w:val="center"/>
        <w:rPr>
          <w:rFonts w:ascii="Arial" w:hAnsi="Arial" w:cs="Arial"/>
          <w:sz w:val="22"/>
          <w:szCs w:val="22"/>
        </w:rPr>
      </w:pPr>
    </w:p>
    <w:p w:rsidR="00966D8A" w:rsidRPr="00B67FED" w:rsidRDefault="00343030" w:rsidP="00E7585A">
      <w:pPr>
        <w:ind w:left="4536"/>
        <w:jc w:val="both"/>
        <w:rPr>
          <w:rFonts w:ascii="Arial" w:hAnsi="Arial" w:cs="Arial"/>
          <w:sz w:val="22"/>
          <w:szCs w:val="22"/>
        </w:rPr>
      </w:pPr>
      <w:r w:rsidRPr="00B67FED">
        <w:rPr>
          <w:rFonts w:ascii="Arial" w:hAnsi="Arial" w:cs="Arial"/>
          <w:sz w:val="22"/>
          <w:szCs w:val="22"/>
        </w:rPr>
        <w:t>Aprova</w:t>
      </w:r>
      <w:r w:rsidR="00B24179" w:rsidRPr="00B67FED">
        <w:rPr>
          <w:rFonts w:ascii="Arial" w:hAnsi="Arial" w:cs="Arial"/>
          <w:sz w:val="22"/>
          <w:szCs w:val="22"/>
        </w:rPr>
        <w:t xml:space="preserve"> </w:t>
      </w:r>
      <w:r w:rsidR="00E7585A" w:rsidRPr="00B67FED">
        <w:rPr>
          <w:rFonts w:ascii="Arial" w:hAnsi="Arial" w:cs="Arial"/>
          <w:sz w:val="22"/>
          <w:szCs w:val="22"/>
        </w:rPr>
        <w:t>a inadmissibilidade de instauração de processo ético-disciplinar em razão de inadimplência</w:t>
      </w:r>
      <w:r w:rsidR="00B67FED">
        <w:rPr>
          <w:rFonts w:ascii="Arial" w:hAnsi="Arial" w:cs="Arial"/>
          <w:sz w:val="22"/>
          <w:szCs w:val="22"/>
        </w:rPr>
        <w:t>, e estabelece outras providências</w:t>
      </w:r>
    </w:p>
    <w:p w:rsidR="00966D8A" w:rsidRPr="00B67FED" w:rsidRDefault="00966D8A" w:rsidP="00966D8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966D8A" w:rsidRPr="00B67FED" w:rsidRDefault="00966D8A" w:rsidP="00966D8A">
      <w:pPr>
        <w:jc w:val="both"/>
        <w:rPr>
          <w:rFonts w:ascii="Arial" w:hAnsi="Arial" w:cs="Arial"/>
          <w:sz w:val="22"/>
          <w:szCs w:val="22"/>
        </w:rPr>
      </w:pPr>
      <w:r w:rsidRPr="00B67FED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 o artigo 29 do Regimento Interno do CAU/SC, reunido na sua 11</w:t>
      </w:r>
      <w:r w:rsidR="00247E36" w:rsidRPr="00B67FED">
        <w:rPr>
          <w:rFonts w:ascii="Arial" w:hAnsi="Arial" w:cs="Arial"/>
          <w:sz w:val="22"/>
          <w:szCs w:val="22"/>
        </w:rPr>
        <w:t>6</w:t>
      </w:r>
      <w:r w:rsidRPr="00B67FED">
        <w:rPr>
          <w:rFonts w:ascii="Arial" w:hAnsi="Arial" w:cs="Arial"/>
          <w:sz w:val="22"/>
          <w:szCs w:val="22"/>
        </w:rPr>
        <w:t xml:space="preserve">ª Reunião Plenária Ordinária, de forma virtual, no dia </w:t>
      </w:r>
      <w:r w:rsidR="00247E36" w:rsidRPr="00B67FED">
        <w:rPr>
          <w:rFonts w:ascii="Arial" w:hAnsi="Arial" w:cs="Arial"/>
          <w:sz w:val="22"/>
          <w:szCs w:val="22"/>
        </w:rPr>
        <w:t>11 de junho</w:t>
      </w:r>
      <w:r w:rsidRPr="00B67FED">
        <w:rPr>
          <w:rFonts w:ascii="Arial" w:hAnsi="Arial" w:cs="Arial"/>
          <w:sz w:val="22"/>
          <w:szCs w:val="22"/>
        </w:rPr>
        <w:t xml:space="preserve"> de 2021, após análise do assunto em epígrafe, e</w:t>
      </w:r>
    </w:p>
    <w:p w:rsidR="00966D8A" w:rsidRPr="00B67FED" w:rsidRDefault="00966D8A" w:rsidP="00966D8A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</w:p>
    <w:p w:rsidR="00E7585A" w:rsidRPr="00B67FED" w:rsidRDefault="00E7585A" w:rsidP="00E7585A">
      <w:pPr>
        <w:jc w:val="both"/>
        <w:rPr>
          <w:rFonts w:ascii="Arial" w:hAnsi="Arial" w:cs="Arial"/>
          <w:sz w:val="22"/>
          <w:szCs w:val="22"/>
        </w:rPr>
      </w:pPr>
      <w:r w:rsidRPr="00B67FED">
        <w:rPr>
          <w:rFonts w:ascii="Arial" w:hAnsi="Arial" w:cs="Arial"/>
          <w:sz w:val="22"/>
          <w:szCs w:val="22"/>
        </w:rPr>
        <w:t xml:space="preserve">Considerando que o art. 18, XI, da Lei nº 12.378, de 31 de dezembro de 2010 dispõe que constitui infração disciplinar a conduta de deixar de pagar anuidade devida ao CAU/BR quando devidamente notificado;  </w:t>
      </w:r>
    </w:p>
    <w:p w:rsidR="00E7585A" w:rsidRPr="00B67FED" w:rsidRDefault="00E7585A" w:rsidP="00E7585A">
      <w:pPr>
        <w:jc w:val="both"/>
        <w:rPr>
          <w:rFonts w:ascii="Arial" w:hAnsi="Arial" w:cs="Arial"/>
          <w:sz w:val="22"/>
          <w:szCs w:val="22"/>
        </w:rPr>
      </w:pPr>
    </w:p>
    <w:p w:rsidR="00E7585A" w:rsidRPr="00B67FED" w:rsidRDefault="00E7585A" w:rsidP="00E7585A">
      <w:pPr>
        <w:jc w:val="both"/>
        <w:rPr>
          <w:rFonts w:ascii="Arial" w:hAnsi="Arial" w:cs="Arial"/>
          <w:sz w:val="22"/>
          <w:szCs w:val="22"/>
        </w:rPr>
      </w:pPr>
      <w:r w:rsidRPr="00B67FED">
        <w:rPr>
          <w:rFonts w:ascii="Arial" w:hAnsi="Arial" w:cs="Arial"/>
          <w:sz w:val="22"/>
          <w:szCs w:val="22"/>
        </w:rPr>
        <w:t>Considerando a solicitação de parecer jurídico a respeito da possibilidade de instauração de processo ético disciplinar em razão da inadimplência de anuidade, à luz do ordenamento jurídico atual, feita pela CED-CAU/SC à Assessoria Jurídica do CAU/SC na 3ª Reunião Ordinária da CED-CAU, realizada em 24/03/2021;</w:t>
      </w:r>
    </w:p>
    <w:p w:rsidR="00E7585A" w:rsidRPr="00B67FED" w:rsidRDefault="00E7585A" w:rsidP="00E7585A">
      <w:pPr>
        <w:jc w:val="both"/>
        <w:rPr>
          <w:rFonts w:ascii="Arial" w:hAnsi="Arial" w:cs="Arial"/>
          <w:sz w:val="22"/>
          <w:szCs w:val="22"/>
        </w:rPr>
      </w:pPr>
    </w:p>
    <w:p w:rsidR="00E7585A" w:rsidRPr="00B67FED" w:rsidRDefault="00E7585A" w:rsidP="00E7585A">
      <w:pPr>
        <w:jc w:val="both"/>
        <w:rPr>
          <w:rFonts w:ascii="Arial" w:hAnsi="Arial" w:cs="Arial"/>
          <w:sz w:val="22"/>
          <w:szCs w:val="22"/>
        </w:rPr>
      </w:pPr>
      <w:r w:rsidRPr="00B67FED">
        <w:rPr>
          <w:rFonts w:ascii="Arial" w:hAnsi="Arial" w:cs="Arial"/>
          <w:sz w:val="22"/>
          <w:szCs w:val="22"/>
        </w:rPr>
        <w:t>Considerando o Parecer Jurídico nº 07/2021, emitido pela Assessoria Jurídica CAU/SC em 19/04/2021, o qual conclui que “não obstante existência de dispositivo legal vigente fundamentando a possibilidade de instauração de processo ético-disciplinar em razão da inadimplência de anuidade há, por outro lado, fundamento jurisprudencial consistente no sentido de que a medida é inadmissível, por violar os princípios constitucionais da razoabilidade, da proporcionalidade em sentido estrido e do devido processo legal substantivo, constituindo meio indireto de cobrança de tributo, ou sanção política”;</w:t>
      </w:r>
    </w:p>
    <w:p w:rsidR="00E7585A" w:rsidRPr="00B67FED" w:rsidRDefault="00E7585A" w:rsidP="00E7585A">
      <w:pPr>
        <w:jc w:val="both"/>
        <w:rPr>
          <w:rFonts w:ascii="Arial" w:hAnsi="Arial" w:cs="Arial"/>
          <w:sz w:val="22"/>
          <w:szCs w:val="22"/>
        </w:rPr>
      </w:pPr>
    </w:p>
    <w:p w:rsidR="00E7585A" w:rsidRPr="00B67FED" w:rsidRDefault="00E7585A" w:rsidP="00E7585A">
      <w:pPr>
        <w:jc w:val="both"/>
        <w:rPr>
          <w:rFonts w:ascii="Arial" w:hAnsi="Arial" w:cs="Arial"/>
          <w:sz w:val="22"/>
          <w:szCs w:val="22"/>
        </w:rPr>
      </w:pPr>
      <w:r w:rsidRPr="00B67FED">
        <w:rPr>
          <w:rFonts w:ascii="Arial" w:hAnsi="Arial" w:cs="Arial"/>
          <w:sz w:val="22"/>
          <w:szCs w:val="22"/>
        </w:rPr>
        <w:t>Considerando que o Parecer Jurídico nº 07/2021 destaca que “além do respeito ao princípio da legalidade, é a administração pública subordinada ao princípio da supremacia constitucional, segundo o qual “as leis, atos normativos e atos jurídicos em geral não podem existir validamente se incompatíveis com alguma norma constitucional”;</w:t>
      </w:r>
      <w:r w:rsidR="00A065D2">
        <w:rPr>
          <w:rFonts w:ascii="Arial" w:hAnsi="Arial" w:cs="Arial"/>
          <w:sz w:val="22"/>
          <w:szCs w:val="22"/>
        </w:rPr>
        <w:t xml:space="preserve"> e</w:t>
      </w:r>
    </w:p>
    <w:p w:rsidR="00E7585A" w:rsidRPr="00B67FED" w:rsidRDefault="00E7585A" w:rsidP="00E7585A">
      <w:pPr>
        <w:jc w:val="both"/>
        <w:rPr>
          <w:rFonts w:ascii="Arial" w:hAnsi="Arial" w:cs="Arial"/>
          <w:sz w:val="22"/>
          <w:szCs w:val="22"/>
        </w:rPr>
      </w:pPr>
    </w:p>
    <w:p w:rsidR="00247E36" w:rsidRPr="00B67FED" w:rsidRDefault="00E7585A" w:rsidP="00966D8A">
      <w:pPr>
        <w:jc w:val="both"/>
        <w:rPr>
          <w:rFonts w:ascii="Arial" w:hAnsi="Arial" w:cs="Arial"/>
          <w:sz w:val="22"/>
          <w:szCs w:val="22"/>
        </w:rPr>
      </w:pPr>
      <w:r w:rsidRPr="00B67FED">
        <w:rPr>
          <w:rFonts w:ascii="Arial" w:hAnsi="Arial" w:cs="Arial"/>
          <w:sz w:val="22"/>
          <w:szCs w:val="22"/>
        </w:rPr>
        <w:t>Considerando a Deliberação CED-CAU/SC n</w:t>
      </w:r>
      <w:r w:rsidR="00B67FED">
        <w:rPr>
          <w:rFonts w:ascii="Arial" w:hAnsi="Arial" w:cs="Arial"/>
          <w:sz w:val="22"/>
          <w:szCs w:val="22"/>
        </w:rPr>
        <w:t>º017/2021 de 26 de maio de 2021, que apresenta proposta em relação ao tema exposto.</w:t>
      </w:r>
    </w:p>
    <w:p w:rsidR="00966D8A" w:rsidRPr="00B67FED" w:rsidRDefault="00966D8A" w:rsidP="00966D8A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</w:p>
    <w:p w:rsidR="00343030" w:rsidRPr="00B67FED" w:rsidRDefault="00343030" w:rsidP="00966D8A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</w:p>
    <w:p w:rsidR="00966D8A" w:rsidRPr="00B67FED" w:rsidRDefault="00966D8A" w:rsidP="00966D8A">
      <w:pPr>
        <w:jc w:val="both"/>
        <w:rPr>
          <w:rFonts w:ascii="Arial" w:hAnsi="Arial" w:cs="Arial"/>
          <w:sz w:val="22"/>
          <w:szCs w:val="22"/>
        </w:rPr>
      </w:pPr>
      <w:r w:rsidRPr="00B67FED">
        <w:rPr>
          <w:rFonts w:ascii="Arial" w:hAnsi="Arial" w:cs="Arial"/>
          <w:b/>
          <w:bCs/>
          <w:sz w:val="22"/>
          <w:szCs w:val="22"/>
        </w:rPr>
        <w:t>DELIBER</w:t>
      </w:r>
      <w:r w:rsidR="00B67FED">
        <w:rPr>
          <w:rFonts w:ascii="Arial" w:hAnsi="Arial" w:cs="Arial"/>
          <w:b/>
          <w:bCs/>
          <w:sz w:val="22"/>
          <w:szCs w:val="22"/>
        </w:rPr>
        <w:t>A</w:t>
      </w:r>
      <w:r w:rsidRPr="00B67FED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966D8A" w:rsidRPr="00B67FED" w:rsidRDefault="00966D8A" w:rsidP="00966D8A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343030" w:rsidRPr="00B67FED" w:rsidRDefault="00343030" w:rsidP="00966D8A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E7585A" w:rsidRPr="00B67FED" w:rsidRDefault="00E7585A" w:rsidP="00E7585A">
      <w:pPr>
        <w:jc w:val="both"/>
        <w:rPr>
          <w:rFonts w:ascii="Arial" w:hAnsi="Arial" w:cs="Arial"/>
          <w:sz w:val="22"/>
          <w:szCs w:val="22"/>
        </w:rPr>
      </w:pPr>
      <w:r w:rsidRPr="00B67FED">
        <w:rPr>
          <w:rFonts w:ascii="Arial" w:hAnsi="Arial" w:cs="Arial"/>
          <w:sz w:val="22"/>
          <w:szCs w:val="22"/>
        </w:rPr>
        <w:t>1. Manifestar o entendimento de que é inadmissível a instauração de processo ético-disciplinar em razão de inadimplência de anuidade por constituir afronta a princípios constitucionais como o devido processo legal substantivo, proporcionalidade e razoabilidade;</w:t>
      </w:r>
    </w:p>
    <w:p w:rsidR="00E7585A" w:rsidRPr="00B67FED" w:rsidRDefault="00E7585A" w:rsidP="00E7585A">
      <w:pPr>
        <w:jc w:val="both"/>
        <w:rPr>
          <w:rFonts w:ascii="Arial" w:hAnsi="Arial" w:cs="Arial"/>
          <w:sz w:val="22"/>
          <w:szCs w:val="22"/>
        </w:rPr>
      </w:pPr>
    </w:p>
    <w:p w:rsidR="009C1F93" w:rsidRPr="00B67FED" w:rsidRDefault="00E7585A" w:rsidP="00E7585A">
      <w:pPr>
        <w:jc w:val="both"/>
        <w:rPr>
          <w:rFonts w:ascii="Arial" w:hAnsi="Arial" w:cs="Arial"/>
          <w:sz w:val="22"/>
          <w:szCs w:val="22"/>
        </w:rPr>
      </w:pPr>
      <w:r w:rsidRPr="00B67FED">
        <w:rPr>
          <w:rFonts w:ascii="Arial" w:hAnsi="Arial" w:cs="Arial"/>
          <w:sz w:val="22"/>
          <w:szCs w:val="22"/>
        </w:rPr>
        <w:lastRenderedPageBreak/>
        <w:t>2. Dar ciência ao CAU/BR sobre o entendimento manifestado no item anterior, informando que não serão instaurados processos ético-disciplinares em razão da inadimplência de anuidade na CED-CAU/SC;</w:t>
      </w:r>
    </w:p>
    <w:p w:rsidR="00E7585A" w:rsidRPr="00B67FED" w:rsidRDefault="00E7585A" w:rsidP="00E7585A">
      <w:pPr>
        <w:jc w:val="both"/>
        <w:rPr>
          <w:rFonts w:ascii="Arial" w:hAnsi="Arial" w:cs="Arial"/>
          <w:sz w:val="22"/>
          <w:szCs w:val="22"/>
        </w:rPr>
      </w:pPr>
    </w:p>
    <w:p w:rsidR="00966D8A" w:rsidRPr="00B67FED" w:rsidRDefault="00E7585A" w:rsidP="00966D8A">
      <w:pPr>
        <w:jc w:val="both"/>
        <w:rPr>
          <w:rFonts w:ascii="Arial" w:hAnsi="Arial" w:cs="Arial"/>
          <w:sz w:val="22"/>
          <w:szCs w:val="22"/>
        </w:rPr>
      </w:pPr>
      <w:r w:rsidRPr="00B67FED">
        <w:rPr>
          <w:rFonts w:ascii="Arial" w:hAnsi="Arial" w:cs="Arial"/>
          <w:sz w:val="22"/>
          <w:szCs w:val="22"/>
        </w:rPr>
        <w:t>3</w:t>
      </w:r>
      <w:r w:rsidR="00966D8A" w:rsidRPr="00B67FED">
        <w:rPr>
          <w:rFonts w:ascii="Arial" w:hAnsi="Arial" w:cs="Arial"/>
          <w:sz w:val="22"/>
          <w:szCs w:val="22"/>
        </w:rPr>
        <w:t>. Encaminhar esta deliberação para publicação no sítio eletrônico do CAU/SC;</w:t>
      </w:r>
    </w:p>
    <w:p w:rsidR="00966D8A" w:rsidRPr="00B67FED" w:rsidRDefault="00966D8A" w:rsidP="00966D8A">
      <w:pPr>
        <w:jc w:val="both"/>
        <w:rPr>
          <w:rFonts w:ascii="Arial" w:hAnsi="Arial" w:cs="Arial"/>
          <w:sz w:val="22"/>
          <w:szCs w:val="22"/>
        </w:rPr>
      </w:pPr>
    </w:p>
    <w:p w:rsidR="00966D8A" w:rsidRDefault="00E7585A" w:rsidP="00966D8A">
      <w:pPr>
        <w:jc w:val="both"/>
        <w:rPr>
          <w:rFonts w:ascii="Arial" w:hAnsi="Arial" w:cs="Arial"/>
          <w:sz w:val="22"/>
          <w:szCs w:val="22"/>
        </w:rPr>
      </w:pPr>
      <w:r w:rsidRPr="00B67FED">
        <w:rPr>
          <w:rFonts w:ascii="Arial" w:hAnsi="Arial" w:cs="Arial"/>
          <w:sz w:val="22"/>
          <w:szCs w:val="22"/>
        </w:rPr>
        <w:t>4</w:t>
      </w:r>
      <w:r w:rsidR="00966D8A" w:rsidRPr="00B67FED">
        <w:rPr>
          <w:rFonts w:ascii="Arial" w:hAnsi="Arial" w:cs="Arial"/>
          <w:sz w:val="22"/>
          <w:szCs w:val="22"/>
        </w:rPr>
        <w:t>. Esta Deliberação entra em vigor na data de sua publicação.</w:t>
      </w:r>
    </w:p>
    <w:p w:rsidR="00B67FED" w:rsidRPr="00B67FED" w:rsidRDefault="00B67FED" w:rsidP="00966D8A">
      <w:pPr>
        <w:jc w:val="both"/>
        <w:rPr>
          <w:rFonts w:ascii="Arial" w:hAnsi="Arial" w:cs="Arial"/>
          <w:sz w:val="22"/>
          <w:szCs w:val="22"/>
        </w:rPr>
      </w:pPr>
    </w:p>
    <w:p w:rsidR="00D21349" w:rsidRPr="00571E43" w:rsidRDefault="00D21349" w:rsidP="00D21349">
      <w:pPr>
        <w:jc w:val="center"/>
        <w:rPr>
          <w:rFonts w:ascii="Arial" w:hAnsi="Arial" w:cs="Arial"/>
          <w:sz w:val="22"/>
          <w:szCs w:val="22"/>
        </w:rPr>
      </w:pPr>
      <w:r w:rsidRPr="00571E43">
        <w:rPr>
          <w:rFonts w:ascii="Arial" w:hAnsi="Arial" w:cs="Arial"/>
          <w:sz w:val="22"/>
          <w:szCs w:val="22"/>
        </w:rPr>
        <w:t>Florianópolis, 11 de junho de 2021.</w:t>
      </w:r>
    </w:p>
    <w:p w:rsidR="00D21349" w:rsidRDefault="00D21349" w:rsidP="00D21349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21349" w:rsidRDefault="00D21349" w:rsidP="00D21349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D21349" w:rsidRDefault="00D21349" w:rsidP="00D21349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D21349" w:rsidRPr="00571E43" w:rsidRDefault="00D21349" w:rsidP="00D21349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D21349" w:rsidRDefault="00D21349" w:rsidP="00D21349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</w:p>
    <w:p w:rsidR="00D21349" w:rsidRPr="00D07462" w:rsidRDefault="00D21349" w:rsidP="00D21349">
      <w:pPr>
        <w:tabs>
          <w:tab w:val="left" w:pos="-284"/>
        </w:tabs>
        <w:jc w:val="center"/>
        <w:rPr>
          <w:rFonts w:ascii="Arial" w:hAnsi="Arial" w:cs="Arial"/>
        </w:rPr>
      </w:pPr>
      <w:r w:rsidRPr="00D07462">
        <w:rPr>
          <w:rFonts w:ascii="Arial" w:hAnsi="Arial" w:cs="Arial"/>
        </w:rPr>
        <w:t>____________________________________</w:t>
      </w:r>
    </w:p>
    <w:p w:rsidR="00D21349" w:rsidRPr="00D07462" w:rsidRDefault="00D21349" w:rsidP="00D21349">
      <w:pPr>
        <w:tabs>
          <w:tab w:val="left" w:pos="-284"/>
        </w:tabs>
        <w:ind w:left="-142"/>
        <w:jc w:val="center"/>
        <w:rPr>
          <w:rFonts w:ascii="Arial" w:hAnsi="Arial" w:cs="Arial"/>
        </w:rPr>
      </w:pPr>
      <w:r w:rsidRPr="00D07462">
        <w:rPr>
          <w:rFonts w:ascii="Arial" w:hAnsi="Arial" w:cs="Arial"/>
        </w:rPr>
        <w:t xml:space="preserve">Patrícia Figueiredo Sarquis Herden </w:t>
      </w:r>
    </w:p>
    <w:p w:rsidR="00D21349" w:rsidRPr="00D07462" w:rsidRDefault="00D21349" w:rsidP="00D21349">
      <w:pPr>
        <w:tabs>
          <w:tab w:val="left" w:pos="-284"/>
        </w:tabs>
        <w:ind w:left="-142"/>
        <w:jc w:val="center"/>
        <w:rPr>
          <w:rFonts w:ascii="Arial" w:hAnsi="Arial" w:cs="Arial"/>
        </w:rPr>
      </w:pPr>
      <w:r w:rsidRPr="00D07462">
        <w:rPr>
          <w:rFonts w:ascii="Arial" w:hAnsi="Arial" w:cs="Arial"/>
        </w:rPr>
        <w:t>Arquiteta e Urbanista</w:t>
      </w:r>
    </w:p>
    <w:p w:rsidR="00D21349" w:rsidRPr="00D07462" w:rsidRDefault="00D21349" w:rsidP="00D21349">
      <w:pPr>
        <w:tabs>
          <w:tab w:val="left" w:pos="-284"/>
        </w:tabs>
        <w:ind w:left="-142"/>
        <w:jc w:val="center"/>
        <w:rPr>
          <w:rFonts w:ascii="Arial" w:hAnsi="Arial" w:cs="Arial"/>
        </w:rPr>
      </w:pPr>
      <w:r w:rsidRPr="00D07462">
        <w:rPr>
          <w:rFonts w:ascii="Arial" w:hAnsi="Arial" w:cs="Arial"/>
        </w:rPr>
        <w:t>Presidente do CAU/SC</w:t>
      </w:r>
    </w:p>
    <w:p w:rsidR="00D21349" w:rsidRPr="006027BC" w:rsidRDefault="00D21349" w:rsidP="00D21349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  <w:r w:rsidRPr="006027BC">
        <w:rPr>
          <w:rFonts w:ascii="Arial" w:hAnsi="Arial" w:cs="Arial"/>
          <w:bCs/>
          <w:sz w:val="22"/>
          <w:szCs w:val="22"/>
          <w:lang w:eastAsia="pt-BR"/>
        </w:rPr>
        <w:t>Publicad</w:t>
      </w:r>
      <w:r>
        <w:rPr>
          <w:rFonts w:ascii="Arial" w:hAnsi="Arial" w:cs="Arial"/>
          <w:bCs/>
          <w:sz w:val="22"/>
          <w:szCs w:val="22"/>
          <w:lang w:eastAsia="pt-BR"/>
        </w:rPr>
        <w:t>o</w:t>
      </w:r>
      <w:r w:rsidRPr="006027BC">
        <w:rPr>
          <w:rFonts w:ascii="Arial" w:hAnsi="Arial" w:cs="Arial"/>
          <w:bCs/>
          <w:sz w:val="22"/>
          <w:szCs w:val="22"/>
          <w:lang w:eastAsia="pt-BR"/>
        </w:rPr>
        <w:t xml:space="preserve"> em: </w:t>
      </w:r>
      <w:r>
        <w:rPr>
          <w:rFonts w:ascii="Arial" w:hAnsi="Arial" w:cs="Arial"/>
          <w:bCs/>
          <w:sz w:val="22"/>
          <w:szCs w:val="22"/>
          <w:lang w:eastAsia="pt-BR"/>
        </w:rPr>
        <w:t>14/06/2021</w:t>
      </w:r>
    </w:p>
    <w:p w:rsidR="0011384C" w:rsidRDefault="0011384C" w:rsidP="0011384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11384C" w:rsidRDefault="0011384C" w:rsidP="0011384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11384C" w:rsidRDefault="0011384C" w:rsidP="0011384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11384C" w:rsidRDefault="0011384C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11384C" w:rsidRDefault="0011384C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11384C" w:rsidRDefault="0011384C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11384C" w:rsidRDefault="0011384C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11384C" w:rsidRDefault="0011384C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11384C" w:rsidRDefault="0011384C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11384C" w:rsidRDefault="0011384C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343030" w:rsidRDefault="00343030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7585A" w:rsidRDefault="00E7585A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7585A" w:rsidRDefault="00E7585A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7585A" w:rsidRDefault="00E7585A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7585A" w:rsidRDefault="00E7585A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7585A" w:rsidRDefault="00E7585A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7585A" w:rsidRDefault="00E7585A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7585A" w:rsidRDefault="00E7585A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7585A" w:rsidRDefault="00E7585A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7585A" w:rsidRDefault="00E7585A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9C1F93" w:rsidRDefault="009C1F93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343030" w:rsidRDefault="00343030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B67FED" w:rsidRDefault="00B67FED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B67FED" w:rsidRDefault="00B67FED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B67FED" w:rsidRDefault="00B67FED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B67FED" w:rsidRDefault="00B67FED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B67FED" w:rsidRDefault="00B67FED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B67FED" w:rsidRDefault="00B67FED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C85312" w:rsidRDefault="00C85312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C85312" w:rsidRDefault="00C85312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B67FED" w:rsidRDefault="00B67FED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B67FED" w:rsidRDefault="00B67FED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Pr="003459B8" w:rsidRDefault="00574CC4" w:rsidP="00574C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3459B8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11</w:t>
      </w:r>
      <w:r w:rsidR="0011384C">
        <w:rPr>
          <w:rFonts w:ascii="Arial" w:hAnsi="Arial" w:cs="Arial"/>
          <w:b/>
          <w:bCs/>
          <w:sz w:val="22"/>
          <w:szCs w:val="22"/>
          <w:lang w:eastAsia="pt-BR"/>
        </w:rPr>
        <w:t>6</w:t>
      </w:r>
      <w:r w:rsidRPr="003459B8">
        <w:rPr>
          <w:rFonts w:ascii="Arial" w:hAnsi="Arial" w:cs="Arial"/>
          <w:b/>
          <w:bCs/>
          <w:sz w:val="22"/>
          <w:szCs w:val="22"/>
          <w:lang w:eastAsia="pt-BR"/>
        </w:rPr>
        <w:t>ª REUNIÃO PLENÁRIA ORDINÁRIA DO CAU/SC</w:t>
      </w:r>
    </w:p>
    <w:p w:rsidR="00574CC4" w:rsidRPr="003459B8" w:rsidRDefault="00574CC4" w:rsidP="00574CC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Default="00574CC4" w:rsidP="00574C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3459B8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:rsidR="00C85312" w:rsidRDefault="00C85312" w:rsidP="00574CC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89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4418"/>
        <w:gridCol w:w="975"/>
        <w:gridCol w:w="934"/>
        <w:gridCol w:w="1101"/>
        <w:gridCol w:w="1037"/>
      </w:tblGrid>
      <w:tr w:rsidR="00C85312" w:rsidRPr="00C85312" w:rsidTr="00C85312">
        <w:trPr>
          <w:trHeight w:val="320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4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C85312" w:rsidRPr="00C85312" w:rsidTr="00C85312">
        <w:trPr>
          <w:trHeight w:val="320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5312" w:rsidRPr="00C85312" w:rsidRDefault="00C85312" w:rsidP="00C853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5312" w:rsidRPr="00C85312" w:rsidRDefault="00C85312" w:rsidP="00C853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853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C853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853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C853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C85312" w:rsidRPr="00C85312" w:rsidTr="00C85312">
        <w:trPr>
          <w:trHeight w:val="32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Patrícia Figueiredo Sarquis Herden*</w:t>
            </w:r>
          </w:p>
        </w:tc>
        <w:tc>
          <w:tcPr>
            <w:tcW w:w="4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85312" w:rsidRPr="00C85312" w:rsidTr="00C85312">
        <w:trPr>
          <w:trHeight w:val="32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85312" w:rsidRPr="00C85312" w:rsidTr="00C85312">
        <w:trPr>
          <w:trHeight w:val="32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Anne Elise Rosa Soto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85312" w:rsidRPr="00C85312" w:rsidTr="00C85312">
        <w:trPr>
          <w:trHeight w:val="32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Cláudia Elisa Poletto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85312" w:rsidRPr="00C85312" w:rsidTr="00C85312">
        <w:trPr>
          <w:trHeight w:val="32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C85312" w:rsidRPr="00C85312" w:rsidTr="00C85312">
        <w:trPr>
          <w:trHeight w:val="32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Eduarda Farina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C85312" w:rsidRPr="00C85312" w:rsidTr="00C85312">
        <w:trPr>
          <w:trHeight w:val="32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Felipe Braibante Kaspary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C85312" w:rsidRPr="00C85312" w:rsidTr="00C85312">
        <w:trPr>
          <w:trHeight w:val="32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Gabriela Hanna </w:t>
            </w:r>
            <w:proofErr w:type="spellStart"/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Tondo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85312" w:rsidRPr="00C85312" w:rsidTr="00C85312">
        <w:trPr>
          <w:trHeight w:val="32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85312" w:rsidRPr="00C85312" w:rsidTr="00C85312">
        <w:trPr>
          <w:trHeight w:val="32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85312" w:rsidRPr="00C85312" w:rsidTr="00C85312">
        <w:trPr>
          <w:trHeight w:val="32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85312" w:rsidRPr="00C85312" w:rsidTr="00C85312">
        <w:trPr>
          <w:trHeight w:val="32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Kelly Correia Sychoski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C85312" w:rsidRPr="00C85312" w:rsidTr="00C85312">
        <w:trPr>
          <w:trHeight w:val="32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85312" w:rsidRPr="00C85312" w:rsidTr="00C85312">
        <w:trPr>
          <w:trHeight w:val="32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André Giusti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85312" w:rsidRPr="00C85312" w:rsidTr="00C85312">
        <w:trPr>
          <w:trHeight w:val="32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85312" w:rsidRPr="00C85312" w:rsidTr="00C85312">
        <w:trPr>
          <w:trHeight w:val="32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85312" w:rsidRPr="00C85312" w:rsidTr="00C85312">
        <w:trPr>
          <w:trHeight w:val="32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Valesca Menezes Marques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312" w:rsidRPr="00C85312" w:rsidRDefault="00C85312" w:rsidP="00C8531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53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5"/>
        <w:gridCol w:w="4530"/>
      </w:tblGrid>
      <w:tr w:rsidR="006067E8" w:rsidRPr="00112172" w:rsidTr="001A1132">
        <w:trPr>
          <w:trHeight w:val="257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  <w:p w:rsidR="006067E8" w:rsidRPr="006067E8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12172" w:rsidTr="001A1132">
        <w:trPr>
          <w:trHeight w:val="257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09030E">
              <w:rPr>
                <w:rFonts w:ascii="Arial" w:hAnsi="Arial" w:cs="Arial"/>
                <w:sz w:val="22"/>
                <w:szCs w:val="22"/>
              </w:rPr>
              <w:t>116</w:t>
            </w:r>
            <w:r w:rsidRPr="00A826F7">
              <w:rPr>
                <w:rFonts w:ascii="Arial" w:hAnsi="Arial" w:cs="Arial"/>
                <w:sz w:val="22"/>
                <w:szCs w:val="22"/>
              </w:rPr>
              <w:t>ª Reunião Plenária Ordinária</w:t>
            </w:r>
            <w:r>
              <w:rPr>
                <w:rFonts w:ascii="Arial" w:hAnsi="Arial" w:cs="Arial"/>
                <w:sz w:val="22"/>
                <w:szCs w:val="22"/>
              </w:rPr>
              <w:t xml:space="preserve"> do CAU/SC</w:t>
            </w:r>
          </w:p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12172" w:rsidTr="001A1132">
        <w:trPr>
          <w:trHeight w:val="620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09030E">
              <w:rPr>
                <w:rFonts w:ascii="Arial" w:hAnsi="Arial" w:cs="Arial"/>
                <w:sz w:val="22"/>
                <w:szCs w:val="22"/>
              </w:rPr>
              <w:t>11/06</w:t>
            </w:r>
            <w:r w:rsidRPr="00A826F7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4CC4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6067E8">
              <w:rPr>
                <w:rFonts w:ascii="Arial" w:hAnsi="Arial" w:cs="Arial"/>
                <w:sz w:val="22"/>
                <w:szCs w:val="22"/>
              </w:rPr>
              <w:t xml:space="preserve">item </w:t>
            </w:r>
            <w:r w:rsidR="00E7585A">
              <w:rPr>
                <w:rFonts w:ascii="Arial" w:hAnsi="Arial" w:cs="Arial"/>
                <w:sz w:val="22"/>
                <w:szCs w:val="22"/>
              </w:rPr>
              <w:t xml:space="preserve">6.5. </w:t>
            </w:r>
            <w:r w:rsidR="00E7585A" w:rsidRPr="00E7585A">
              <w:rPr>
                <w:rFonts w:ascii="Arial" w:hAnsi="Arial" w:cs="Arial"/>
                <w:sz w:val="22"/>
                <w:szCs w:val="22"/>
              </w:rPr>
              <w:t>Manifestação sobre a instauração de processos ético-disciplinares em razão de inadimplência de anuidade (Origem: Deliberação nº 017/2021-CED-CAU/SC);</w:t>
            </w:r>
          </w:p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6F7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</w:p>
          <w:p w:rsidR="006067E8" w:rsidRPr="00857C5A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67E8" w:rsidRPr="00112172" w:rsidTr="001A1132">
        <w:trPr>
          <w:trHeight w:val="277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>Resultado da votação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: Sim </w:t>
            </w:r>
            <w:r w:rsidR="0009030E">
              <w:rPr>
                <w:rFonts w:ascii="Arial" w:hAnsi="Arial" w:cs="Arial"/>
                <w:sz w:val="22"/>
                <w:szCs w:val="22"/>
              </w:rPr>
              <w:t>(</w:t>
            </w:r>
            <w:r w:rsidR="00D21349">
              <w:rPr>
                <w:rFonts w:ascii="Arial" w:hAnsi="Arial" w:cs="Arial"/>
                <w:sz w:val="22"/>
                <w:szCs w:val="22"/>
              </w:rPr>
              <w:t>12</w:t>
            </w:r>
            <w:proofErr w:type="gramStart"/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376D">
              <w:rPr>
                <w:rFonts w:ascii="Arial" w:hAnsi="Arial" w:cs="Arial"/>
                <w:sz w:val="22"/>
                <w:szCs w:val="22"/>
              </w:rPr>
              <w:t>(0</w:t>
            </w:r>
            <w:r w:rsidR="00787A14">
              <w:rPr>
                <w:rFonts w:ascii="Arial" w:hAnsi="Arial" w:cs="Arial"/>
                <w:sz w:val="22"/>
                <w:szCs w:val="22"/>
              </w:rPr>
              <w:t>0</w:t>
            </w:r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7B376D">
              <w:rPr>
                <w:rFonts w:ascii="Arial" w:hAnsi="Arial" w:cs="Arial"/>
                <w:sz w:val="22"/>
                <w:szCs w:val="22"/>
              </w:rPr>
              <w:t>(0</w:t>
            </w:r>
            <w:r w:rsidR="00787A14">
              <w:rPr>
                <w:rFonts w:ascii="Arial" w:hAnsi="Arial" w:cs="Arial"/>
                <w:sz w:val="22"/>
                <w:szCs w:val="22"/>
              </w:rPr>
              <w:t>0</w:t>
            </w:r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7B376D">
              <w:rPr>
                <w:rFonts w:ascii="Arial" w:hAnsi="Arial" w:cs="Arial"/>
                <w:sz w:val="22"/>
                <w:szCs w:val="22"/>
              </w:rPr>
              <w:t>(0</w:t>
            </w:r>
            <w:r w:rsidR="00D21349">
              <w:rPr>
                <w:rFonts w:ascii="Arial" w:hAnsi="Arial" w:cs="Arial"/>
                <w:sz w:val="22"/>
                <w:szCs w:val="22"/>
              </w:rPr>
              <w:t>4</w:t>
            </w:r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7B376D">
              <w:rPr>
                <w:rFonts w:ascii="Arial" w:hAnsi="Arial" w:cs="Arial"/>
                <w:sz w:val="22"/>
                <w:szCs w:val="22"/>
              </w:rPr>
              <w:t>(16)</w:t>
            </w:r>
          </w:p>
          <w:p w:rsidR="006067E8" w:rsidRPr="00004149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67E8" w:rsidRPr="00112172" w:rsidTr="001A1132">
        <w:trPr>
          <w:trHeight w:val="257"/>
        </w:trPr>
        <w:tc>
          <w:tcPr>
            <w:tcW w:w="9065" w:type="dxa"/>
            <w:gridSpan w:val="2"/>
            <w:shd w:val="clear" w:color="auto" w:fill="D9D9D9"/>
          </w:tcPr>
          <w:p w:rsidR="006067E8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6067E8" w:rsidRPr="00857C5A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67E8" w:rsidRPr="00FE1DE1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7E8" w:rsidRPr="00B60BA9" w:rsidTr="001A1132">
        <w:trPr>
          <w:trHeight w:val="68"/>
        </w:trPr>
        <w:tc>
          <w:tcPr>
            <w:tcW w:w="4535" w:type="dxa"/>
            <w:shd w:val="clear" w:color="auto" w:fill="D9D9D9"/>
          </w:tcPr>
          <w:p w:rsidR="006067E8" w:rsidRPr="00857C5A" w:rsidRDefault="00C85312" w:rsidP="0009030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Secretária</w:t>
            </w:r>
            <w:r w:rsidR="006067E8" w:rsidRPr="00857C5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09030E">
              <w:rPr>
                <w:rFonts w:ascii="Arial" w:hAnsi="Arial" w:cs="Arial"/>
                <w:sz w:val="22"/>
                <w:szCs w:val="22"/>
              </w:rPr>
              <w:t>Tatiana Moreira Feres de Melo</w:t>
            </w:r>
          </w:p>
        </w:tc>
        <w:tc>
          <w:tcPr>
            <w:tcW w:w="4530" w:type="dxa"/>
            <w:shd w:val="clear" w:color="auto" w:fill="D9D9D9"/>
          </w:tcPr>
          <w:p w:rsidR="006067E8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857C5A">
              <w:rPr>
                <w:rFonts w:ascii="Arial" w:hAnsi="Arial" w:cs="Arial"/>
                <w:sz w:val="22"/>
                <w:szCs w:val="22"/>
              </w:rPr>
              <w:t>Presidente Patrícia Figueiredo Sarquis Herden</w:t>
            </w:r>
          </w:p>
          <w:p w:rsidR="000E5331" w:rsidRPr="00857C5A" w:rsidRDefault="000E5331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67E8" w:rsidRPr="006067E8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</w:tbl>
    <w:p w:rsidR="00A4439F" w:rsidRPr="00A62640" w:rsidRDefault="00A4439F" w:rsidP="00CB24C4">
      <w:pPr>
        <w:rPr>
          <w:rFonts w:ascii="Arial" w:hAnsi="Arial" w:cs="Arial"/>
          <w:sz w:val="22"/>
          <w:szCs w:val="22"/>
        </w:rPr>
      </w:pPr>
    </w:p>
    <w:sectPr w:rsidR="00A4439F" w:rsidRPr="00A62640" w:rsidSect="00C85312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D1FC9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574CC4">
          <w:rPr>
            <w:rFonts w:ascii="Arial" w:hAnsi="Arial" w:cs="Arial"/>
            <w:sz w:val="18"/>
            <w:szCs w:val="18"/>
          </w:rPr>
          <w:t>-3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B00C8"/>
    <w:multiLevelType w:val="multilevel"/>
    <w:tmpl w:val="47C6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B609A3"/>
    <w:multiLevelType w:val="hybridMultilevel"/>
    <w:tmpl w:val="E3FCE71A"/>
    <w:lvl w:ilvl="0" w:tplc="BE2417D4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63F12"/>
    <w:multiLevelType w:val="hybridMultilevel"/>
    <w:tmpl w:val="C0B46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25009"/>
    <w:multiLevelType w:val="hybridMultilevel"/>
    <w:tmpl w:val="669E4D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47DDD"/>
    <w:multiLevelType w:val="hybridMultilevel"/>
    <w:tmpl w:val="BDEA6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E42EA"/>
    <w:multiLevelType w:val="hybridMultilevel"/>
    <w:tmpl w:val="E3FCE71A"/>
    <w:lvl w:ilvl="0" w:tplc="BE2417D4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F01FD"/>
    <w:multiLevelType w:val="hybridMultilevel"/>
    <w:tmpl w:val="8314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11182"/>
    <w:multiLevelType w:val="hybridMultilevel"/>
    <w:tmpl w:val="B9543976"/>
    <w:lvl w:ilvl="0" w:tplc="032A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6"/>
  </w:num>
  <w:num w:numId="4">
    <w:abstractNumId w:val="39"/>
  </w:num>
  <w:num w:numId="5">
    <w:abstractNumId w:val="28"/>
  </w:num>
  <w:num w:numId="6">
    <w:abstractNumId w:val="40"/>
  </w:num>
  <w:num w:numId="7">
    <w:abstractNumId w:val="11"/>
  </w:num>
  <w:num w:numId="8">
    <w:abstractNumId w:val="22"/>
  </w:num>
  <w:num w:numId="9">
    <w:abstractNumId w:val="43"/>
  </w:num>
  <w:num w:numId="10">
    <w:abstractNumId w:val="30"/>
  </w:num>
  <w:num w:numId="11">
    <w:abstractNumId w:val="9"/>
  </w:num>
  <w:num w:numId="12">
    <w:abstractNumId w:val="12"/>
  </w:num>
  <w:num w:numId="13">
    <w:abstractNumId w:val="26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21"/>
  </w:num>
  <w:num w:numId="19">
    <w:abstractNumId w:val="20"/>
  </w:num>
  <w:num w:numId="20">
    <w:abstractNumId w:val="10"/>
  </w:num>
  <w:num w:numId="21">
    <w:abstractNumId w:val="8"/>
  </w:num>
  <w:num w:numId="22">
    <w:abstractNumId w:val="31"/>
  </w:num>
  <w:num w:numId="23">
    <w:abstractNumId w:val="29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0"/>
  </w:num>
  <w:num w:numId="27">
    <w:abstractNumId w:val="38"/>
  </w:num>
  <w:num w:numId="28">
    <w:abstractNumId w:val="15"/>
  </w:num>
  <w:num w:numId="29">
    <w:abstractNumId w:val="17"/>
  </w:num>
  <w:num w:numId="30">
    <w:abstractNumId w:val="18"/>
  </w:num>
  <w:num w:numId="31">
    <w:abstractNumId w:val="25"/>
  </w:num>
  <w:num w:numId="32">
    <w:abstractNumId w:val="37"/>
  </w:num>
  <w:num w:numId="33">
    <w:abstractNumId w:val="24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35"/>
  </w:num>
  <w:num w:numId="37">
    <w:abstractNumId w:val="27"/>
  </w:num>
  <w:num w:numId="38">
    <w:abstractNumId w:val="19"/>
  </w:num>
  <w:num w:numId="39">
    <w:abstractNumId w:val="13"/>
  </w:num>
  <w:num w:numId="40">
    <w:abstractNumId w:val="44"/>
  </w:num>
  <w:num w:numId="41">
    <w:abstractNumId w:val="33"/>
  </w:num>
  <w:num w:numId="42">
    <w:abstractNumId w:val="3"/>
  </w:num>
  <w:num w:numId="43">
    <w:abstractNumId w:val="23"/>
  </w:num>
  <w:num w:numId="44">
    <w:abstractNumId w:val="16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AA2"/>
    <w:rsid w:val="000031A2"/>
    <w:rsid w:val="0000414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4AE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30E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4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331"/>
    <w:rsid w:val="000F0008"/>
    <w:rsid w:val="000F32CB"/>
    <w:rsid w:val="00101336"/>
    <w:rsid w:val="00101B9F"/>
    <w:rsid w:val="00102BE2"/>
    <w:rsid w:val="00103857"/>
    <w:rsid w:val="00103D1B"/>
    <w:rsid w:val="0010752C"/>
    <w:rsid w:val="0011020F"/>
    <w:rsid w:val="00110EB3"/>
    <w:rsid w:val="0011384C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477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61E"/>
    <w:rsid w:val="001923F4"/>
    <w:rsid w:val="00195476"/>
    <w:rsid w:val="00197584"/>
    <w:rsid w:val="001A0F74"/>
    <w:rsid w:val="001A1624"/>
    <w:rsid w:val="001A21EE"/>
    <w:rsid w:val="001A47AC"/>
    <w:rsid w:val="001A501B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6E8B"/>
    <w:rsid w:val="001D1067"/>
    <w:rsid w:val="001D14B0"/>
    <w:rsid w:val="001D6CD3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7E36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4BDC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3030"/>
    <w:rsid w:val="003459B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E0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69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78B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981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4CC4"/>
    <w:rsid w:val="00575262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7E8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203"/>
    <w:rsid w:val="00635F1E"/>
    <w:rsid w:val="00636AE3"/>
    <w:rsid w:val="00637CAA"/>
    <w:rsid w:val="00640A23"/>
    <w:rsid w:val="006420B4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B36"/>
    <w:rsid w:val="00657DF0"/>
    <w:rsid w:val="0066067A"/>
    <w:rsid w:val="00660ABA"/>
    <w:rsid w:val="006620F1"/>
    <w:rsid w:val="00663558"/>
    <w:rsid w:val="006668E6"/>
    <w:rsid w:val="006675AC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2DB"/>
    <w:rsid w:val="006B78C3"/>
    <w:rsid w:val="006B7A18"/>
    <w:rsid w:val="006C24BA"/>
    <w:rsid w:val="006C5EDB"/>
    <w:rsid w:val="006C68ED"/>
    <w:rsid w:val="006C7760"/>
    <w:rsid w:val="006D0094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14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E81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496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1FC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3DBA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6D8A"/>
    <w:rsid w:val="00967F67"/>
    <w:rsid w:val="009707E2"/>
    <w:rsid w:val="00971756"/>
    <w:rsid w:val="00971B6E"/>
    <w:rsid w:val="0097276A"/>
    <w:rsid w:val="00972B0B"/>
    <w:rsid w:val="00973CAF"/>
    <w:rsid w:val="00975234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3BC8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7680"/>
    <w:rsid w:val="009C0175"/>
    <w:rsid w:val="009C0C67"/>
    <w:rsid w:val="009C1B39"/>
    <w:rsid w:val="009C1F93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65D2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2ED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92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0D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179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16D"/>
    <w:rsid w:val="00B62D1E"/>
    <w:rsid w:val="00B63456"/>
    <w:rsid w:val="00B63A64"/>
    <w:rsid w:val="00B64035"/>
    <w:rsid w:val="00B66BF6"/>
    <w:rsid w:val="00B67FED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56F2"/>
    <w:rsid w:val="00C67B26"/>
    <w:rsid w:val="00C67EFD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4BA0"/>
    <w:rsid w:val="00C84FDC"/>
    <w:rsid w:val="00C85312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24C4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2A0"/>
    <w:rsid w:val="00D2007E"/>
    <w:rsid w:val="00D21349"/>
    <w:rsid w:val="00D213DC"/>
    <w:rsid w:val="00D2158A"/>
    <w:rsid w:val="00D21DFD"/>
    <w:rsid w:val="00D21E42"/>
    <w:rsid w:val="00D2226F"/>
    <w:rsid w:val="00D233CD"/>
    <w:rsid w:val="00D23695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7FD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231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189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585A"/>
    <w:rsid w:val="00E76E26"/>
    <w:rsid w:val="00E7721B"/>
    <w:rsid w:val="00E8009F"/>
    <w:rsid w:val="00E8167C"/>
    <w:rsid w:val="00E81A46"/>
    <w:rsid w:val="00E81AE6"/>
    <w:rsid w:val="00E824EA"/>
    <w:rsid w:val="00E84F11"/>
    <w:rsid w:val="00E84FB7"/>
    <w:rsid w:val="00E85D72"/>
    <w:rsid w:val="00E90B04"/>
    <w:rsid w:val="00E91670"/>
    <w:rsid w:val="00E91E3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052B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24"/>
    <w:rsid w:val="00F5119C"/>
    <w:rsid w:val="00F52F40"/>
    <w:rsid w:val="00F53359"/>
    <w:rsid w:val="00F56FB6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DE1"/>
    <w:rsid w:val="00FE29F7"/>
    <w:rsid w:val="00FE6245"/>
    <w:rsid w:val="00FE78F0"/>
    <w:rsid w:val="00FF1788"/>
    <w:rsid w:val="00FF2D5F"/>
    <w:rsid w:val="00FF3B4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uiPriority w:val="99"/>
    <w:unhideWhenUsed/>
    <w:rsid w:val="0011384C"/>
    <w:rPr>
      <w:color w:val="0000FF"/>
      <w:u w:val="single"/>
    </w:rPr>
  </w:style>
  <w:style w:type="paragraph" w:customStyle="1" w:styleId="xmsonormal">
    <w:name w:val="x_msonormal"/>
    <w:basedOn w:val="Normal"/>
    <w:rsid w:val="0011384C"/>
    <w:rPr>
      <w:rFonts w:ascii="Calibri" w:eastAsia="Calibr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03346-79C2-4759-9222-02A9BAC9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683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Tatiana Moreira Feres de Melo</cp:lastModifiedBy>
  <cp:revision>12</cp:revision>
  <cp:lastPrinted>2021-06-14T18:12:00Z</cp:lastPrinted>
  <dcterms:created xsi:type="dcterms:W3CDTF">2021-06-08T11:57:00Z</dcterms:created>
  <dcterms:modified xsi:type="dcterms:W3CDTF">2021-06-14T18:12:00Z</dcterms:modified>
</cp:coreProperties>
</file>