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3C2CA8B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F8FA3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2095" w14:textId="77777777" w:rsidR="001013E3" w:rsidRPr="00623118" w:rsidRDefault="00B97A1D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00374CAC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1D50B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6C8F0" w14:textId="77777777" w:rsidR="001013E3" w:rsidRPr="00BE52C8" w:rsidRDefault="00060377" w:rsidP="00B97A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97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221BA716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851FC6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0DF19" w14:textId="77777777" w:rsidR="001013E3" w:rsidRPr="00BE52C8" w:rsidRDefault="00DB6507" w:rsidP="00B97A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Sugestão ao CAU/BR </w:t>
            </w:r>
            <w:r w:rsidR="00B97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alteração da Resolução CAU/BR nº 238 </w:t>
            </w:r>
          </w:p>
        </w:tc>
      </w:tr>
      <w:tr w:rsidR="00E01EE7" w:rsidRPr="00BE52C8" w14:paraId="1176556D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B24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D6E2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41598F8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B7E85B" w14:textId="77777777" w:rsidR="00E01EE7" w:rsidRPr="00BE52C8" w:rsidRDefault="00C56ADB" w:rsidP="00B97A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97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773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23E4D94F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D71714F" w14:textId="77777777" w:rsidR="00AB3744" w:rsidRPr="00BE52C8" w:rsidRDefault="00BE52C8" w:rsidP="007A256A">
      <w:pPr>
        <w:ind w:left="4536"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Aprova </w:t>
      </w:r>
      <w:r w:rsidR="00B97A1D">
        <w:rPr>
          <w:rFonts w:ascii="Arial" w:eastAsia="Times New Roman" w:hAnsi="Arial" w:cs="Arial"/>
          <w:sz w:val="22"/>
          <w:szCs w:val="22"/>
          <w:lang w:eastAsia="pt-BR"/>
        </w:rPr>
        <w:t xml:space="preserve">sugestão </w:t>
      </w:r>
      <w:r w:rsidR="00B97A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 CAU/BR de alteração da Resolução CAU/BR nº 238</w:t>
      </w:r>
      <w:r w:rsidR="00E84677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414B3BA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93F99BF" w14:textId="77777777" w:rsidR="00215543" w:rsidRPr="00BE52C8" w:rsidRDefault="00215543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BE52C8">
        <w:rPr>
          <w:rFonts w:ascii="Arial" w:hAnsi="Arial" w:cs="Arial"/>
          <w:sz w:val="22"/>
          <w:szCs w:val="22"/>
        </w:rPr>
        <w:t>6</w:t>
      </w:r>
      <w:r w:rsidRPr="00BE52C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27FA108D" w14:textId="77777777" w:rsidR="001013E3" w:rsidRPr="00BE52C8" w:rsidRDefault="001013E3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F59B4BC" w14:textId="77777777" w:rsidR="00B97A1D" w:rsidRPr="006E04D2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Considerando a análise dos documentos apresentados pela Gerência Administrativa e Financeira – GERAF;</w:t>
      </w:r>
    </w:p>
    <w:p w14:paraId="6F775D05" w14:textId="77777777" w:rsidR="00B97A1D" w:rsidRPr="006E04D2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1388905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 xml:space="preserve">Considerando a preocupação legítima do Conselho de Arquitetura e Urbanismo de Santa Catarina de que conselheiros que residam na região metropolitana da sede do Conselho e que sejam designados formalmente para exercer atividades internas, na sede do Conselho, relacionadas à consecução das finalidades institucionais do Conselho, porém outras que não a participação em instâncias deliberativas (objeto de jeton), tenham que despender recursos próprios para seu deslocamento e alimentação; </w:t>
      </w:r>
    </w:p>
    <w:p w14:paraId="00ED5691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C1EB2AC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>Considerando a necessidade sobretudo de o Presidente do Conselho de Arquitetura e Urbanismo de Santa Catarina exercer recorrentemente outras atividades internas que não a participação em instâncias deliberativas, relacionadas, por exemplo, ao gerenciament</w:t>
      </w:r>
      <w:r>
        <w:rPr>
          <w:rFonts w:ascii="Arial" w:hAnsi="Arial" w:cs="Arial"/>
          <w:sz w:val="22"/>
          <w:szCs w:val="22"/>
        </w:rPr>
        <w:t>o superior do Conselho;</w:t>
      </w:r>
    </w:p>
    <w:p w14:paraId="30B93A97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D098A7C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 xml:space="preserve">Considerando o item I da Deliberação nº 32 do Conselho Diretor do CAU/SC, de 23/10/2023, com a seguinte redação: </w:t>
      </w:r>
      <w:r w:rsidRPr="007A256A">
        <w:rPr>
          <w:rFonts w:ascii="Arial" w:hAnsi="Arial" w:cs="Arial"/>
          <w:i/>
          <w:sz w:val="22"/>
          <w:szCs w:val="22"/>
        </w:rPr>
        <w:t>“1 – Aprovar recomendação à Comissão de Organização e Finanças do CAU/SC que se analise a possibilidade de instituição de indenização ao (à) Presidente do CAU/SC, durante o exercício do seu mandato, para execução de atividades executivas decorrentes das competências do seu cargo, no caso deste (a) residir em Florianópolis ou região metropolitana”;</w:t>
      </w:r>
    </w:p>
    <w:p w14:paraId="02128E28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CE43AE6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>Considerando a jurisprudência moderna do Tribunal de Contas da União de que o auxílio representação pode ser pago aos conselheiros de Conselhos Profissionais pela execução de atividades não somente externas mas também desenvolvidas internamente no âmbito do Conselho, a teor do Acórdão nº 1237/2022, de 01/06/2022, o qual alterou o acórdão nº 1925/2019 para, dentre outros escopos, justamente suprimir da redação originária deste acórdão a restrição do pagamento do auxílio representação somente para o exercício de atividades</w:t>
      </w:r>
      <w:r>
        <w:rPr>
          <w:rFonts w:ascii="Arial" w:hAnsi="Arial" w:cs="Arial"/>
          <w:sz w:val="22"/>
          <w:szCs w:val="22"/>
        </w:rPr>
        <w:t xml:space="preserve"> </w:t>
      </w:r>
      <w:r w:rsidRPr="009E4CB6">
        <w:rPr>
          <w:rFonts w:ascii="Arial" w:hAnsi="Arial" w:cs="Arial"/>
          <w:sz w:val="22"/>
          <w:szCs w:val="22"/>
        </w:rPr>
        <w:t>externas;</w:t>
      </w:r>
    </w:p>
    <w:p w14:paraId="7AB43D08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br/>
        <w:t>Considerando que, conforme consignou o Ministro do TCU Vital do Rêgo, relator do Acórdão nº 1237/2022 supracitado, “Talvez a grande diferença entre diária e o auxílio representação seja não a ausência de pernoite (visto que isso também é possível de ser pago com "meia-diária") mas sim o fato de poder ser concedida para atividades internas, as quais nã</w:t>
      </w:r>
      <w:r>
        <w:rPr>
          <w:rFonts w:ascii="Arial" w:hAnsi="Arial" w:cs="Arial"/>
          <w:sz w:val="22"/>
          <w:szCs w:val="22"/>
        </w:rPr>
        <w:t>o podem ser pagas por diárias”;</w:t>
      </w:r>
    </w:p>
    <w:p w14:paraId="6F964494" w14:textId="77777777" w:rsidR="00B97A1D" w:rsidRDefault="00B97A1D" w:rsidP="00B97A1D">
      <w:pPr>
        <w:jc w:val="both"/>
        <w:rPr>
          <w:rFonts w:ascii="Arial" w:hAnsi="Arial" w:cs="Arial"/>
          <w:sz w:val="22"/>
          <w:szCs w:val="22"/>
        </w:rPr>
      </w:pPr>
    </w:p>
    <w:p w14:paraId="72D1D886" w14:textId="77777777" w:rsidR="00B97A1D" w:rsidRDefault="00B97A1D" w:rsidP="00B97A1D">
      <w:pPr>
        <w:jc w:val="both"/>
        <w:rPr>
          <w:rFonts w:ascii="Arial" w:hAnsi="Arial" w:cs="Arial"/>
          <w:sz w:val="22"/>
          <w:szCs w:val="22"/>
        </w:rPr>
      </w:pPr>
    </w:p>
    <w:p w14:paraId="776C8922" w14:textId="77777777" w:rsidR="00B97A1D" w:rsidRDefault="00B97A1D" w:rsidP="00B97A1D">
      <w:pPr>
        <w:jc w:val="both"/>
        <w:rPr>
          <w:rFonts w:ascii="Arial" w:hAnsi="Arial" w:cs="Arial"/>
          <w:sz w:val="22"/>
          <w:szCs w:val="22"/>
        </w:rPr>
      </w:pPr>
    </w:p>
    <w:p w14:paraId="19D5D251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lastRenderedPageBreak/>
        <w:t xml:space="preserve">Considerando que a redação atual da Resolução nº 238 do CAU/BR limita a concessão de auxílio representação à consecução de atividades externas (art. 24), pelo que os conselheiros do CAU/BR e dos CAU/UF formalmente designados para a realização de atividades internas outras que não a participação em instâncias colegiadas deliberativas teriam, a princípio, que despender recursos próprios para seu deslocamento e alimentação; </w:t>
      </w:r>
    </w:p>
    <w:p w14:paraId="3AF235BB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9042BA2" w14:textId="77777777" w:rsidR="00B97A1D" w:rsidRPr="00712B9C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 xml:space="preserve">Considerando a competência do CAU/BR, enquanto Conselho Federal, para normatizar a concessão de diárias, jetons e auxílios de representação, nos termos dos </w:t>
      </w:r>
      <w:proofErr w:type="spellStart"/>
      <w:r w:rsidRPr="009E4CB6">
        <w:rPr>
          <w:rFonts w:ascii="Arial" w:hAnsi="Arial" w:cs="Arial"/>
          <w:sz w:val="22"/>
          <w:szCs w:val="22"/>
        </w:rPr>
        <w:t>arts</w:t>
      </w:r>
      <w:proofErr w:type="spellEnd"/>
      <w:r w:rsidRPr="009E4CB6">
        <w:rPr>
          <w:rFonts w:ascii="Arial" w:hAnsi="Arial" w:cs="Arial"/>
          <w:sz w:val="22"/>
          <w:szCs w:val="22"/>
        </w:rPr>
        <w:t>. 2º, § 3o, da Lei nº 11.000/2004, 222 do Regimento Geral do CAU e 39 da Resolução nº 238 do CAU/BR;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300AEADA" w14:textId="77777777" w:rsidR="00B97A1D" w:rsidRPr="006E04D2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DE0708F" w14:textId="77777777" w:rsidR="00E84677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de alteração de redação </w:t>
      </w:r>
      <w:r w:rsidR="007D263E">
        <w:rPr>
          <w:rFonts w:ascii="Arial" w:hAnsi="Arial" w:cs="Arial"/>
          <w:sz w:val="22"/>
          <w:szCs w:val="22"/>
        </w:rPr>
        <w:t xml:space="preserve">da Resolução CAU/BR nº 238, </w:t>
      </w:r>
      <w:r>
        <w:rPr>
          <w:rFonts w:ascii="Arial" w:hAnsi="Arial" w:cs="Arial"/>
          <w:sz w:val="22"/>
          <w:szCs w:val="22"/>
        </w:rPr>
        <w:t>aprovada pela Comissão d</w:t>
      </w:r>
      <w:r w:rsidRPr="006E04D2">
        <w:rPr>
          <w:rFonts w:ascii="Arial" w:hAnsi="Arial" w:cs="Arial"/>
          <w:sz w:val="22"/>
          <w:szCs w:val="22"/>
        </w:rPr>
        <w:t xml:space="preserve">e Organização, Administração </w:t>
      </w:r>
      <w:r>
        <w:rPr>
          <w:rFonts w:ascii="Arial" w:hAnsi="Arial" w:cs="Arial"/>
          <w:sz w:val="22"/>
          <w:szCs w:val="22"/>
        </w:rPr>
        <w:t>e</w:t>
      </w:r>
      <w:r w:rsidRPr="006E04D2">
        <w:rPr>
          <w:rFonts w:ascii="Arial" w:hAnsi="Arial" w:cs="Arial"/>
          <w:sz w:val="22"/>
          <w:szCs w:val="22"/>
        </w:rPr>
        <w:t xml:space="preserve"> Finanças</w:t>
      </w:r>
      <w:r>
        <w:rPr>
          <w:rFonts w:ascii="Arial" w:hAnsi="Arial" w:cs="Arial"/>
          <w:sz w:val="22"/>
          <w:szCs w:val="22"/>
        </w:rPr>
        <w:t xml:space="preserve"> do CAU/SC, por meio da Deliberação COAF-CAU/SC nº 023 de 07 de dezembro de 2023</w:t>
      </w:r>
      <w:r w:rsidR="007A256A">
        <w:rPr>
          <w:rFonts w:ascii="Arial" w:hAnsi="Arial" w:cs="Arial"/>
          <w:sz w:val="22"/>
          <w:szCs w:val="22"/>
        </w:rPr>
        <w:t>;</w:t>
      </w:r>
    </w:p>
    <w:p w14:paraId="164ADCBE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10320BE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00BE9F3" w14:textId="77777777" w:rsidR="00E84677" w:rsidRDefault="00E84677" w:rsidP="007A256A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641AC958" w14:textId="77777777" w:rsidR="009609B2" w:rsidRDefault="009609B2" w:rsidP="007A256A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72AB2C67" w14:textId="77777777" w:rsidR="00E84677" w:rsidRPr="0038317C" w:rsidRDefault="00E84677" w:rsidP="007A256A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BD3676D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1 – </w:t>
      </w:r>
      <w:r>
        <w:rPr>
          <w:rFonts w:ascii="Arial" w:hAnsi="Arial" w:cs="Arial"/>
          <w:sz w:val="22"/>
          <w:szCs w:val="22"/>
        </w:rPr>
        <w:t>Recomendar</w:t>
      </w:r>
      <w:r w:rsidRPr="009E4CB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o CAU/BR a </w:t>
      </w:r>
      <w:r w:rsidRPr="009E4CB6">
        <w:rPr>
          <w:rFonts w:ascii="Arial" w:hAnsi="Arial" w:cs="Arial"/>
          <w:sz w:val="22"/>
          <w:szCs w:val="22"/>
        </w:rPr>
        <w:t>alteração da redação do art. 24 da Resolução nº 238 do CAU/BR, a qual passaria a vigorar com o seguinte texto</w:t>
      </w:r>
      <w:r>
        <w:rPr>
          <w:rFonts w:ascii="Arial" w:hAnsi="Arial" w:cs="Arial"/>
          <w:sz w:val="22"/>
          <w:szCs w:val="22"/>
        </w:rPr>
        <w:t>, nos termos do Parecer Jurídico CAU/SC nº 019/2023 – ASSJUR (anexo)</w:t>
      </w:r>
      <w:r w:rsidRPr="009E4CB6">
        <w:rPr>
          <w:rFonts w:ascii="Arial" w:hAnsi="Arial" w:cs="Arial"/>
          <w:sz w:val="22"/>
          <w:szCs w:val="22"/>
        </w:rPr>
        <w:t xml:space="preserve">: </w:t>
      </w:r>
    </w:p>
    <w:p w14:paraId="68338BC0" w14:textId="77777777" w:rsidR="00B97A1D" w:rsidRDefault="00B97A1D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C8525B6" w14:textId="77777777" w:rsidR="00B97A1D" w:rsidRPr="00886706" w:rsidRDefault="00B97A1D" w:rsidP="007A256A">
      <w:pPr>
        <w:ind w:left="1701"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 w:rsidRPr="00AD4EBE">
        <w:rPr>
          <w:rFonts w:ascii="Arial" w:hAnsi="Arial" w:cs="Arial"/>
          <w:i/>
          <w:sz w:val="22"/>
          <w:szCs w:val="22"/>
        </w:rPr>
        <w:t>“Art. 24. Poderá ser concedido auxílio representação para a indenização dos custos com locomoção urbana e alimentação para execução de atividades realizadas pelo Presidente da autarquia, de forma justificada, ou por representantes formalmente designados pelo Presidente, dentro do município ou da região metropolitana, q</w:t>
      </w:r>
      <w:r>
        <w:rPr>
          <w:rFonts w:ascii="Arial" w:hAnsi="Arial" w:cs="Arial"/>
          <w:i/>
          <w:sz w:val="22"/>
          <w:szCs w:val="22"/>
        </w:rPr>
        <w:t>uando existente, do domicílio”. (nova redação)</w:t>
      </w:r>
    </w:p>
    <w:p w14:paraId="3B046C3E" w14:textId="77777777" w:rsidR="00BE52C8" w:rsidRPr="00BE52C8" w:rsidRDefault="00BE52C8" w:rsidP="007A256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3B9580C" w14:textId="77777777" w:rsidR="00BE52C8" w:rsidRPr="00BE52C8" w:rsidRDefault="00BE52C8" w:rsidP="007A256A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68738FCF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3460F508" w14:textId="77777777" w:rsidR="00385A57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06A4FEEA" w14:textId="77777777" w:rsidR="00623118" w:rsidRPr="00BE52C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02D403AB" w14:textId="77777777" w:rsidR="00C56ADB" w:rsidRPr="00BE52C8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2677D" w:rsidRPr="00BE52C8">
        <w:rPr>
          <w:rFonts w:ascii="Arial" w:hAnsi="Arial" w:cs="Arial"/>
          <w:sz w:val="22"/>
          <w:szCs w:val="22"/>
        </w:rPr>
        <w:t>08 de dezembro</w:t>
      </w:r>
      <w:r w:rsidR="00883B88" w:rsidRPr="00BE52C8">
        <w:rPr>
          <w:rFonts w:ascii="Arial" w:hAnsi="Arial" w:cs="Arial"/>
          <w:sz w:val="22"/>
          <w:szCs w:val="22"/>
        </w:rPr>
        <w:t xml:space="preserve"> de 2023</w:t>
      </w:r>
      <w:r w:rsidRPr="00BE52C8">
        <w:rPr>
          <w:rFonts w:ascii="Arial" w:hAnsi="Arial" w:cs="Arial"/>
          <w:sz w:val="22"/>
          <w:szCs w:val="22"/>
        </w:rPr>
        <w:t>.</w:t>
      </w:r>
    </w:p>
    <w:p w14:paraId="1A9D747D" w14:textId="77777777" w:rsidR="005E048F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58AB030" w14:textId="77777777" w:rsidR="00B97A1D" w:rsidRDefault="00B97A1D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495E493" w14:textId="77777777" w:rsidR="00B97A1D" w:rsidRDefault="00B97A1D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56EABA7" w14:textId="77777777" w:rsidR="00B97A1D" w:rsidRDefault="00B97A1D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1BBEDC0" w14:textId="77777777" w:rsidR="00B97A1D" w:rsidRPr="00BE52C8" w:rsidRDefault="00B97A1D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19CAE8D" w14:textId="77777777" w:rsidR="00C56ADB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BE52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Herden</w:t>
      </w:r>
      <w:proofErr w:type="spellEnd"/>
    </w:p>
    <w:p w14:paraId="62E11BDB" w14:textId="77777777" w:rsidR="00367FA3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70F68915" w14:textId="77777777" w:rsidR="00B0141B" w:rsidRDefault="00B0141B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CF5D361" w14:textId="7AEB164C" w:rsidR="00C56ADB" w:rsidRPr="007A256A" w:rsidRDefault="00C56ADB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7A256A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B97A1D" w:rsidRPr="007A256A">
        <w:rPr>
          <w:rFonts w:ascii="Arial" w:hAnsi="Arial" w:cs="Arial"/>
          <w:bCs/>
          <w:sz w:val="20"/>
          <w:szCs w:val="20"/>
          <w:lang w:eastAsia="pt-BR"/>
        </w:rPr>
        <w:t>1</w:t>
      </w:r>
      <w:r w:rsidR="0057015A">
        <w:rPr>
          <w:rFonts w:ascii="Arial" w:hAnsi="Arial" w:cs="Arial"/>
          <w:bCs/>
          <w:sz w:val="20"/>
          <w:szCs w:val="20"/>
          <w:lang w:eastAsia="pt-BR"/>
        </w:rPr>
        <w:t>2</w:t>
      </w:r>
      <w:bookmarkStart w:id="0" w:name="_GoBack"/>
      <w:bookmarkEnd w:id="0"/>
      <w:r w:rsidR="00623118" w:rsidRPr="007A256A">
        <w:rPr>
          <w:rFonts w:ascii="Arial" w:hAnsi="Arial" w:cs="Arial"/>
          <w:bCs/>
          <w:sz w:val="20"/>
          <w:szCs w:val="20"/>
          <w:lang w:eastAsia="pt-BR"/>
        </w:rPr>
        <w:t>/12</w:t>
      </w:r>
      <w:r w:rsidR="00A4595C" w:rsidRPr="007A256A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 w:rsidRPr="007A256A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 w:rsidRPr="007A256A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3DBB07AE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B227713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43EFE14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FA60780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F7AA938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FBA9C97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5161F20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CB4F965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5D091BF" w14:textId="77777777" w:rsidR="00B97A1D" w:rsidRDefault="00B97A1D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D74488B" w14:textId="77777777" w:rsidR="00C56ADB" w:rsidRPr="00751C4B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751C4B">
        <w:rPr>
          <w:rFonts w:ascii="Arial" w:hAnsi="Arial" w:cs="Arial"/>
          <w:b/>
          <w:bCs/>
          <w:lang w:eastAsia="pt-BR"/>
        </w:rPr>
        <w:t>1</w:t>
      </w:r>
      <w:r w:rsidR="00603126" w:rsidRPr="00751C4B">
        <w:rPr>
          <w:rFonts w:ascii="Arial" w:hAnsi="Arial" w:cs="Arial"/>
          <w:b/>
          <w:bCs/>
          <w:lang w:eastAsia="pt-BR"/>
        </w:rPr>
        <w:t>4</w:t>
      </w:r>
      <w:r w:rsidR="00751C4B" w:rsidRPr="00751C4B">
        <w:rPr>
          <w:rFonts w:ascii="Arial" w:hAnsi="Arial" w:cs="Arial"/>
          <w:b/>
          <w:bCs/>
          <w:lang w:eastAsia="pt-BR"/>
        </w:rPr>
        <w:t>6</w:t>
      </w:r>
      <w:r w:rsidR="00C56ADB" w:rsidRPr="00751C4B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510FD596" w14:textId="77777777" w:rsidR="00C56ADB" w:rsidRPr="00751C4B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6781B435" w14:textId="77777777" w:rsidR="00C56ADB" w:rsidRPr="00751C4B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51C4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5EB317D" w14:textId="77777777" w:rsidR="00C56ADB" w:rsidRPr="0092677D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751C4B" w:rsidRPr="005077C7" w14:paraId="64F02907" w14:textId="77777777" w:rsidTr="00EE3BCC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5AD6794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70F67B5E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3AE7AD4D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51C4B" w:rsidRPr="005077C7" w14:paraId="1ADFDE24" w14:textId="77777777" w:rsidTr="00EE3BCC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6C62EB60" w14:textId="77777777" w:rsidR="00751C4B" w:rsidRPr="005077C7" w:rsidRDefault="00751C4B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29ECA90E" w14:textId="77777777" w:rsidR="00751C4B" w:rsidRPr="005077C7" w:rsidRDefault="00751C4B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71E363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D126AF7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69E6C2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6A81FFC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51C4B" w:rsidRPr="005077C7" w14:paraId="63691773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959CB85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4E168E3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76818F73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51C4B" w:rsidRPr="005077C7" w14:paraId="116B234D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1B58D8A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D03BD27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37C48B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1FECCF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7098E2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49E212B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15BA7F3B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635E8AF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D2C65C0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B487155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530AA0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6F710A7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F46AF2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51C4B" w:rsidRPr="005077C7" w14:paraId="43174DF9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EAFAAEA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43C9A7E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3FF923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E98210A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D38622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71A9D75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6F9C3122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0171355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04DA7D4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E2C44E8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35C70C5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C5EEC0B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92177F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40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51C4B" w:rsidRPr="005077C7" w14:paraId="6BE59A10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615E8ED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195A471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4D23C73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065C08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A96B53C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2B3844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434DE524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25439BE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4381772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6E8601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BB9EBA7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6923518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20BA1DF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45240161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E5C7D1B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D384548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2C6B82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9326E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4474B8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E282518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79F9D087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155C327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22C6BA3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D2A161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29E744D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3E0A928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C62EB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49708EF1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FC1CCE4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8DE3ECA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11B9DE2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849A0D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916D257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B9049EA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71E2F47F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E2893D5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5BC3BE0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151F6FC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07D101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8DE32F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40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552E6E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160F980C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ACA915E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83785E9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5190F6A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D71323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A9F7617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82269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3D786793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F48BD61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49614D8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CAA7DCF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A931C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CE7BFB8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1B2A53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7D00222B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F2A4846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423760E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F74BBA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C4F8A8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2811728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623E63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45228F99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92BD365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1598242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1E7238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49B35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7252F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DE5D4D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38595911" w14:textId="77777777" w:rsidTr="00EE3BCC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59EBBE77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3F6CBEC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DF9FDC4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A892AA9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B3662F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7EB7AE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51C4B" w:rsidRPr="005077C7" w14:paraId="07A2A0DB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6BAA642" w14:textId="77777777" w:rsidR="00751C4B" w:rsidRPr="005077C7" w:rsidRDefault="00751C4B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1891DF3" w14:textId="77777777" w:rsidR="00751C4B" w:rsidRPr="005077C7" w:rsidRDefault="00751C4B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44EC34E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A73A83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67C8FC1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3A3A2A0" w14:textId="77777777" w:rsidR="00751C4B" w:rsidRPr="005077C7" w:rsidRDefault="00751C4B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0501A50A" w14:textId="77777777" w:rsidR="00623118" w:rsidRPr="0092677D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92677D" w14:paraId="49ADC5F1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2B251BF1" w14:textId="77777777" w:rsidR="00C56ADB" w:rsidRPr="00751C4B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C4B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751C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92677D" w14:paraId="5DB2AA0B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2A8F7CC7" w14:textId="77777777" w:rsidR="00C56ADB" w:rsidRPr="00751C4B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C4B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751C4B">
              <w:rPr>
                <w:rFonts w:ascii="Arial" w:hAnsi="Arial" w:cs="Arial"/>
                <w:sz w:val="22"/>
                <w:szCs w:val="22"/>
              </w:rPr>
              <w:t>1</w:t>
            </w:r>
            <w:r w:rsidR="00603126" w:rsidRPr="00751C4B">
              <w:rPr>
                <w:rFonts w:ascii="Arial" w:hAnsi="Arial" w:cs="Arial"/>
                <w:sz w:val="22"/>
                <w:szCs w:val="22"/>
              </w:rPr>
              <w:t>4</w:t>
            </w:r>
            <w:r w:rsidR="00751C4B" w:rsidRPr="00751C4B">
              <w:rPr>
                <w:rFonts w:ascii="Arial" w:hAnsi="Arial" w:cs="Arial"/>
                <w:sz w:val="22"/>
                <w:szCs w:val="22"/>
              </w:rPr>
              <w:t>6</w:t>
            </w:r>
            <w:r w:rsidRPr="00751C4B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751C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92677D" w14:paraId="790C4211" w14:textId="77777777" w:rsidTr="006427A3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2A325A57" w14:textId="77777777" w:rsidR="00C56ADB" w:rsidRPr="00751C4B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C4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51C4B" w:rsidRPr="00751C4B">
              <w:rPr>
                <w:rFonts w:ascii="Arial" w:hAnsi="Arial" w:cs="Arial"/>
                <w:sz w:val="22"/>
                <w:szCs w:val="22"/>
              </w:rPr>
              <w:t>08/12/2023.</w:t>
            </w:r>
            <w:r w:rsidR="00751C4B" w:rsidRPr="00751C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8C0761F" w14:textId="77777777" w:rsidR="006427A3" w:rsidRPr="00751C4B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C4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51C4B" w:rsidRPr="00751C4B">
              <w:rPr>
                <w:rFonts w:ascii="Arial" w:hAnsi="Arial" w:cs="Arial"/>
                <w:sz w:val="22"/>
                <w:szCs w:val="22"/>
              </w:rPr>
              <w:t>I</w:t>
            </w:r>
            <w:r w:rsidR="00131A81" w:rsidRPr="00751C4B">
              <w:rPr>
                <w:rFonts w:ascii="Arial" w:hAnsi="Arial" w:cs="Arial"/>
                <w:sz w:val="22"/>
                <w:szCs w:val="22"/>
              </w:rPr>
              <w:t>tem 6.</w:t>
            </w:r>
            <w:r w:rsidR="00751C4B" w:rsidRPr="00751C4B">
              <w:rPr>
                <w:rFonts w:ascii="Arial" w:hAnsi="Arial" w:cs="Arial"/>
                <w:sz w:val="22"/>
                <w:szCs w:val="22"/>
              </w:rPr>
              <w:t>9</w:t>
            </w:r>
            <w:r w:rsidR="00131A81" w:rsidRPr="00751C4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51C4B" w:rsidRPr="00751C4B">
              <w:rPr>
                <w:rFonts w:ascii="Arial" w:hAnsi="Arial" w:cs="Arial"/>
                <w:sz w:val="22"/>
                <w:szCs w:val="22"/>
              </w:rPr>
              <w:t>Sugestão de alteração</w:t>
            </w:r>
            <w:r w:rsidR="00751C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C4B" w:rsidRPr="00751C4B">
              <w:rPr>
                <w:rFonts w:ascii="Arial" w:hAnsi="Arial" w:cs="Arial"/>
                <w:sz w:val="22"/>
                <w:szCs w:val="22"/>
              </w:rPr>
              <w:t>da Resolução CAU/BR nº 238</w:t>
            </w:r>
            <w:r w:rsidR="00751C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807E25" w14:textId="77777777" w:rsidR="00751C4B" w:rsidRPr="00751C4B" w:rsidRDefault="00751C4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42715" w14:textId="77777777" w:rsidR="00C56ADB" w:rsidRPr="00751C4B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1C4B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751C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92677D" w14:paraId="13EE8879" w14:textId="77777777" w:rsidTr="006427A3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664F86AD" w14:textId="77777777" w:rsidR="00C56ADB" w:rsidRPr="00F40BC9" w:rsidRDefault="00C56ADB" w:rsidP="0065638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F40BC9">
              <w:rPr>
                <w:rFonts w:ascii="Arial" w:hAnsi="Arial" w:cs="Arial"/>
                <w:sz w:val="22"/>
                <w:szCs w:val="22"/>
              </w:rPr>
              <w:t>(</w:t>
            </w:r>
            <w:r w:rsidR="004F4931" w:rsidRPr="00F40BC9">
              <w:rPr>
                <w:rFonts w:ascii="Arial" w:hAnsi="Arial" w:cs="Arial"/>
                <w:sz w:val="22"/>
                <w:szCs w:val="22"/>
              </w:rPr>
              <w:t>1</w:t>
            </w:r>
            <w:r w:rsidR="0065638E" w:rsidRPr="00F40BC9">
              <w:rPr>
                <w:rFonts w:ascii="Arial" w:hAnsi="Arial" w:cs="Arial"/>
                <w:sz w:val="22"/>
                <w:szCs w:val="22"/>
              </w:rPr>
              <w:t>3</w:t>
            </w:r>
            <w:r w:rsidRPr="00F40B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40BC9">
              <w:rPr>
                <w:rFonts w:ascii="Arial" w:hAnsi="Arial" w:cs="Arial"/>
                <w:sz w:val="22"/>
                <w:szCs w:val="22"/>
              </w:rPr>
              <w:t>(0</w:t>
            </w:r>
            <w:r w:rsidR="004F4931" w:rsidRPr="00F40BC9">
              <w:rPr>
                <w:rFonts w:ascii="Arial" w:hAnsi="Arial" w:cs="Arial"/>
                <w:sz w:val="22"/>
                <w:szCs w:val="22"/>
              </w:rPr>
              <w:t>0</w:t>
            </w:r>
            <w:r w:rsidRPr="00F40B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40BC9">
              <w:rPr>
                <w:rFonts w:ascii="Arial" w:hAnsi="Arial" w:cs="Arial"/>
                <w:sz w:val="22"/>
                <w:szCs w:val="22"/>
              </w:rPr>
              <w:t>(0</w:t>
            </w:r>
            <w:r w:rsidR="00F40BC9" w:rsidRPr="00F40BC9">
              <w:rPr>
                <w:rFonts w:ascii="Arial" w:hAnsi="Arial" w:cs="Arial"/>
                <w:sz w:val="22"/>
                <w:szCs w:val="22"/>
              </w:rPr>
              <w:t>1</w:t>
            </w:r>
            <w:r w:rsidRPr="00F40B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40BC9">
              <w:rPr>
                <w:rFonts w:ascii="Arial" w:hAnsi="Arial" w:cs="Arial"/>
                <w:sz w:val="22"/>
                <w:szCs w:val="22"/>
              </w:rPr>
              <w:t>(0</w:t>
            </w:r>
            <w:r w:rsidR="00F40BC9" w:rsidRPr="00F40BC9">
              <w:rPr>
                <w:rFonts w:ascii="Arial" w:hAnsi="Arial" w:cs="Arial"/>
                <w:sz w:val="22"/>
                <w:szCs w:val="22"/>
              </w:rPr>
              <w:t>2</w:t>
            </w:r>
            <w:r w:rsidRPr="00F40B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F40BC9">
              <w:rPr>
                <w:rFonts w:ascii="Arial" w:hAnsi="Arial" w:cs="Arial"/>
                <w:sz w:val="22"/>
                <w:szCs w:val="22"/>
              </w:rPr>
              <w:t>(1</w:t>
            </w:r>
            <w:r w:rsidR="00BD722B" w:rsidRPr="00F40BC9">
              <w:rPr>
                <w:rFonts w:ascii="Arial" w:hAnsi="Arial" w:cs="Arial"/>
                <w:sz w:val="22"/>
                <w:szCs w:val="22"/>
              </w:rPr>
              <w:t>6</w:t>
            </w:r>
            <w:r w:rsidRPr="00F40BC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92677D" w14:paraId="40214E32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0F63378" w14:textId="77777777" w:rsidR="00C56ADB" w:rsidRPr="00F40BC9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40BC9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14:paraId="02AC638C" w14:textId="77777777" w:rsidTr="006427A3">
        <w:trPr>
          <w:trHeight w:val="67"/>
        </w:trPr>
        <w:tc>
          <w:tcPr>
            <w:tcW w:w="4382" w:type="dxa"/>
            <w:shd w:val="clear" w:color="auto" w:fill="D9D9D9"/>
          </w:tcPr>
          <w:p w14:paraId="58C1B891" w14:textId="77777777" w:rsidR="002910F7" w:rsidRPr="00F40BC9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0B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F40BC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F40B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F40BC9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1AD27BCE" w14:textId="77777777" w:rsidR="00623118" w:rsidRPr="00F40BC9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0BC9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F40B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E43B3F" w14:textId="77777777" w:rsidR="00C77DB4" w:rsidRPr="00F40BC9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29C19636" w14:textId="77777777" w:rsidR="00C56ADB" w:rsidRPr="00F40BC9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40B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F40BC9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F40B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F40B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0BC9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</w:tr>
    </w:tbl>
    <w:p w14:paraId="2A73A1BD" w14:textId="77777777" w:rsidR="00A4439F" w:rsidRPr="0042032D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751C4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410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6BD2" w14:textId="77777777" w:rsidR="00791739" w:rsidRDefault="00791739">
      <w:r>
        <w:separator/>
      </w:r>
    </w:p>
  </w:endnote>
  <w:endnote w:type="continuationSeparator" w:id="0">
    <w:p w14:paraId="2DF26FC3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BFB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BCED8A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E86DA9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D263E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D263E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AC3CEF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D709" w14:textId="77777777" w:rsidR="00791739" w:rsidRDefault="00791739">
      <w:r>
        <w:separator/>
      </w:r>
    </w:p>
  </w:footnote>
  <w:footnote w:type="continuationSeparator" w:id="0">
    <w:p w14:paraId="18BB124A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630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1B15C" wp14:editId="7F2DD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173DAD" wp14:editId="42A5D2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D13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6E8DB6C9" wp14:editId="4DAA307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79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015A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1C4B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56A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263E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97A1D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BC9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12DB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33EA-59B6-44B3-A5B5-C2612B5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9</cp:revision>
  <cp:lastPrinted>2023-12-12T12:18:00Z</cp:lastPrinted>
  <dcterms:created xsi:type="dcterms:W3CDTF">2023-12-11T14:55:00Z</dcterms:created>
  <dcterms:modified xsi:type="dcterms:W3CDTF">2023-12-12T12:18:00Z</dcterms:modified>
</cp:coreProperties>
</file>