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F9B3" w14:textId="5FF6397F" w:rsidR="005265B9" w:rsidRPr="006C5E54" w:rsidRDefault="005265B9" w:rsidP="005B2EEC">
      <w:pPr>
        <w:spacing w:after="0" w:line="360" w:lineRule="auto"/>
        <w:ind w:right="-285"/>
        <w:jc w:val="center"/>
        <w:rPr>
          <w:rFonts w:ascii="Arial" w:hAnsi="Arial" w:cs="Arial"/>
          <w:b/>
        </w:rPr>
      </w:pPr>
      <w:r w:rsidRPr="006C5E54">
        <w:rPr>
          <w:rFonts w:ascii="Arial" w:hAnsi="Arial" w:cs="Arial"/>
          <w:b/>
        </w:rPr>
        <w:t>PORTARIA NORMATIVA N</w:t>
      </w:r>
      <w:r w:rsidRPr="006C5E54">
        <w:rPr>
          <w:rFonts w:ascii="Arial" w:eastAsia="Arial" w:hAnsi="Arial" w:cs="Arial"/>
          <w:b/>
          <w:bCs/>
        </w:rPr>
        <w:t>º</w:t>
      </w:r>
      <w:r w:rsidRPr="006C5E54">
        <w:rPr>
          <w:rFonts w:ascii="Arial" w:hAnsi="Arial" w:cs="Arial"/>
          <w:b/>
        </w:rPr>
        <w:t xml:space="preserve"> </w:t>
      </w:r>
      <w:r w:rsidR="00670750">
        <w:rPr>
          <w:rFonts w:ascii="Arial" w:hAnsi="Arial" w:cs="Arial"/>
          <w:b/>
        </w:rPr>
        <w:t>0</w:t>
      </w:r>
      <w:r w:rsidR="006B4A70" w:rsidRPr="006C5E54">
        <w:rPr>
          <w:rFonts w:ascii="Arial" w:hAnsi="Arial" w:cs="Arial"/>
          <w:b/>
        </w:rPr>
        <w:t>05, DE 1</w:t>
      </w:r>
      <w:r w:rsidR="0075019F" w:rsidRPr="006C5E54">
        <w:rPr>
          <w:rFonts w:ascii="Arial" w:hAnsi="Arial" w:cs="Arial"/>
          <w:b/>
        </w:rPr>
        <w:t>5</w:t>
      </w:r>
      <w:r w:rsidR="006B4A70" w:rsidRPr="006C5E54">
        <w:rPr>
          <w:rFonts w:ascii="Arial" w:hAnsi="Arial" w:cs="Arial"/>
          <w:b/>
        </w:rPr>
        <w:t xml:space="preserve"> </w:t>
      </w:r>
      <w:r w:rsidRPr="006C5E54">
        <w:rPr>
          <w:rFonts w:ascii="Arial" w:hAnsi="Arial" w:cs="Arial"/>
          <w:b/>
        </w:rPr>
        <w:t xml:space="preserve">DE </w:t>
      </w:r>
      <w:r w:rsidR="008407D9" w:rsidRPr="006C5E54">
        <w:rPr>
          <w:rFonts w:ascii="Arial" w:hAnsi="Arial" w:cs="Arial"/>
          <w:b/>
        </w:rPr>
        <w:t>AGOSTO</w:t>
      </w:r>
      <w:r w:rsidR="003E7429" w:rsidRPr="006C5E54">
        <w:rPr>
          <w:rFonts w:ascii="Arial" w:hAnsi="Arial" w:cs="Arial"/>
          <w:b/>
        </w:rPr>
        <w:t xml:space="preserve"> DE 2019</w:t>
      </w:r>
    </w:p>
    <w:p w14:paraId="28B6A113" w14:textId="35C08EE9" w:rsidR="006B4A70" w:rsidRPr="006C5E54" w:rsidRDefault="006B4A70" w:rsidP="005B2EEC">
      <w:pPr>
        <w:spacing w:after="0" w:line="360" w:lineRule="auto"/>
        <w:ind w:right="-285"/>
        <w:jc w:val="center"/>
        <w:rPr>
          <w:rFonts w:ascii="Arial" w:hAnsi="Arial" w:cs="Arial"/>
        </w:rPr>
      </w:pPr>
      <w:r w:rsidRPr="006C5E54">
        <w:rPr>
          <w:rFonts w:ascii="Arial" w:hAnsi="Arial" w:cs="Arial"/>
        </w:rPr>
        <w:t>(Aprovada pela Deliberação Plenária nº 400, de 09 de agosto de 2019)</w:t>
      </w:r>
    </w:p>
    <w:p w14:paraId="6CEE47DA" w14:textId="77777777" w:rsidR="005265B9" w:rsidRPr="006C5E54" w:rsidRDefault="005265B9" w:rsidP="005B2EEC">
      <w:pPr>
        <w:spacing w:after="0" w:line="360" w:lineRule="auto"/>
        <w:ind w:right="-285"/>
        <w:jc w:val="both"/>
        <w:rPr>
          <w:rFonts w:ascii="Arial" w:hAnsi="Arial" w:cs="Arial"/>
        </w:rPr>
      </w:pPr>
    </w:p>
    <w:p w14:paraId="0C4771E8" w14:textId="77777777" w:rsidR="0046189D" w:rsidRPr="006C5E54" w:rsidRDefault="0046189D" w:rsidP="005B2EEC">
      <w:pPr>
        <w:spacing w:after="0" w:line="360" w:lineRule="auto"/>
        <w:ind w:right="-285"/>
        <w:jc w:val="both"/>
        <w:rPr>
          <w:rFonts w:ascii="Arial" w:hAnsi="Arial" w:cs="Arial"/>
        </w:rPr>
      </w:pPr>
    </w:p>
    <w:p w14:paraId="2BE98090" w14:textId="77A7BD93" w:rsidR="005265B9" w:rsidRPr="006C5E54" w:rsidRDefault="005B2EEC" w:rsidP="008407D9">
      <w:pPr>
        <w:spacing w:after="0" w:line="240" w:lineRule="auto"/>
        <w:ind w:left="4253" w:right="-284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Altera a Portaria Normativa nº 0</w:t>
      </w:r>
      <w:r w:rsidR="008407D9" w:rsidRPr="006C5E54">
        <w:rPr>
          <w:rFonts w:ascii="Arial" w:hAnsi="Arial" w:cs="Arial"/>
        </w:rPr>
        <w:t>2</w:t>
      </w:r>
      <w:r w:rsidRPr="006C5E54">
        <w:rPr>
          <w:rFonts w:ascii="Arial" w:hAnsi="Arial" w:cs="Arial"/>
        </w:rPr>
        <w:t xml:space="preserve">, de </w:t>
      </w:r>
      <w:r w:rsidR="008407D9" w:rsidRPr="006C5E54">
        <w:rPr>
          <w:rFonts w:ascii="Arial" w:hAnsi="Arial" w:cs="Arial"/>
        </w:rPr>
        <w:t>14 de março</w:t>
      </w:r>
      <w:r w:rsidRPr="006C5E54">
        <w:rPr>
          <w:rFonts w:ascii="Arial" w:hAnsi="Arial" w:cs="Arial"/>
        </w:rPr>
        <w:t xml:space="preserve"> de 201</w:t>
      </w:r>
      <w:r w:rsidR="008407D9" w:rsidRPr="006C5E54">
        <w:rPr>
          <w:rFonts w:ascii="Arial" w:hAnsi="Arial" w:cs="Arial"/>
        </w:rPr>
        <w:t>9</w:t>
      </w:r>
      <w:r w:rsidRPr="006C5E54">
        <w:rPr>
          <w:rFonts w:ascii="Arial" w:hAnsi="Arial" w:cs="Arial"/>
        </w:rPr>
        <w:t>, do CAU/SC, a qual</w:t>
      </w:r>
      <w:r w:rsidR="00456579" w:rsidRPr="006C5E54">
        <w:rPr>
          <w:rFonts w:ascii="Arial" w:hAnsi="Arial" w:cs="Arial"/>
        </w:rPr>
        <w:t xml:space="preserve"> passa a</w:t>
      </w:r>
      <w:r w:rsidRPr="006C5E54">
        <w:rPr>
          <w:rFonts w:ascii="Arial" w:hAnsi="Arial" w:cs="Arial"/>
        </w:rPr>
        <w:t xml:space="preserve"> </w:t>
      </w:r>
      <w:r w:rsidR="008407D9" w:rsidRPr="006C5E54">
        <w:rPr>
          <w:rFonts w:ascii="Arial" w:hAnsi="Arial" w:cs="Arial"/>
        </w:rPr>
        <w:t>d</w:t>
      </w:r>
      <w:r w:rsidR="00456579" w:rsidRPr="006C5E54">
        <w:rPr>
          <w:rFonts w:ascii="Arial" w:hAnsi="Arial" w:cs="Arial"/>
        </w:rPr>
        <w:t>ispor</w:t>
      </w:r>
      <w:r w:rsidR="008407D9" w:rsidRPr="006C5E54">
        <w:rPr>
          <w:rFonts w:ascii="Arial" w:hAnsi="Arial" w:cs="Arial"/>
        </w:rPr>
        <w:t xml:space="preserve"> sobre a concessão de diárias</w:t>
      </w:r>
      <w:r w:rsidR="00456579" w:rsidRPr="006C5E54">
        <w:rPr>
          <w:rFonts w:ascii="Arial" w:hAnsi="Arial" w:cs="Arial"/>
        </w:rPr>
        <w:t>, ajudas de custos</w:t>
      </w:r>
      <w:r w:rsidR="008407D9" w:rsidRPr="006C5E54">
        <w:rPr>
          <w:rFonts w:ascii="Arial" w:hAnsi="Arial" w:cs="Arial"/>
        </w:rPr>
        <w:t xml:space="preserve"> e o fornecimento de passagens aéreas decorrentes de deslocamento para missão de interesse do Conselho de Arquitetura e Urbanismo de Santa Catarina - CAU/SC, bem como regulamenta os respectivos procedimentos administrativos e financeiros.</w:t>
      </w:r>
    </w:p>
    <w:p w14:paraId="37F5DF64" w14:textId="0D359C33" w:rsidR="005265B9" w:rsidRPr="006C5E54" w:rsidRDefault="005265B9" w:rsidP="005B2EEC">
      <w:pPr>
        <w:spacing w:after="0" w:line="360" w:lineRule="auto"/>
        <w:ind w:right="-285"/>
        <w:jc w:val="both"/>
        <w:rPr>
          <w:rFonts w:ascii="Arial" w:hAnsi="Arial" w:cs="Arial"/>
        </w:rPr>
      </w:pPr>
    </w:p>
    <w:p w14:paraId="5CB60B92" w14:textId="77777777" w:rsidR="008407D9" w:rsidRPr="006C5E54" w:rsidRDefault="008407D9" w:rsidP="005B2EEC">
      <w:pPr>
        <w:spacing w:after="0" w:line="360" w:lineRule="auto"/>
        <w:ind w:right="-285"/>
        <w:jc w:val="both"/>
        <w:rPr>
          <w:rFonts w:ascii="Arial" w:hAnsi="Arial" w:cs="Arial"/>
        </w:rPr>
      </w:pPr>
    </w:p>
    <w:p w14:paraId="6E87D951" w14:textId="24671B1D" w:rsidR="005265B9" w:rsidRPr="006C5E54" w:rsidRDefault="002C5F11" w:rsidP="005B2EEC">
      <w:pPr>
        <w:spacing w:after="0" w:line="360" w:lineRule="auto"/>
        <w:ind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A</w:t>
      </w:r>
      <w:r w:rsidR="005265B9" w:rsidRPr="006C5E54">
        <w:rPr>
          <w:rFonts w:ascii="Arial" w:hAnsi="Arial" w:cs="Arial"/>
        </w:rPr>
        <w:t xml:space="preserve"> Presidente do Conselho de Arquitetura</w:t>
      </w:r>
      <w:r w:rsidR="001C3DAF" w:rsidRPr="006C5E54">
        <w:rPr>
          <w:rFonts w:ascii="Arial" w:hAnsi="Arial" w:cs="Arial"/>
        </w:rPr>
        <w:t xml:space="preserve"> e Urbanismo de Santa Catarina – CAU/SC</w:t>
      </w:r>
      <w:r w:rsidR="005265B9" w:rsidRPr="006C5E54">
        <w:rPr>
          <w:rFonts w:ascii="Arial" w:hAnsi="Arial" w:cs="Arial"/>
        </w:rPr>
        <w:t xml:space="preserve">, no uso das atribuições que lhe conferem os artigos 35, III, da Lei 12.378/2010 e </w:t>
      </w:r>
      <w:r w:rsidR="003606D8" w:rsidRPr="006C5E54">
        <w:rPr>
          <w:rFonts w:ascii="Arial" w:hAnsi="Arial" w:cs="Arial"/>
        </w:rPr>
        <w:t xml:space="preserve">149, LVIII, </w:t>
      </w:r>
      <w:r w:rsidR="005265B9" w:rsidRPr="006C5E54">
        <w:rPr>
          <w:rFonts w:ascii="Arial" w:hAnsi="Arial" w:cs="Arial"/>
        </w:rPr>
        <w:t xml:space="preserve">do Regimento </w:t>
      </w:r>
      <w:r w:rsidR="000A3316" w:rsidRPr="006C5E54">
        <w:rPr>
          <w:rFonts w:ascii="Arial" w:hAnsi="Arial" w:cs="Arial"/>
        </w:rPr>
        <w:t xml:space="preserve">Interno </w:t>
      </w:r>
      <w:r w:rsidR="005265B9" w:rsidRPr="006C5E54">
        <w:rPr>
          <w:rFonts w:ascii="Arial" w:hAnsi="Arial" w:cs="Arial"/>
        </w:rPr>
        <w:t>do CAU/SC;</w:t>
      </w:r>
    </w:p>
    <w:p w14:paraId="6CA8D808" w14:textId="77777777" w:rsidR="000A3316" w:rsidRPr="006C5E54" w:rsidRDefault="000A3316" w:rsidP="005B2EEC">
      <w:pPr>
        <w:spacing w:after="0" w:line="360" w:lineRule="auto"/>
        <w:ind w:right="-285"/>
        <w:jc w:val="both"/>
        <w:rPr>
          <w:rFonts w:ascii="Arial" w:hAnsi="Arial" w:cs="Arial"/>
        </w:rPr>
      </w:pPr>
    </w:p>
    <w:p w14:paraId="002BCB61" w14:textId="6319F9EC" w:rsidR="001C3DAF" w:rsidRPr="006C5E54" w:rsidRDefault="002F2994" w:rsidP="00D4237A">
      <w:pPr>
        <w:spacing w:after="0" w:line="360" w:lineRule="auto"/>
        <w:ind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  <w:caps/>
        </w:rPr>
        <w:t>Considerando</w:t>
      </w:r>
      <w:r w:rsidR="000A3316" w:rsidRPr="006C5E54">
        <w:rPr>
          <w:rFonts w:ascii="Arial" w:hAnsi="Arial" w:cs="Arial"/>
        </w:rPr>
        <w:t xml:space="preserve"> </w:t>
      </w:r>
      <w:r w:rsidR="00D4237A" w:rsidRPr="006C5E54">
        <w:rPr>
          <w:rFonts w:ascii="Arial" w:hAnsi="Arial" w:cs="Arial"/>
        </w:rPr>
        <w:t>a necessidade de revisão da Portaria Normativa nº 0</w:t>
      </w:r>
      <w:r w:rsidR="00C9429E" w:rsidRPr="006C5E54">
        <w:rPr>
          <w:rFonts w:ascii="Arial" w:hAnsi="Arial" w:cs="Arial"/>
        </w:rPr>
        <w:t>2</w:t>
      </w:r>
      <w:r w:rsidR="00D4237A" w:rsidRPr="006C5E54">
        <w:rPr>
          <w:rFonts w:ascii="Arial" w:hAnsi="Arial" w:cs="Arial"/>
        </w:rPr>
        <w:t>/201</w:t>
      </w:r>
      <w:r w:rsidR="00C9429E" w:rsidRPr="006C5E54">
        <w:rPr>
          <w:rFonts w:ascii="Arial" w:hAnsi="Arial" w:cs="Arial"/>
        </w:rPr>
        <w:t>9 do CAU/SC, de 14/03/2019</w:t>
      </w:r>
      <w:r w:rsidR="00D4237A" w:rsidRPr="006C5E54">
        <w:rPr>
          <w:rFonts w:ascii="Arial" w:hAnsi="Arial" w:cs="Arial"/>
        </w:rPr>
        <w:t xml:space="preserve"> –</w:t>
      </w:r>
      <w:r w:rsidR="004A330A" w:rsidRPr="006C5E54">
        <w:rPr>
          <w:rFonts w:ascii="Arial" w:hAnsi="Arial" w:cs="Arial"/>
        </w:rPr>
        <w:t xml:space="preserve"> que r</w:t>
      </w:r>
      <w:r w:rsidR="00D4237A" w:rsidRPr="006C5E54">
        <w:rPr>
          <w:rFonts w:ascii="Arial" w:hAnsi="Arial" w:cs="Arial"/>
        </w:rPr>
        <w:t xml:space="preserve">egulamenta, no âmbito do </w:t>
      </w:r>
      <w:r w:rsidR="004A330A" w:rsidRPr="006C5E54">
        <w:rPr>
          <w:rFonts w:ascii="Arial" w:hAnsi="Arial" w:cs="Arial"/>
        </w:rPr>
        <w:t>CAU/SC</w:t>
      </w:r>
      <w:r w:rsidR="00D4237A" w:rsidRPr="006C5E54">
        <w:rPr>
          <w:rFonts w:ascii="Arial" w:hAnsi="Arial" w:cs="Arial"/>
        </w:rPr>
        <w:t>, o</w:t>
      </w:r>
      <w:r w:rsidR="00C9429E" w:rsidRPr="006C5E54">
        <w:rPr>
          <w:rFonts w:ascii="Arial" w:hAnsi="Arial" w:cs="Arial"/>
        </w:rPr>
        <w:t xml:space="preserve"> procedimento administrativo de concessão de diárias e o fornecimento de passagens aéreas decorrentes de deslocamento para missão de interesse do Conselho de Arquitetura e Urbanismo de Santa Catarina - CAU/SC </w:t>
      </w:r>
      <w:r w:rsidR="004A330A" w:rsidRPr="006C5E54">
        <w:rPr>
          <w:rFonts w:ascii="Arial" w:hAnsi="Arial" w:cs="Arial"/>
        </w:rPr>
        <w:t>–</w:t>
      </w:r>
      <w:r w:rsidR="00D4237A" w:rsidRPr="006C5E54">
        <w:rPr>
          <w:rFonts w:ascii="Arial" w:hAnsi="Arial" w:cs="Arial"/>
        </w:rPr>
        <w:t>, à luz</w:t>
      </w:r>
      <w:r w:rsidR="001C3DAF" w:rsidRPr="006C5E54">
        <w:rPr>
          <w:rFonts w:ascii="Arial" w:hAnsi="Arial" w:cs="Arial"/>
        </w:rPr>
        <w:t>,</w:t>
      </w:r>
      <w:r w:rsidR="00D4237A" w:rsidRPr="006C5E54">
        <w:rPr>
          <w:rFonts w:ascii="Arial" w:hAnsi="Arial" w:cs="Arial"/>
        </w:rPr>
        <w:t xml:space="preserve"> especialmente</w:t>
      </w:r>
      <w:r w:rsidR="001C3DAF" w:rsidRPr="006C5E54">
        <w:rPr>
          <w:rFonts w:ascii="Arial" w:hAnsi="Arial" w:cs="Arial"/>
        </w:rPr>
        <w:t>,</w:t>
      </w:r>
      <w:r w:rsidR="00D4237A" w:rsidRPr="006C5E54">
        <w:rPr>
          <w:rFonts w:ascii="Arial" w:hAnsi="Arial" w:cs="Arial"/>
        </w:rPr>
        <w:t xml:space="preserve"> </w:t>
      </w:r>
      <w:r w:rsidR="001C3DAF" w:rsidRPr="006C5E54">
        <w:rPr>
          <w:rFonts w:ascii="Arial" w:hAnsi="Arial" w:cs="Arial"/>
        </w:rPr>
        <w:t xml:space="preserve">de, após a publicação desta Portaria, terem sido </w:t>
      </w:r>
      <w:r w:rsidR="00C9429E" w:rsidRPr="006C5E54">
        <w:rPr>
          <w:rFonts w:ascii="Arial" w:hAnsi="Arial" w:cs="Arial"/>
        </w:rPr>
        <w:t>recebidas</w:t>
      </w:r>
      <w:r w:rsidR="001C3DAF" w:rsidRPr="006C5E54">
        <w:rPr>
          <w:rFonts w:ascii="Arial" w:hAnsi="Arial" w:cs="Arial"/>
        </w:rPr>
        <w:t xml:space="preserve">, por parte do Conselho de Arquitetura e Urbanismo do Brasil – CAU/BR, </w:t>
      </w:r>
      <w:r w:rsidR="00C9429E" w:rsidRPr="006C5E54">
        <w:rPr>
          <w:rFonts w:ascii="Arial" w:hAnsi="Arial" w:cs="Arial"/>
        </w:rPr>
        <w:t>Ofício circular nº. 022/2019</w:t>
      </w:r>
      <w:r w:rsidR="000B666A" w:rsidRPr="006C5E54">
        <w:rPr>
          <w:rFonts w:ascii="Arial" w:hAnsi="Arial" w:cs="Arial"/>
        </w:rPr>
        <w:t xml:space="preserve">, </w:t>
      </w:r>
      <w:r w:rsidR="00C9429E" w:rsidRPr="006C5E54">
        <w:rPr>
          <w:rFonts w:ascii="Arial" w:hAnsi="Arial" w:cs="Arial"/>
        </w:rPr>
        <w:t>o</w:t>
      </w:r>
      <w:r w:rsidR="000B666A" w:rsidRPr="006C5E54">
        <w:rPr>
          <w:rFonts w:ascii="Arial" w:hAnsi="Arial" w:cs="Arial"/>
        </w:rPr>
        <w:t xml:space="preserve"> qua</w:t>
      </w:r>
      <w:r w:rsidR="00C9429E" w:rsidRPr="006C5E54">
        <w:rPr>
          <w:rFonts w:ascii="Arial" w:hAnsi="Arial" w:cs="Arial"/>
        </w:rPr>
        <w:t>l</w:t>
      </w:r>
      <w:r w:rsidR="000B666A" w:rsidRPr="006C5E54">
        <w:rPr>
          <w:rFonts w:ascii="Arial" w:hAnsi="Arial" w:cs="Arial"/>
        </w:rPr>
        <w:t xml:space="preserve"> o CAU/SC tem o dever de observar, nos termos do artigo 34, II, da Lei nº 12.378/2010</w:t>
      </w:r>
      <w:r w:rsidR="001C3DAF" w:rsidRPr="006C5E54">
        <w:rPr>
          <w:rFonts w:ascii="Arial" w:hAnsi="Arial" w:cs="Arial"/>
        </w:rPr>
        <w:t>;</w:t>
      </w:r>
    </w:p>
    <w:p w14:paraId="3EF4426F" w14:textId="77777777" w:rsidR="00486B32" w:rsidRPr="006C5E54" w:rsidRDefault="00486B32" w:rsidP="00486B32">
      <w:pPr>
        <w:pStyle w:val="Artigo0"/>
        <w:rPr>
          <w:rFonts w:cs="Arial"/>
        </w:rPr>
      </w:pPr>
      <w:r w:rsidRPr="006C5E54">
        <w:rPr>
          <w:rFonts w:cs="Arial"/>
        </w:rPr>
        <w:t>CONSIDERANDO o disposto no artigo 2º, §.3º da Lei nº 11.000/2004, o qual estabelece que autoriza os Conselhos Federais a normatizar a concessão de diárias, jetons e auxílios de representação, fixando o valor máximo para todos os Conselhos Regionais;</w:t>
      </w:r>
    </w:p>
    <w:p w14:paraId="02BAAD37" w14:textId="77777777" w:rsidR="006E0D24" w:rsidRPr="006C5E54" w:rsidRDefault="006E0D24" w:rsidP="006E0D24">
      <w:pPr>
        <w:pStyle w:val="Artigo0"/>
        <w:rPr>
          <w:rFonts w:cs="Arial"/>
        </w:rPr>
      </w:pPr>
      <w:r w:rsidRPr="006C5E54">
        <w:rPr>
          <w:rFonts w:cs="Arial"/>
        </w:rPr>
        <w:t>CONSIDERANDO o artigo 2º da Resolução nº 99/2015, que autoriza os presidentes dos CAU/UF a regulamentarem o deslocamento a serviço de empregados e prestadores de serviço;</w:t>
      </w:r>
    </w:p>
    <w:p w14:paraId="4E93DA91" w14:textId="77777777" w:rsidR="006E0D24" w:rsidRPr="006C5E54" w:rsidRDefault="006E0D24" w:rsidP="006E0D24">
      <w:pPr>
        <w:pStyle w:val="Artigo0"/>
        <w:rPr>
          <w:rFonts w:cs="Arial"/>
        </w:rPr>
      </w:pPr>
      <w:r w:rsidRPr="006C5E54">
        <w:rPr>
          <w:rFonts w:cs="Arial"/>
        </w:rPr>
        <w:t xml:space="preserve">CONSIDERANDO a Cartilha do Tribunal de Contas da União emitida em 25/04/2016, a qual dispõe sobre aspectos relativos a diárias e jetons (ajuda de custo) nos Conselhos de Fiscalização Profissional, recomendando “transparência e boas práticas nos Conselhos de Fiscalização Profissional (Região Sul) – TCU”; </w:t>
      </w:r>
    </w:p>
    <w:p w14:paraId="1934C060" w14:textId="77777777" w:rsidR="006E0D24" w:rsidRPr="006C5E54" w:rsidRDefault="006E0D24" w:rsidP="006E0D24">
      <w:pPr>
        <w:pStyle w:val="Artigo0"/>
        <w:rPr>
          <w:rFonts w:cs="Arial"/>
          <w:highlight w:val="yellow"/>
        </w:rPr>
      </w:pPr>
      <w:r w:rsidRPr="006C5E54">
        <w:rPr>
          <w:rFonts w:cs="Arial"/>
        </w:rPr>
        <w:lastRenderedPageBreak/>
        <w:t xml:space="preserve">CONSIDERANDO as orientações do Tribunal de Contas da União, que as concessões de diárias devem estar vinculadas aos princípios que regem a Administração Pública, notadamente os da razoabilidade, da moralidade, do interesse público e da economicidade dos atos de gestão; </w:t>
      </w:r>
    </w:p>
    <w:p w14:paraId="17C4E93C" w14:textId="77777777" w:rsidR="006E0D24" w:rsidRPr="006C5E54" w:rsidRDefault="006E0D24" w:rsidP="006E0D24">
      <w:pPr>
        <w:pStyle w:val="Artigo0"/>
        <w:rPr>
          <w:rFonts w:cs="Arial"/>
        </w:rPr>
      </w:pPr>
      <w:r w:rsidRPr="006C5E54">
        <w:rPr>
          <w:rFonts w:cs="Arial"/>
        </w:rPr>
        <w:t>CONSIDERANDO a necessidade de uniformização das normas internas do CAU/SC, respeitando as características geográficas e estruturais do Estado de Santa Catarina, bem como, o aperfeiçoamento dos mecanismos de controle sobre o pagamento das respectivas rubricas;</w:t>
      </w:r>
    </w:p>
    <w:p w14:paraId="78346BC6" w14:textId="77777777" w:rsidR="006E0D24" w:rsidRPr="006C5E54" w:rsidRDefault="006E0D24" w:rsidP="006E0D24">
      <w:pPr>
        <w:pStyle w:val="Artigo0"/>
        <w:rPr>
          <w:rFonts w:cs="Arial"/>
        </w:rPr>
      </w:pPr>
      <w:r w:rsidRPr="006C5E54">
        <w:rPr>
          <w:rFonts w:cs="Arial"/>
        </w:rPr>
        <w:t>CONSIDERANDO o ofício nº 3936/2019-PRDF/4ºOAACOE, referente ao Inquérito Civil nº 1.16.000.000938/2091-22 e Recomendação nº 24/2019, do Ministério Público Federal, encaminhado à Presidência do CAU/BR, em 31 de maio de 2019;</w:t>
      </w:r>
    </w:p>
    <w:p w14:paraId="0E1787FD" w14:textId="77777777" w:rsidR="006E0D24" w:rsidRPr="006C5E54" w:rsidRDefault="006E0D24" w:rsidP="006E0D24">
      <w:pPr>
        <w:pStyle w:val="Artigo0"/>
        <w:rPr>
          <w:rFonts w:cs="Arial"/>
        </w:rPr>
      </w:pPr>
      <w:r w:rsidRPr="006C5E54">
        <w:rPr>
          <w:rFonts w:cs="Arial"/>
        </w:rPr>
        <w:t>CONSIDERANDO o parecer jurídico nº 024/2019 – Assessoria Jurídica CAU/SC.</w:t>
      </w:r>
    </w:p>
    <w:p w14:paraId="20C9F47E" w14:textId="1623F13E" w:rsidR="004A330A" w:rsidRPr="006C5E54" w:rsidRDefault="004A330A" w:rsidP="005B2EEC">
      <w:pPr>
        <w:spacing w:after="0" w:line="360" w:lineRule="auto"/>
        <w:ind w:right="-285"/>
        <w:jc w:val="both"/>
        <w:rPr>
          <w:rFonts w:ascii="Arial" w:hAnsi="Arial" w:cs="Arial"/>
        </w:rPr>
      </w:pPr>
    </w:p>
    <w:p w14:paraId="6D834D26" w14:textId="411177E6" w:rsidR="005265B9" w:rsidRPr="006C5E54" w:rsidRDefault="002856CA" w:rsidP="005B2EEC">
      <w:pPr>
        <w:spacing w:after="0" w:line="360" w:lineRule="auto"/>
        <w:ind w:right="-285"/>
        <w:jc w:val="both"/>
        <w:rPr>
          <w:rFonts w:ascii="Arial" w:hAnsi="Arial" w:cs="Arial"/>
        </w:rPr>
      </w:pPr>
      <w:r w:rsidRPr="006C5E54">
        <w:rPr>
          <w:rFonts w:ascii="Arial" w:eastAsia="Verdana" w:hAnsi="Arial" w:cs="Arial"/>
          <w:spacing w:val="-2"/>
          <w:w w:val="115"/>
        </w:rPr>
        <w:t>C</w:t>
      </w:r>
      <w:r w:rsidRPr="006C5E54">
        <w:rPr>
          <w:rFonts w:ascii="Arial" w:eastAsia="Verdana" w:hAnsi="Arial" w:cs="Arial"/>
          <w:spacing w:val="-7"/>
          <w:w w:val="115"/>
        </w:rPr>
        <w:t>O</w:t>
      </w:r>
      <w:r w:rsidRPr="006C5E54">
        <w:rPr>
          <w:rFonts w:ascii="Arial" w:eastAsia="Verdana" w:hAnsi="Arial" w:cs="Arial"/>
          <w:spacing w:val="-6"/>
          <w:w w:val="115"/>
        </w:rPr>
        <w:t>N</w:t>
      </w:r>
      <w:r w:rsidRPr="006C5E54">
        <w:rPr>
          <w:rFonts w:ascii="Arial" w:eastAsia="Verdana" w:hAnsi="Arial" w:cs="Arial"/>
          <w:w w:val="115"/>
        </w:rPr>
        <w:t>S</w:t>
      </w:r>
      <w:r w:rsidRPr="006C5E54">
        <w:rPr>
          <w:rFonts w:ascii="Arial" w:eastAsia="Verdana" w:hAnsi="Arial" w:cs="Arial"/>
          <w:spacing w:val="-7"/>
          <w:w w:val="115"/>
        </w:rPr>
        <w:t>I</w:t>
      </w:r>
      <w:r w:rsidRPr="006C5E54">
        <w:rPr>
          <w:rFonts w:ascii="Arial" w:eastAsia="Verdana" w:hAnsi="Arial" w:cs="Arial"/>
          <w:spacing w:val="-3"/>
          <w:w w:val="115"/>
        </w:rPr>
        <w:t>D</w:t>
      </w:r>
      <w:r w:rsidRPr="006C5E54">
        <w:rPr>
          <w:rFonts w:ascii="Arial" w:eastAsia="Verdana" w:hAnsi="Arial" w:cs="Arial"/>
          <w:spacing w:val="3"/>
          <w:w w:val="115"/>
        </w:rPr>
        <w:t>E</w:t>
      </w:r>
      <w:r w:rsidRPr="006C5E54">
        <w:rPr>
          <w:rFonts w:ascii="Arial" w:eastAsia="Verdana" w:hAnsi="Arial" w:cs="Arial"/>
          <w:spacing w:val="5"/>
          <w:w w:val="115"/>
        </w:rPr>
        <w:t>RA</w:t>
      </w:r>
      <w:r w:rsidRPr="006C5E54">
        <w:rPr>
          <w:rFonts w:ascii="Arial" w:eastAsia="Verdana" w:hAnsi="Arial" w:cs="Arial"/>
          <w:spacing w:val="-6"/>
          <w:w w:val="115"/>
        </w:rPr>
        <w:t>N</w:t>
      </w:r>
      <w:r w:rsidRPr="006C5E54">
        <w:rPr>
          <w:rFonts w:ascii="Arial" w:eastAsia="Verdana" w:hAnsi="Arial" w:cs="Arial"/>
          <w:spacing w:val="-3"/>
          <w:w w:val="115"/>
        </w:rPr>
        <w:t>D</w:t>
      </w:r>
      <w:r w:rsidRPr="006C5E54">
        <w:rPr>
          <w:rFonts w:ascii="Arial" w:eastAsia="Verdana" w:hAnsi="Arial" w:cs="Arial"/>
          <w:w w:val="115"/>
        </w:rPr>
        <w:t>O</w:t>
      </w:r>
      <w:r w:rsidR="00346008" w:rsidRPr="006C5E54">
        <w:rPr>
          <w:rFonts w:ascii="Arial" w:hAnsi="Arial" w:cs="Arial"/>
        </w:rPr>
        <w:t xml:space="preserve"> a Deliberação nº </w:t>
      </w:r>
      <w:r w:rsidR="006E0D24" w:rsidRPr="006C5E54">
        <w:rPr>
          <w:rFonts w:ascii="Arial" w:hAnsi="Arial" w:cs="Arial"/>
        </w:rPr>
        <w:t>51</w:t>
      </w:r>
      <w:r w:rsidR="00160608" w:rsidRPr="006C5E54">
        <w:rPr>
          <w:rFonts w:ascii="Arial" w:hAnsi="Arial" w:cs="Arial"/>
        </w:rPr>
        <w:t>/2019</w:t>
      </w:r>
      <w:r w:rsidR="002667B4" w:rsidRPr="006C5E54">
        <w:rPr>
          <w:rFonts w:ascii="Arial" w:hAnsi="Arial" w:cs="Arial"/>
        </w:rPr>
        <w:t xml:space="preserve"> da Comissão de Organização, Administração e Finanças</w:t>
      </w:r>
      <w:r w:rsidR="00346008" w:rsidRPr="006C5E54">
        <w:rPr>
          <w:rFonts w:ascii="Arial" w:hAnsi="Arial" w:cs="Arial"/>
        </w:rPr>
        <w:t xml:space="preserve"> do CAU/SC – COAF, de 30</w:t>
      </w:r>
      <w:r w:rsidR="00160608" w:rsidRPr="006C5E54">
        <w:rPr>
          <w:rFonts w:ascii="Arial" w:hAnsi="Arial" w:cs="Arial"/>
        </w:rPr>
        <w:t>/</w:t>
      </w:r>
      <w:r w:rsidR="00346008" w:rsidRPr="006C5E54">
        <w:rPr>
          <w:rFonts w:ascii="Arial" w:hAnsi="Arial" w:cs="Arial"/>
        </w:rPr>
        <w:t>01</w:t>
      </w:r>
      <w:r w:rsidR="00160608" w:rsidRPr="006C5E54">
        <w:rPr>
          <w:rFonts w:ascii="Arial" w:hAnsi="Arial" w:cs="Arial"/>
        </w:rPr>
        <w:t>/2019</w:t>
      </w:r>
      <w:r w:rsidR="002667B4" w:rsidRPr="006C5E54">
        <w:rPr>
          <w:rFonts w:ascii="Arial" w:hAnsi="Arial" w:cs="Arial"/>
        </w:rPr>
        <w:t xml:space="preserve">, </w:t>
      </w:r>
      <w:r w:rsidR="00AA42BC" w:rsidRPr="006C5E54">
        <w:rPr>
          <w:rFonts w:ascii="Arial" w:hAnsi="Arial" w:cs="Arial"/>
        </w:rPr>
        <w:t xml:space="preserve">e a Deliberação nº 69 do Conselho Diretor, de 30/07/2019, </w:t>
      </w:r>
      <w:r w:rsidR="00346008" w:rsidRPr="006C5E54">
        <w:rPr>
          <w:rFonts w:ascii="Arial" w:hAnsi="Arial" w:cs="Arial"/>
        </w:rPr>
        <w:t xml:space="preserve">e a Deliberação Plenária nº </w:t>
      </w:r>
      <w:r w:rsidR="006B4A70" w:rsidRPr="006C5E54">
        <w:rPr>
          <w:rFonts w:ascii="Arial" w:hAnsi="Arial" w:cs="Arial"/>
        </w:rPr>
        <w:t>400</w:t>
      </w:r>
      <w:r w:rsidR="00160608" w:rsidRPr="006C5E54">
        <w:rPr>
          <w:rFonts w:ascii="Arial" w:hAnsi="Arial" w:cs="Arial"/>
        </w:rPr>
        <w:t xml:space="preserve">, de </w:t>
      </w:r>
      <w:r w:rsidR="006B4A70" w:rsidRPr="006C5E54">
        <w:rPr>
          <w:rFonts w:ascii="Arial" w:hAnsi="Arial" w:cs="Arial"/>
        </w:rPr>
        <w:t>09/08</w:t>
      </w:r>
      <w:r w:rsidR="00160608" w:rsidRPr="006C5E54">
        <w:rPr>
          <w:rFonts w:ascii="Arial" w:hAnsi="Arial" w:cs="Arial"/>
        </w:rPr>
        <w:t>/2019, que aprovaram</w:t>
      </w:r>
      <w:r w:rsidR="002667B4" w:rsidRPr="006C5E54">
        <w:rPr>
          <w:rFonts w:ascii="Arial" w:hAnsi="Arial" w:cs="Arial"/>
        </w:rPr>
        <w:t xml:space="preserve"> a alteração da Portaria Normativa nº 0</w:t>
      </w:r>
      <w:r w:rsidR="006E0D24" w:rsidRPr="006C5E54">
        <w:rPr>
          <w:rFonts w:ascii="Arial" w:hAnsi="Arial" w:cs="Arial"/>
        </w:rPr>
        <w:t>2</w:t>
      </w:r>
      <w:r w:rsidR="002667B4" w:rsidRPr="006C5E54">
        <w:rPr>
          <w:rFonts w:ascii="Arial" w:hAnsi="Arial" w:cs="Arial"/>
        </w:rPr>
        <w:t>/201</w:t>
      </w:r>
      <w:r w:rsidR="006E0D24" w:rsidRPr="006C5E54">
        <w:rPr>
          <w:rFonts w:ascii="Arial" w:hAnsi="Arial" w:cs="Arial"/>
        </w:rPr>
        <w:t>9</w:t>
      </w:r>
      <w:r w:rsidR="002667B4" w:rsidRPr="006C5E54">
        <w:rPr>
          <w:rFonts w:ascii="Arial" w:hAnsi="Arial" w:cs="Arial"/>
        </w:rPr>
        <w:t xml:space="preserve"> do CAU/SC nos termos ora propostos</w:t>
      </w:r>
      <w:r w:rsidR="002F2994" w:rsidRPr="006C5E54">
        <w:rPr>
          <w:rFonts w:ascii="Arial" w:hAnsi="Arial" w:cs="Arial"/>
        </w:rPr>
        <w:t>;</w:t>
      </w:r>
    </w:p>
    <w:p w14:paraId="613393C7" w14:textId="77777777" w:rsidR="0002389C" w:rsidRPr="006C5E54" w:rsidRDefault="0002389C" w:rsidP="005B2EEC">
      <w:pPr>
        <w:spacing w:after="0" w:line="360" w:lineRule="auto"/>
        <w:ind w:right="-285"/>
        <w:jc w:val="both"/>
        <w:rPr>
          <w:rFonts w:ascii="Arial" w:hAnsi="Arial" w:cs="Arial"/>
          <w:b/>
        </w:rPr>
      </w:pPr>
    </w:p>
    <w:p w14:paraId="12B92591" w14:textId="77777777" w:rsidR="005265B9" w:rsidRPr="006C5E54" w:rsidRDefault="005265B9" w:rsidP="005B2EEC">
      <w:pPr>
        <w:spacing w:after="0" w:line="360" w:lineRule="auto"/>
        <w:ind w:right="-285"/>
        <w:jc w:val="both"/>
        <w:rPr>
          <w:rFonts w:ascii="Arial" w:hAnsi="Arial" w:cs="Arial"/>
          <w:b/>
        </w:rPr>
      </w:pPr>
      <w:r w:rsidRPr="006C5E54">
        <w:rPr>
          <w:rFonts w:ascii="Arial" w:hAnsi="Arial" w:cs="Arial"/>
          <w:b/>
        </w:rPr>
        <w:t>RESOLVE:</w:t>
      </w:r>
    </w:p>
    <w:p w14:paraId="63E2F135" w14:textId="77777777" w:rsidR="005265B9" w:rsidRPr="006C5E54" w:rsidRDefault="005265B9" w:rsidP="005B2EEC">
      <w:pPr>
        <w:pStyle w:val="NormalWeb"/>
        <w:spacing w:beforeLines="0" w:afterLines="0" w:line="360" w:lineRule="auto"/>
        <w:ind w:right="-285"/>
        <w:jc w:val="both"/>
        <w:rPr>
          <w:rFonts w:ascii="Arial" w:hAnsi="Arial" w:cs="Arial"/>
          <w:bCs/>
          <w:sz w:val="22"/>
          <w:szCs w:val="22"/>
        </w:rPr>
      </w:pPr>
    </w:p>
    <w:p w14:paraId="35936D01" w14:textId="46EA5D18" w:rsidR="006B4A70" w:rsidRPr="006C5E54" w:rsidRDefault="005265B9" w:rsidP="005B2EEC">
      <w:pPr>
        <w:spacing w:after="0" w:line="360" w:lineRule="auto"/>
        <w:ind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  <w:b/>
        </w:rPr>
        <w:t>Art. 1</w:t>
      </w:r>
      <w:r w:rsidRPr="006C5E54">
        <w:rPr>
          <w:rFonts w:ascii="Arial" w:eastAsia="Arial" w:hAnsi="Arial" w:cs="Arial"/>
          <w:b/>
          <w:bCs/>
        </w:rPr>
        <w:t>º</w:t>
      </w:r>
      <w:r w:rsidR="00670750">
        <w:rPr>
          <w:rFonts w:ascii="Arial" w:hAnsi="Arial" w:cs="Arial"/>
          <w:b/>
        </w:rPr>
        <w:t xml:space="preserve"> - </w:t>
      </w:r>
      <w:r w:rsidR="0075019F" w:rsidRPr="006C5E54">
        <w:rPr>
          <w:rFonts w:ascii="Arial" w:hAnsi="Arial" w:cs="Arial"/>
        </w:rPr>
        <w:t>A</w:t>
      </w:r>
      <w:r w:rsidR="006B4A70" w:rsidRPr="006C5E54">
        <w:rPr>
          <w:rFonts w:ascii="Arial" w:hAnsi="Arial" w:cs="Arial"/>
        </w:rPr>
        <w:t xml:space="preserve"> </w:t>
      </w:r>
      <w:r w:rsidR="0075019F" w:rsidRPr="006C5E54">
        <w:rPr>
          <w:rFonts w:ascii="Arial" w:hAnsi="Arial" w:cs="Arial"/>
        </w:rPr>
        <w:t xml:space="preserve">ementa </w:t>
      </w:r>
      <w:r w:rsidR="006B4A70" w:rsidRPr="006C5E54">
        <w:rPr>
          <w:rFonts w:ascii="Arial" w:hAnsi="Arial" w:cs="Arial"/>
        </w:rPr>
        <w:t xml:space="preserve">da Portaria Normativa nº </w:t>
      </w:r>
      <w:r w:rsidR="00670750">
        <w:rPr>
          <w:rFonts w:ascii="Arial" w:hAnsi="Arial" w:cs="Arial"/>
        </w:rPr>
        <w:t>0</w:t>
      </w:r>
      <w:r w:rsidR="006B4A70" w:rsidRPr="006C5E54">
        <w:rPr>
          <w:rFonts w:ascii="Arial" w:hAnsi="Arial" w:cs="Arial"/>
        </w:rPr>
        <w:t xml:space="preserve">02, de 14 de março de 2019, passa a vigorar com a seguinte redação: </w:t>
      </w:r>
    </w:p>
    <w:p w14:paraId="75F43074" w14:textId="56E63DC5" w:rsidR="006B4A70" w:rsidRPr="00670750" w:rsidRDefault="006B4A70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70750">
        <w:rPr>
          <w:rFonts w:ascii="Arial" w:hAnsi="Arial" w:cs="Arial"/>
        </w:rPr>
        <w:t>“Dispõe sobre a concessão de diárias, ajudas de custos e o fornecimento de passagens aéreas decorrentes de deslocamento para missão de interesse do Conselho de Arquitetura e Urbanismo de Santa Catarina - CAU/SC, bem como regulamenta os respectivos procedimentos administrativos e financeiros”.</w:t>
      </w:r>
      <w:r w:rsidR="00DF2187" w:rsidRPr="00670750">
        <w:rPr>
          <w:rFonts w:ascii="Arial" w:hAnsi="Arial" w:cs="Arial"/>
        </w:rPr>
        <w:t xml:space="preserve"> (NR)</w:t>
      </w:r>
    </w:p>
    <w:p w14:paraId="52B0A202" w14:textId="77777777" w:rsidR="006B4A70" w:rsidRPr="006C5E54" w:rsidRDefault="006B4A70" w:rsidP="006B4A70">
      <w:pPr>
        <w:spacing w:after="0" w:line="360" w:lineRule="auto"/>
        <w:ind w:right="-285"/>
        <w:jc w:val="both"/>
        <w:rPr>
          <w:rFonts w:ascii="Arial" w:hAnsi="Arial" w:cs="Arial"/>
        </w:rPr>
      </w:pPr>
    </w:p>
    <w:p w14:paraId="5E63F39F" w14:textId="273C147A" w:rsidR="005A66C0" w:rsidRPr="006C5E54" w:rsidRDefault="006B4A70" w:rsidP="005A66C0">
      <w:pPr>
        <w:spacing w:after="0" w:line="360" w:lineRule="auto"/>
        <w:ind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  <w:b/>
        </w:rPr>
        <w:t>Art. 2º</w:t>
      </w:r>
      <w:r w:rsidR="00670750">
        <w:rPr>
          <w:rFonts w:ascii="Arial" w:hAnsi="Arial" w:cs="Arial"/>
        </w:rPr>
        <w:t xml:space="preserve"> </w:t>
      </w:r>
      <w:r w:rsidR="00670750" w:rsidRPr="00670750">
        <w:rPr>
          <w:rFonts w:ascii="Arial" w:hAnsi="Arial" w:cs="Arial"/>
          <w:b/>
        </w:rPr>
        <w:t>-</w:t>
      </w:r>
      <w:r w:rsidR="00670750">
        <w:rPr>
          <w:rFonts w:ascii="Arial" w:hAnsi="Arial" w:cs="Arial"/>
        </w:rPr>
        <w:t xml:space="preserve"> </w:t>
      </w:r>
      <w:r w:rsidR="005A66C0" w:rsidRPr="006C5E54">
        <w:rPr>
          <w:rFonts w:ascii="Arial" w:hAnsi="Arial" w:cs="Arial"/>
        </w:rPr>
        <w:t xml:space="preserve">A Portaria Normativa nº </w:t>
      </w:r>
      <w:r w:rsidR="00670750">
        <w:rPr>
          <w:rFonts w:ascii="Arial" w:hAnsi="Arial" w:cs="Arial"/>
        </w:rPr>
        <w:t>0</w:t>
      </w:r>
      <w:r w:rsidR="005A66C0" w:rsidRPr="006C5E54">
        <w:rPr>
          <w:rFonts w:ascii="Arial" w:hAnsi="Arial" w:cs="Arial"/>
        </w:rPr>
        <w:t xml:space="preserve">02, de 14 de março de 2019, </w:t>
      </w:r>
      <w:r w:rsidR="009F4DA7" w:rsidRPr="006C5E54">
        <w:rPr>
          <w:rFonts w:ascii="Arial" w:hAnsi="Arial" w:cs="Arial"/>
        </w:rPr>
        <w:t xml:space="preserve">passa a vigorar </w:t>
      </w:r>
      <w:r w:rsidR="005A66C0" w:rsidRPr="006C5E54">
        <w:rPr>
          <w:rFonts w:ascii="Arial" w:hAnsi="Arial" w:cs="Arial"/>
        </w:rPr>
        <w:t>com a</w:t>
      </w:r>
      <w:r w:rsidR="009F4DA7" w:rsidRPr="006C5E54">
        <w:rPr>
          <w:rFonts w:ascii="Arial" w:hAnsi="Arial" w:cs="Arial"/>
        </w:rPr>
        <w:t>s</w:t>
      </w:r>
      <w:r w:rsidR="005A66C0" w:rsidRPr="006C5E54">
        <w:rPr>
          <w:rFonts w:ascii="Arial" w:hAnsi="Arial" w:cs="Arial"/>
        </w:rPr>
        <w:t xml:space="preserve"> seguinte</w:t>
      </w:r>
      <w:r w:rsidR="009F4DA7" w:rsidRPr="006C5E54">
        <w:rPr>
          <w:rFonts w:ascii="Arial" w:hAnsi="Arial" w:cs="Arial"/>
        </w:rPr>
        <w:t xml:space="preserve">s alterações: </w:t>
      </w:r>
    </w:p>
    <w:p w14:paraId="40EBBE32" w14:textId="3D7C4098" w:rsidR="006B4A70" w:rsidRPr="00670750" w:rsidRDefault="006B4A70" w:rsidP="009F4DA7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70750">
        <w:rPr>
          <w:rFonts w:ascii="Arial" w:hAnsi="Arial" w:cs="Arial"/>
        </w:rPr>
        <w:t>“Art. 1ºA</w:t>
      </w:r>
      <w:r w:rsidR="00670750" w:rsidRPr="00670750">
        <w:rPr>
          <w:rFonts w:ascii="Arial" w:hAnsi="Arial" w:cs="Arial"/>
        </w:rPr>
        <w:t xml:space="preserve"> - </w:t>
      </w:r>
      <w:r w:rsidRPr="00670750">
        <w:rPr>
          <w:rFonts w:ascii="Arial" w:hAnsi="Arial" w:cs="Arial"/>
        </w:rPr>
        <w:t xml:space="preserve"> Os custeios de que trata este artigo serão disponibilizados na forma de Diárias ou Ajudas de Custos, que não poderão, em hipótese alguma, haver pagamento cumulativo da rubrica de Ajuda de</w:t>
      </w:r>
      <w:r w:rsidR="00CC7799" w:rsidRPr="00670750">
        <w:rPr>
          <w:rFonts w:ascii="Arial" w:hAnsi="Arial" w:cs="Arial"/>
        </w:rPr>
        <w:t xml:space="preserve"> Custo com a rubrica de Diárias</w:t>
      </w:r>
      <w:r w:rsidR="00670750" w:rsidRPr="00670750">
        <w:rPr>
          <w:rFonts w:ascii="Arial" w:hAnsi="Arial" w:cs="Arial"/>
        </w:rPr>
        <w:t>”</w:t>
      </w:r>
      <w:r w:rsidR="00CC7799" w:rsidRPr="00670750">
        <w:rPr>
          <w:rFonts w:ascii="Arial" w:hAnsi="Arial" w:cs="Arial"/>
        </w:rPr>
        <w:t>.</w:t>
      </w:r>
    </w:p>
    <w:p w14:paraId="0989ACDC" w14:textId="01B9351D" w:rsidR="00CC7799" w:rsidRPr="006C5E54" w:rsidRDefault="00CC7799" w:rsidP="006B4A70">
      <w:pPr>
        <w:spacing w:after="0" w:line="360" w:lineRule="auto"/>
        <w:ind w:right="-285"/>
        <w:jc w:val="both"/>
        <w:rPr>
          <w:rFonts w:ascii="Arial" w:hAnsi="Arial" w:cs="Arial"/>
        </w:rPr>
      </w:pPr>
    </w:p>
    <w:p w14:paraId="5E09944B" w14:textId="049248F5" w:rsidR="00CC7799" w:rsidRPr="006C5E54" w:rsidRDefault="00670750" w:rsidP="009F4DA7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6B4A70" w:rsidRPr="006C5E54">
        <w:rPr>
          <w:rFonts w:ascii="Arial" w:hAnsi="Arial" w:cs="Arial"/>
        </w:rPr>
        <w:t>Art. 1ºB</w:t>
      </w:r>
      <w:r>
        <w:rPr>
          <w:rFonts w:ascii="Arial" w:hAnsi="Arial" w:cs="Arial"/>
        </w:rPr>
        <w:t xml:space="preserve"> - </w:t>
      </w:r>
      <w:r w:rsidR="006B4A70" w:rsidRPr="006C5E54">
        <w:rPr>
          <w:rFonts w:ascii="Arial" w:hAnsi="Arial" w:cs="Arial"/>
        </w:rPr>
        <w:t xml:space="preserve">As Diárias e Ajudas de Custos são limitadas aos valores máximos aplicados pelo Conselho de Arquitetura e Urbanismo do Brasil – CAU/BR, por meio da Resolução nº 47 e suas </w:t>
      </w:r>
      <w:r w:rsidRPr="006C5E54">
        <w:rPr>
          <w:rFonts w:ascii="Arial" w:hAnsi="Arial" w:cs="Arial"/>
        </w:rPr>
        <w:t>atualizações. ”</w:t>
      </w:r>
      <w:r w:rsidR="006B4A70" w:rsidRPr="006C5E54">
        <w:rPr>
          <w:rFonts w:ascii="Arial" w:hAnsi="Arial" w:cs="Arial"/>
        </w:rPr>
        <w:t xml:space="preserve"> </w:t>
      </w:r>
    </w:p>
    <w:p w14:paraId="5F2E7E7E" w14:textId="77777777" w:rsidR="009F4DA7" w:rsidRPr="006C5E54" w:rsidRDefault="009F4DA7" w:rsidP="009F4DA7">
      <w:pPr>
        <w:spacing w:after="0" w:line="360" w:lineRule="auto"/>
        <w:ind w:left="708" w:right="-285"/>
        <w:jc w:val="both"/>
        <w:rPr>
          <w:rFonts w:ascii="Arial" w:hAnsi="Arial" w:cs="Arial"/>
          <w:i/>
        </w:rPr>
      </w:pPr>
    </w:p>
    <w:p w14:paraId="397D6D41" w14:textId="78632588" w:rsidR="00CC7799" w:rsidRPr="006C5E54" w:rsidRDefault="009F4DA7" w:rsidP="009F4DA7">
      <w:pPr>
        <w:spacing w:after="0" w:line="360" w:lineRule="auto"/>
        <w:ind w:left="705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“</w:t>
      </w:r>
      <w:r w:rsidR="00CC7799" w:rsidRPr="006C5E54">
        <w:rPr>
          <w:rFonts w:ascii="Arial" w:hAnsi="Arial" w:cs="Arial"/>
        </w:rPr>
        <w:t>Art. 2º</w:t>
      </w:r>
      <w:r w:rsidR="00670750">
        <w:rPr>
          <w:rFonts w:ascii="Arial" w:hAnsi="Arial" w:cs="Arial"/>
        </w:rPr>
        <w:t xml:space="preserve"> -</w:t>
      </w:r>
      <w:r w:rsidR="00CC7799" w:rsidRPr="006C5E54">
        <w:rPr>
          <w:rFonts w:ascii="Arial" w:hAnsi="Arial" w:cs="Arial"/>
          <w:b/>
        </w:rPr>
        <w:t xml:space="preserve"> </w:t>
      </w:r>
      <w:r w:rsidR="00CC7799" w:rsidRPr="006C5E54">
        <w:rPr>
          <w:rFonts w:ascii="Arial" w:hAnsi="Arial" w:cs="Arial"/>
        </w:rPr>
        <w:t>Para os fins desta Portaria, a Diária assume um sentido abrangente, que designa qualquer auxílio pecuniário concedido ao Agente Público no cumprimento de serviço ou em missão de interesse do CAU/SC em local distante do seu domicílio, podendo ser composto por um ou mais de um dos elementos a seguir:</w:t>
      </w:r>
      <w:r w:rsidRPr="006C5E54">
        <w:rPr>
          <w:rFonts w:ascii="Arial" w:hAnsi="Arial" w:cs="Arial"/>
        </w:rPr>
        <w:t xml:space="preserve">  </w:t>
      </w:r>
    </w:p>
    <w:p w14:paraId="58DB935B" w14:textId="364DBAF0" w:rsidR="009F4DA7" w:rsidRPr="006C5E54" w:rsidRDefault="009F4DA7" w:rsidP="009F4DA7">
      <w:pPr>
        <w:spacing w:after="0" w:line="360" w:lineRule="auto"/>
        <w:ind w:left="705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0C289E3B" w14:textId="0821A79C" w:rsidR="00CC7799" w:rsidRPr="006C5E54" w:rsidRDefault="00CC7799" w:rsidP="009F4DA7">
      <w:pPr>
        <w:spacing w:after="0" w:line="360" w:lineRule="auto"/>
        <w:ind w:left="705" w:right="-285"/>
        <w:jc w:val="both"/>
        <w:rPr>
          <w:rFonts w:ascii="Arial" w:hAnsi="Arial" w:cs="Arial"/>
          <w:b/>
        </w:rPr>
      </w:pPr>
      <w:r w:rsidRPr="006C5E54">
        <w:rPr>
          <w:rFonts w:ascii="Arial" w:hAnsi="Arial" w:cs="Arial"/>
        </w:rPr>
        <w:t>Parágrafo único. A Diária consiste em verba de natureza indenizatória, transitória e circunstancial, não possuindo caráter remuneratório, tendo como objetivo exclusivo a retribuição pecuniária pelo cumprimento de serviço ou missão de interesse do CAU/SC.”</w:t>
      </w:r>
      <w:r w:rsidRPr="006C5E54">
        <w:rPr>
          <w:rFonts w:ascii="Arial" w:hAnsi="Arial" w:cs="Arial"/>
          <w:b/>
        </w:rPr>
        <w:t xml:space="preserve"> </w:t>
      </w:r>
      <w:r w:rsidR="00DF2187" w:rsidRPr="006C5E54">
        <w:rPr>
          <w:rFonts w:ascii="Arial" w:hAnsi="Arial" w:cs="Arial"/>
        </w:rPr>
        <w:t>(NR)</w:t>
      </w:r>
    </w:p>
    <w:p w14:paraId="54150295" w14:textId="5F094A99" w:rsidR="00CC7799" w:rsidRPr="006C5E54" w:rsidRDefault="00CC7799" w:rsidP="00CC7799">
      <w:pPr>
        <w:spacing w:after="0" w:line="360" w:lineRule="auto"/>
        <w:ind w:right="-285"/>
        <w:jc w:val="both"/>
        <w:rPr>
          <w:rFonts w:ascii="Arial" w:hAnsi="Arial" w:cs="Arial"/>
          <w:b/>
        </w:rPr>
      </w:pPr>
    </w:p>
    <w:p w14:paraId="4BAB6F5E" w14:textId="3C32AF3F" w:rsidR="00E03BAB" w:rsidRPr="006C5E54" w:rsidRDefault="00E03BAB" w:rsidP="009F4DA7">
      <w:pPr>
        <w:spacing w:after="0" w:line="360" w:lineRule="auto"/>
        <w:ind w:left="705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“</w:t>
      </w:r>
      <w:r w:rsidR="00CC7799" w:rsidRPr="006C5E54">
        <w:rPr>
          <w:rFonts w:ascii="Arial" w:hAnsi="Arial" w:cs="Arial"/>
        </w:rPr>
        <w:t>Art. 2ºA</w:t>
      </w:r>
      <w:r w:rsidR="00670750">
        <w:rPr>
          <w:rFonts w:ascii="Arial" w:hAnsi="Arial" w:cs="Arial"/>
        </w:rPr>
        <w:t xml:space="preserve"> -</w:t>
      </w:r>
      <w:r w:rsidR="00CC7799" w:rsidRPr="006C5E54">
        <w:rPr>
          <w:rFonts w:ascii="Arial" w:hAnsi="Arial" w:cs="Arial"/>
          <w:color w:val="FF0000"/>
        </w:rPr>
        <w:t xml:space="preserve"> </w:t>
      </w:r>
      <w:r w:rsidR="00CC7799" w:rsidRPr="006C5E54">
        <w:rPr>
          <w:rFonts w:ascii="Arial" w:hAnsi="Arial" w:cs="Arial"/>
        </w:rPr>
        <w:t xml:space="preserve">Para os fins desta Portaria, a Ajuda de Custo assume um sentido abrangente, que designa qualquer auxílio pecuniário concedido ao Agente Público no cumprimento de serviço ou em missão de interesse do CAU/SC em localidade de seu domicílio, podendo ser composto por um ou mais de um dos elementos a seguir: </w:t>
      </w:r>
    </w:p>
    <w:p w14:paraId="760C978B" w14:textId="602B0781" w:rsidR="00E03BAB" w:rsidRPr="006C5E54" w:rsidRDefault="00E03BAB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 xml:space="preserve">I - </w:t>
      </w:r>
      <w:r w:rsidR="00CC7799" w:rsidRPr="006C5E54">
        <w:rPr>
          <w:rFonts w:ascii="Arial" w:hAnsi="Arial" w:cs="Arial"/>
        </w:rPr>
        <w:t>Auxílio Alimentação: auxílio pecuniário destinado ao pagamento das despesas com alimentação</w:t>
      </w:r>
      <w:r w:rsidRPr="006C5E54">
        <w:rPr>
          <w:rFonts w:ascii="Arial" w:hAnsi="Arial" w:cs="Arial"/>
        </w:rPr>
        <w:t>.</w:t>
      </w:r>
    </w:p>
    <w:p w14:paraId="54F5635A" w14:textId="77777777" w:rsidR="00E03BAB" w:rsidRPr="006C5E54" w:rsidRDefault="00E03BAB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 xml:space="preserve">II - </w:t>
      </w:r>
      <w:r w:rsidR="00CC7799" w:rsidRPr="006C5E54">
        <w:rPr>
          <w:rFonts w:ascii="Arial" w:hAnsi="Arial" w:cs="Arial"/>
        </w:rPr>
        <w:t xml:space="preserve">Auxílio Locomoção Urbana: auxílio pecuniário com finalidade de cobrir despesas de deslocamentos com táxi ou outras formas de transporte urbano, compreendendo trajetos entre o domicílio/origem até o início do deslocamento, e trajetos a partir do local de chegada ao destino e outros deslocamentos que acontecem durante o período a serviço do CAU/SC. </w:t>
      </w:r>
    </w:p>
    <w:p w14:paraId="3CCAA537" w14:textId="77777777" w:rsidR="00E03BAB" w:rsidRPr="006C5E54" w:rsidRDefault="00E03BAB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 xml:space="preserve">III - </w:t>
      </w:r>
      <w:r w:rsidR="00CC7799" w:rsidRPr="006C5E54">
        <w:rPr>
          <w:rFonts w:ascii="Arial" w:hAnsi="Arial" w:cs="Arial"/>
        </w:rPr>
        <w:t xml:space="preserve">Auxílio Quilometragem: auxílio pecuniário destinado a cobrir despesas quando o meio de transporte for veículo particular. </w:t>
      </w:r>
    </w:p>
    <w:p w14:paraId="2EA7634F" w14:textId="77777777" w:rsidR="00E03BAB" w:rsidRPr="006C5E54" w:rsidRDefault="00E03BAB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 xml:space="preserve">IV - </w:t>
      </w:r>
      <w:r w:rsidR="00CC7799" w:rsidRPr="006C5E54">
        <w:rPr>
          <w:rFonts w:ascii="Arial" w:hAnsi="Arial" w:cs="Arial"/>
        </w:rPr>
        <w:t xml:space="preserve">Auxílio Estacionamento: auxílio pecuniário destinado a cobrir despesas com estacionamentos no local do compromisso ou em trecho do deslocamento. </w:t>
      </w:r>
    </w:p>
    <w:p w14:paraId="70ECF64C" w14:textId="69B04B19" w:rsidR="00CC7799" w:rsidRPr="006C5E54" w:rsidRDefault="00CC7799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Parágrafo único. A Ajuda de Custo consiste em verba de natureza indenizatória, transitória e circunstancial, não possuindo caráter remuneratório, tendo como objetivo exclusivo a retribuição pecuniária pelo cumprimento de serviço ou missão de interesse do CAU/</w:t>
      </w:r>
      <w:r w:rsidR="00E03BAB" w:rsidRPr="006C5E54">
        <w:rPr>
          <w:rFonts w:ascii="Arial" w:hAnsi="Arial" w:cs="Arial"/>
        </w:rPr>
        <w:t xml:space="preserve">SC.” </w:t>
      </w:r>
    </w:p>
    <w:p w14:paraId="05406142" w14:textId="77777777" w:rsidR="00112DA8" w:rsidRPr="006C5E54" w:rsidRDefault="00112DA8" w:rsidP="009E164D">
      <w:pPr>
        <w:spacing w:after="0" w:line="360" w:lineRule="auto"/>
        <w:ind w:left="708" w:right="-285"/>
        <w:jc w:val="both"/>
        <w:rPr>
          <w:rFonts w:ascii="Arial" w:hAnsi="Arial" w:cs="Arial"/>
          <w:i/>
        </w:rPr>
      </w:pPr>
    </w:p>
    <w:p w14:paraId="37386547" w14:textId="2BAF75A1" w:rsidR="009F4DA7" w:rsidRPr="006C5E54" w:rsidRDefault="005E2146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“</w:t>
      </w:r>
      <w:r w:rsidR="009F4DA7" w:rsidRPr="006C5E54">
        <w:rPr>
          <w:rFonts w:ascii="Arial" w:hAnsi="Arial" w:cs="Arial"/>
        </w:rPr>
        <w:t>Art. 3º.........................................................................................................................</w:t>
      </w:r>
    </w:p>
    <w:p w14:paraId="69938536" w14:textId="77777777" w:rsidR="009F4DA7" w:rsidRPr="006C5E54" w:rsidRDefault="009F4DA7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Parágrafo único. (</w:t>
      </w:r>
      <w:proofErr w:type="gramStart"/>
      <w:r w:rsidRPr="006C5E54">
        <w:rPr>
          <w:rFonts w:ascii="Arial" w:hAnsi="Arial" w:cs="Arial"/>
        </w:rPr>
        <w:t>revogado</w:t>
      </w:r>
      <w:proofErr w:type="gramEnd"/>
      <w:r w:rsidRPr="006C5E54">
        <w:rPr>
          <w:rFonts w:ascii="Arial" w:hAnsi="Arial" w:cs="Arial"/>
        </w:rPr>
        <w:t xml:space="preserve">). </w:t>
      </w:r>
    </w:p>
    <w:p w14:paraId="62275B36" w14:textId="2F2EF34C" w:rsidR="005E2146" w:rsidRPr="006C5E54" w:rsidRDefault="00CC7799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 xml:space="preserve">§ 1º A escolha pela opção de deslocamento será realizada pelo Agente Público designado para a missão ou atividade de interesse do CAU/SC, que deverá considerar: </w:t>
      </w:r>
    </w:p>
    <w:p w14:paraId="1C3594FC" w14:textId="77777777" w:rsidR="005E2146" w:rsidRPr="006C5E54" w:rsidRDefault="00CC7799" w:rsidP="009E164D">
      <w:pPr>
        <w:spacing w:after="0" w:line="360" w:lineRule="auto"/>
        <w:ind w:right="-285" w:firstLine="708"/>
        <w:jc w:val="both"/>
        <w:rPr>
          <w:rFonts w:ascii="Arial" w:hAnsi="Arial" w:cs="Arial"/>
          <w:b/>
        </w:rPr>
      </w:pPr>
      <w:r w:rsidRPr="006C5E54">
        <w:rPr>
          <w:rFonts w:ascii="Arial" w:hAnsi="Arial" w:cs="Arial"/>
        </w:rPr>
        <w:t>I - Atendimento das atividades que tenham demandado o deslocamento a serviço;</w:t>
      </w:r>
      <w:r w:rsidRPr="006C5E54">
        <w:rPr>
          <w:rFonts w:ascii="Arial" w:hAnsi="Arial" w:cs="Arial"/>
          <w:b/>
        </w:rPr>
        <w:t xml:space="preserve"> </w:t>
      </w:r>
    </w:p>
    <w:p w14:paraId="16EB1EF1" w14:textId="77777777" w:rsidR="005E2146" w:rsidRPr="006C5E54" w:rsidRDefault="00CC7799" w:rsidP="009E164D">
      <w:pPr>
        <w:spacing w:after="0" w:line="360" w:lineRule="auto"/>
        <w:ind w:right="-285" w:firstLine="708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 xml:space="preserve">II - Economicidade para o CAU/SC; </w:t>
      </w:r>
    </w:p>
    <w:p w14:paraId="1C907D10" w14:textId="77777777" w:rsidR="005E2146" w:rsidRPr="006C5E54" w:rsidRDefault="00CC7799" w:rsidP="009E164D">
      <w:pPr>
        <w:spacing w:after="0" w:line="360" w:lineRule="auto"/>
        <w:ind w:right="-285" w:firstLine="708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 xml:space="preserve">III - Conveniência e otimização quanto ao local de origem e destino; </w:t>
      </w:r>
    </w:p>
    <w:p w14:paraId="0901F5FE" w14:textId="211EE0F8" w:rsidR="00CC7799" w:rsidRPr="006C5E54" w:rsidRDefault="00CC7799" w:rsidP="009E164D">
      <w:pPr>
        <w:spacing w:after="0" w:line="360" w:lineRule="auto"/>
        <w:ind w:right="-285" w:firstLine="708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 xml:space="preserve">IV -  Evitar o desgaste físico do agente </w:t>
      </w:r>
      <w:proofErr w:type="gramStart"/>
      <w:r w:rsidRPr="006C5E54">
        <w:rPr>
          <w:rFonts w:ascii="Arial" w:hAnsi="Arial" w:cs="Arial"/>
        </w:rPr>
        <w:t>designado.</w:t>
      </w:r>
      <w:r w:rsidR="005E2146" w:rsidRPr="006C5E54">
        <w:rPr>
          <w:rFonts w:ascii="Arial" w:hAnsi="Arial" w:cs="Arial"/>
        </w:rPr>
        <w:t>”</w:t>
      </w:r>
      <w:proofErr w:type="gramEnd"/>
      <w:r w:rsidRPr="006C5E54">
        <w:rPr>
          <w:rFonts w:ascii="Arial" w:hAnsi="Arial" w:cs="Arial"/>
        </w:rPr>
        <w:t xml:space="preserve"> </w:t>
      </w:r>
    </w:p>
    <w:p w14:paraId="5D06BEF2" w14:textId="30B94AAB" w:rsidR="005E2146" w:rsidRPr="006C5E54" w:rsidRDefault="005E2146" w:rsidP="009E164D">
      <w:pPr>
        <w:spacing w:after="0" w:line="360" w:lineRule="auto"/>
        <w:ind w:right="-285" w:firstLine="708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“</w:t>
      </w:r>
      <w:r w:rsidR="00CC7799" w:rsidRPr="006C5E54">
        <w:rPr>
          <w:rFonts w:ascii="Arial" w:hAnsi="Arial" w:cs="Arial"/>
        </w:rPr>
        <w:t xml:space="preserve">§ 2º Fica vedado aos empregados do CAU/SC receberem Ajuda de </w:t>
      </w:r>
      <w:proofErr w:type="gramStart"/>
      <w:r w:rsidR="00CC7799" w:rsidRPr="006C5E54">
        <w:rPr>
          <w:rFonts w:ascii="Arial" w:hAnsi="Arial" w:cs="Arial"/>
        </w:rPr>
        <w:t>Custo.</w:t>
      </w:r>
      <w:r w:rsidRPr="006C5E54">
        <w:rPr>
          <w:rFonts w:ascii="Arial" w:hAnsi="Arial" w:cs="Arial"/>
        </w:rPr>
        <w:t>”</w:t>
      </w:r>
      <w:proofErr w:type="gramEnd"/>
      <w:r w:rsidR="009F4DA7" w:rsidRPr="006C5E54">
        <w:rPr>
          <w:rFonts w:ascii="Arial" w:hAnsi="Arial" w:cs="Arial"/>
        </w:rPr>
        <w:t xml:space="preserve"> (NR)</w:t>
      </w:r>
    </w:p>
    <w:p w14:paraId="1617FE6A" w14:textId="33B5B23B" w:rsidR="00112DA8" w:rsidRPr="006C5E54" w:rsidRDefault="00112DA8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</w:p>
    <w:p w14:paraId="5C83543A" w14:textId="1414193E" w:rsidR="001E2E73" w:rsidRPr="006C5E54" w:rsidRDefault="001E2E73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“Art. 9º. (</w:t>
      </w:r>
      <w:proofErr w:type="gramStart"/>
      <w:r w:rsidRPr="006C5E54">
        <w:rPr>
          <w:rFonts w:ascii="Arial" w:hAnsi="Arial" w:cs="Arial"/>
        </w:rPr>
        <w:t>revogado)”</w:t>
      </w:r>
      <w:proofErr w:type="gramEnd"/>
      <w:r w:rsidRPr="006C5E54">
        <w:rPr>
          <w:rFonts w:ascii="Arial" w:hAnsi="Arial" w:cs="Arial"/>
        </w:rPr>
        <w:t xml:space="preserve"> </w:t>
      </w:r>
    </w:p>
    <w:p w14:paraId="3DF3D638" w14:textId="77777777" w:rsidR="001E2E73" w:rsidRPr="006C5E54" w:rsidRDefault="001E2E73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</w:p>
    <w:p w14:paraId="6D1421B3" w14:textId="2884EFB5" w:rsidR="00112DA8" w:rsidRPr="006C5E54" w:rsidRDefault="00112DA8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 xml:space="preserve"> </w:t>
      </w:r>
      <w:r w:rsidR="0084631B" w:rsidRPr="006C5E54">
        <w:rPr>
          <w:rFonts w:ascii="Arial" w:hAnsi="Arial" w:cs="Arial"/>
        </w:rPr>
        <w:t>“</w:t>
      </w:r>
      <w:r w:rsidRPr="006C5E54">
        <w:rPr>
          <w:rFonts w:ascii="Arial" w:hAnsi="Arial" w:cs="Arial"/>
        </w:rPr>
        <w:t>Art. 11.......................................................................................................................</w:t>
      </w:r>
    </w:p>
    <w:p w14:paraId="015036E4" w14:textId="6522495B" w:rsidR="00CC7799" w:rsidRPr="006C5E54" w:rsidRDefault="00CC7799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§ 6º Excepcionalmente, se o CAU/SC estiver impossibilitado de fornecer passagens aéreas, o passageiro poderá, com autorização expressa da Presidência do CAU/SC, emitir a própria passagem e solicitar seu reembolso, mediante apresentação de ampla pesquisa de mercado comprovando a observação dos princípios da razoabilidade e economicidade</w:t>
      </w:r>
      <w:r w:rsidR="0084631B" w:rsidRPr="006C5E54">
        <w:rPr>
          <w:rFonts w:ascii="Arial" w:hAnsi="Arial" w:cs="Arial"/>
        </w:rPr>
        <w:t>”</w:t>
      </w:r>
      <w:r w:rsidRPr="006C5E54">
        <w:rPr>
          <w:rFonts w:ascii="Arial" w:hAnsi="Arial" w:cs="Arial"/>
        </w:rPr>
        <w:t xml:space="preserve">. </w:t>
      </w:r>
      <w:r w:rsidR="00DF2187" w:rsidRPr="006C5E54">
        <w:rPr>
          <w:rFonts w:ascii="Arial" w:hAnsi="Arial" w:cs="Arial"/>
        </w:rPr>
        <w:t>(NR)</w:t>
      </w:r>
    </w:p>
    <w:p w14:paraId="7A3473B2" w14:textId="49477A03" w:rsidR="0084631B" w:rsidRPr="006C5E54" w:rsidRDefault="0084631B" w:rsidP="0084631B">
      <w:pPr>
        <w:spacing w:after="0" w:line="360" w:lineRule="auto"/>
        <w:ind w:right="-285"/>
        <w:jc w:val="both"/>
        <w:rPr>
          <w:rFonts w:ascii="Arial" w:hAnsi="Arial" w:cs="Arial"/>
          <w:i/>
        </w:rPr>
      </w:pPr>
    </w:p>
    <w:p w14:paraId="735D356C" w14:textId="6F651B98" w:rsidR="0084631B" w:rsidRPr="006C5E54" w:rsidRDefault="0084631B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  <w:b/>
        </w:rPr>
        <w:t>“</w:t>
      </w:r>
      <w:r w:rsidR="00CC7799" w:rsidRPr="006C5E54">
        <w:rPr>
          <w:rFonts w:ascii="Arial" w:hAnsi="Arial" w:cs="Arial"/>
        </w:rPr>
        <w:t>Art. 13 A solicitação de Diária ou Ajuda de Custo deverá ser feita por meio do preenchimento do formulário vigente disponibilizado pelo CAU/SC, por meio do sistema INTRANET-CAU/SC após confirmação da convocação/convite.</w:t>
      </w:r>
    </w:p>
    <w:p w14:paraId="02CA6EA5" w14:textId="1AE174FD" w:rsidR="0084631B" w:rsidRPr="006C5E54" w:rsidRDefault="00DF2187" w:rsidP="009E164D">
      <w:pPr>
        <w:spacing w:after="0" w:line="360" w:lineRule="auto"/>
        <w:ind w:right="-285" w:firstLine="708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.....</w:t>
      </w:r>
      <w:r w:rsidR="00112DA8" w:rsidRPr="006C5E54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14:paraId="1A5ABA4B" w14:textId="77777777" w:rsidR="00DF2187" w:rsidRPr="006C5E54" w:rsidRDefault="0084631B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 xml:space="preserve">I - </w:t>
      </w:r>
      <w:r w:rsidR="00CC7799" w:rsidRPr="006C5E54">
        <w:rPr>
          <w:rFonts w:ascii="Arial" w:hAnsi="Arial" w:cs="Arial"/>
        </w:rPr>
        <w:t xml:space="preserve">Solicitação de Diárias ou Ajuda de Custo realizada por convidado externo ao CAU/SC cujo formulário preenchido deverá ser remetido ao e-mail </w:t>
      </w:r>
      <w:hyperlink r:id="rId8" w:history="1">
        <w:r w:rsidR="00CC7799" w:rsidRPr="006C5E54">
          <w:rPr>
            <w:rStyle w:val="Hyperlink"/>
            <w:rFonts w:ascii="Arial" w:hAnsi="Arial" w:cs="Arial"/>
            <w:color w:val="auto"/>
          </w:rPr>
          <w:t>diaria@causc.gov.br</w:t>
        </w:r>
      </w:hyperlink>
      <w:r w:rsidR="00CC7799" w:rsidRPr="006C5E54">
        <w:rPr>
          <w:rFonts w:ascii="Arial" w:hAnsi="Arial" w:cs="Arial"/>
        </w:rPr>
        <w:t>;</w:t>
      </w:r>
    </w:p>
    <w:p w14:paraId="3AE19088" w14:textId="3AF9FB62" w:rsidR="00CC7799" w:rsidRPr="006C5E54" w:rsidRDefault="00DF2187" w:rsidP="009E164D">
      <w:pPr>
        <w:spacing w:after="0" w:line="360" w:lineRule="auto"/>
        <w:ind w:left="708" w:right="-285"/>
        <w:jc w:val="both"/>
        <w:rPr>
          <w:rFonts w:ascii="Arial" w:hAnsi="Arial" w:cs="Arial"/>
        </w:rPr>
      </w:pPr>
      <w:r w:rsidRPr="006C5E54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84631B" w:rsidRPr="006C5E54">
        <w:rPr>
          <w:rFonts w:ascii="Arial" w:hAnsi="Arial" w:cs="Arial"/>
        </w:rPr>
        <w:t>”</w:t>
      </w:r>
      <w:r w:rsidR="00CC7799" w:rsidRPr="006C5E54">
        <w:rPr>
          <w:rFonts w:ascii="Arial" w:hAnsi="Arial" w:cs="Arial"/>
        </w:rPr>
        <w:t xml:space="preserve"> </w:t>
      </w:r>
      <w:r w:rsidR="00112DA8" w:rsidRPr="006C5E54">
        <w:rPr>
          <w:rFonts w:ascii="Arial" w:hAnsi="Arial" w:cs="Arial"/>
        </w:rPr>
        <w:t>(NR)</w:t>
      </w:r>
    </w:p>
    <w:p w14:paraId="6C1C9433" w14:textId="77777777" w:rsidR="009E164D" w:rsidRPr="006C5E54" w:rsidRDefault="009E164D" w:rsidP="009E164D">
      <w:pPr>
        <w:spacing w:after="0" w:line="360" w:lineRule="auto"/>
        <w:ind w:left="708" w:right="-285"/>
        <w:jc w:val="both"/>
        <w:rPr>
          <w:rFonts w:ascii="Arial" w:hAnsi="Arial" w:cs="Arial"/>
          <w:i/>
        </w:rPr>
      </w:pPr>
    </w:p>
    <w:p w14:paraId="035529E5" w14:textId="4CAFE609" w:rsidR="0084631B" w:rsidRPr="006C5E54" w:rsidRDefault="00112DA8" w:rsidP="00112DA8">
      <w:pPr>
        <w:pStyle w:val="Artigo0"/>
        <w:spacing w:before="0" w:after="0" w:line="360" w:lineRule="auto"/>
        <w:ind w:right="-284" w:firstLine="708"/>
        <w:rPr>
          <w:rFonts w:cs="Arial"/>
        </w:rPr>
      </w:pPr>
      <w:r w:rsidRPr="006C5E54">
        <w:rPr>
          <w:rFonts w:cs="Arial"/>
        </w:rPr>
        <w:t>“Art. 14........................................................................................................................</w:t>
      </w:r>
    </w:p>
    <w:p w14:paraId="0DC51586" w14:textId="650D5D98" w:rsidR="0084631B" w:rsidRPr="006C5E54" w:rsidRDefault="0084631B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</w:rPr>
        <w:t>“</w:t>
      </w:r>
      <w:r w:rsidR="00CC7799" w:rsidRPr="006C5E54">
        <w:rPr>
          <w:rFonts w:cs="Arial"/>
        </w:rPr>
        <w:t>§ 1º O pagamento de Diárias ou Ajudas de Custos será programado preferencialmente para as terças-feiras, desde que a solicitação seja recebida pela GERAF até a terça-feira da semana anterior, podendo em caráter de urgência ser</w:t>
      </w:r>
      <w:r w:rsidR="00CC7799" w:rsidRPr="006C5E54">
        <w:rPr>
          <w:rFonts w:cs="Arial"/>
          <w:i/>
        </w:rPr>
        <w:t xml:space="preserve"> </w:t>
      </w:r>
      <w:r w:rsidR="00CC7799" w:rsidRPr="006C5E54">
        <w:rPr>
          <w:rFonts w:cs="Arial"/>
        </w:rPr>
        <w:lastRenderedPageBreak/>
        <w:t xml:space="preserve">lançado em outra data mediante concordância dos ordenadores de despesas do CAU/SC. </w:t>
      </w:r>
    </w:p>
    <w:p w14:paraId="4EB16301" w14:textId="1B73910B" w:rsidR="00CC7799" w:rsidRPr="006C5E54" w:rsidRDefault="00CC7799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</w:rPr>
        <w:t xml:space="preserve">§ 2º O pagamento de Diárias ou Ajudas de Custos será realizado globalmente, de uma só vez, preferencialmente em data anterior à prevista para o início da viagem, desde que a solicitação tenha sido apresentada com tempo hábil para incluir na programação </w:t>
      </w:r>
      <w:proofErr w:type="gramStart"/>
      <w:r w:rsidRPr="006C5E54">
        <w:rPr>
          <w:rFonts w:cs="Arial"/>
        </w:rPr>
        <w:t>semanal.</w:t>
      </w:r>
      <w:r w:rsidR="0084631B" w:rsidRPr="006C5E54">
        <w:rPr>
          <w:rFonts w:cs="Arial"/>
        </w:rPr>
        <w:t>”</w:t>
      </w:r>
      <w:proofErr w:type="gramEnd"/>
      <w:r w:rsidRPr="006C5E54">
        <w:rPr>
          <w:rFonts w:cs="Arial"/>
        </w:rPr>
        <w:t xml:space="preserve"> </w:t>
      </w:r>
      <w:r w:rsidR="00112DA8" w:rsidRPr="006C5E54">
        <w:rPr>
          <w:rFonts w:cs="Arial"/>
        </w:rPr>
        <w:t>(NR).</w:t>
      </w:r>
    </w:p>
    <w:p w14:paraId="64E3773C" w14:textId="77777777" w:rsidR="009E164D" w:rsidRPr="006C5E54" w:rsidRDefault="009E164D" w:rsidP="009E164D">
      <w:pPr>
        <w:pStyle w:val="Artigo0"/>
        <w:spacing w:before="0" w:after="0" w:line="360" w:lineRule="auto"/>
        <w:ind w:left="708" w:right="-284"/>
        <w:rPr>
          <w:rFonts w:cs="Arial"/>
          <w:i/>
        </w:rPr>
      </w:pPr>
    </w:p>
    <w:p w14:paraId="437B569A" w14:textId="57DAEA98" w:rsidR="00CC7799" w:rsidRPr="006C5E54" w:rsidRDefault="00670750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>
        <w:rPr>
          <w:rFonts w:cs="Arial"/>
        </w:rPr>
        <w:t>“</w:t>
      </w:r>
      <w:proofErr w:type="spellStart"/>
      <w:r>
        <w:rPr>
          <w:rFonts w:cs="Arial"/>
        </w:rPr>
        <w:t>Art</w:t>
      </w:r>
      <w:proofErr w:type="spellEnd"/>
      <w:r>
        <w:rPr>
          <w:rFonts w:cs="Arial"/>
        </w:rPr>
        <w:t xml:space="preserve"> 15 - </w:t>
      </w:r>
      <w:r w:rsidR="00CC7799" w:rsidRPr="006C5E54">
        <w:rPr>
          <w:rFonts w:cs="Arial"/>
        </w:rPr>
        <w:t xml:space="preserve">O Conselheiro, Convidado, Representante, Empregado ou Prestador de Serviço em missão ou atividade de interesse do CAU/SC deverá prestar contas dos valores recebidos na forma de Diárias ou Ajudas de Custos, pelo recebimento de passagem aérea e reembolso de passagem de transporte rodoviário, ferroviário ou </w:t>
      </w:r>
      <w:proofErr w:type="spellStart"/>
      <w:r w:rsidR="00CC7799" w:rsidRPr="006C5E54">
        <w:rPr>
          <w:rFonts w:cs="Arial"/>
        </w:rPr>
        <w:t>aquaviário</w:t>
      </w:r>
      <w:proofErr w:type="spellEnd"/>
      <w:r w:rsidR="00CC7799" w:rsidRPr="006C5E54">
        <w:rPr>
          <w:rFonts w:cs="Arial"/>
        </w:rPr>
        <w:t>, no prazo máximo de até 10 (dez) dias úteis após a data do evento para que foi convocado/</w:t>
      </w:r>
      <w:proofErr w:type="gramStart"/>
      <w:r w:rsidR="00CC7799" w:rsidRPr="006C5E54">
        <w:rPr>
          <w:rFonts w:cs="Arial"/>
        </w:rPr>
        <w:t>convidado.</w:t>
      </w:r>
      <w:r w:rsidR="00A572F0" w:rsidRPr="006C5E54">
        <w:rPr>
          <w:rFonts w:cs="Arial"/>
        </w:rPr>
        <w:t>”</w:t>
      </w:r>
      <w:proofErr w:type="gramEnd"/>
      <w:r w:rsidR="00112DA8" w:rsidRPr="006C5E54">
        <w:rPr>
          <w:rFonts w:cs="Arial"/>
        </w:rPr>
        <w:t xml:space="preserve"> (NR)</w:t>
      </w:r>
    </w:p>
    <w:p w14:paraId="250E42CC" w14:textId="77777777" w:rsidR="00A572F0" w:rsidRPr="006C5E54" w:rsidRDefault="00A572F0" w:rsidP="009E164D">
      <w:pPr>
        <w:pStyle w:val="Artigo0"/>
        <w:spacing w:before="0" w:after="0" w:line="360" w:lineRule="auto"/>
        <w:ind w:right="-284"/>
        <w:rPr>
          <w:rFonts w:cs="Arial"/>
          <w:b/>
        </w:rPr>
      </w:pPr>
    </w:p>
    <w:p w14:paraId="0D2363CC" w14:textId="1B50F9F6" w:rsidR="00A572F0" w:rsidRPr="006C5E54" w:rsidRDefault="00112DA8" w:rsidP="00112DA8">
      <w:pPr>
        <w:pStyle w:val="Artigo0"/>
        <w:spacing w:before="0" w:after="0" w:line="360" w:lineRule="auto"/>
        <w:ind w:right="-284" w:firstLine="708"/>
        <w:rPr>
          <w:rFonts w:cs="Arial"/>
        </w:rPr>
      </w:pPr>
      <w:r w:rsidRPr="006C5E54">
        <w:rPr>
          <w:rFonts w:cs="Arial"/>
        </w:rPr>
        <w:t>“Art. 16........................................................................................................................</w:t>
      </w:r>
    </w:p>
    <w:p w14:paraId="3F121411" w14:textId="10E23D28" w:rsidR="00A572F0" w:rsidRPr="006C5E54" w:rsidRDefault="00A572F0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</w:rPr>
        <w:t>“</w:t>
      </w:r>
      <w:r w:rsidR="00CC7799" w:rsidRPr="006C5E54">
        <w:rPr>
          <w:rFonts w:cs="Arial"/>
        </w:rPr>
        <w:t xml:space="preserve">I -  relatório de participação com descrição sucinta das atividades executadas conforme ANEXO I, incluindo a lista de presença quando houver, ou registro fotográfico. </w:t>
      </w:r>
    </w:p>
    <w:p w14:paraId="0B9D75F7" w14:textId="4A53EE1A" w:rsidR="00AC750A" w:rsidRPr="006C5E54" w:rsidRDefault="001E2E73" w:rsidP="009E164D">
      <w:pPr>
        <w:pStyle w:val="Artigo0"/>
        <w:spacing w:before="0" w:after="0" w:line="360" w:lineRule="auto"/>
        <w:ind w:right="-284" w:firstLine="708"/>
        <w:rPr>
          <w:rFonts w:cs="Arial"/>
        </w:rPr>
      </w:pPr>
      <w:r w:rsidRPr="006C5E54">
        <w:rPr>
          <w:rFonts w:cs="Arial"/>
        </w:rPr>
        <w:t>....................................................................................................................................</w:t>
      </w:r>
    </w:p>
    <w:p w14:paraId="0A115ABB" w14:textId="00D19F08" w:rsidR="00CC7799" w:rsidRPr="006C5E54" w:rsidRDefault="00CC7799" w:rsidP="009E164D">
      <w:pPr>
        <w:pStyle w:val="Artigo0"/>
        <w:spacing w:before="0" w:after="0" w:line="360" w:lineRule="auto"/>
        <w:ind w:left="708" w:right="-284"/>
        <w:rPr>
          <w:rFonts w:cs="Arial"/>
          <w:shd w:val="clear" w:color="auto" w:fill="FFFFFF" w:themeFill="background1"/>
        </w:rPr>
      </w:pPr>
      <w:r w:rsidRPr="006C5E54">
        <w:rPr>
          <w:rFonts w:cs="Arial"/>
          <w:shd w:val="clear" w:color="auto" w:fill="FFFFFF" w:themeFill="background1"/>
        </w:rPr>
        <w:t xml:space="preserve">IV – </w:t>
      </w:r>
      <w:r w:rsidR="00670750" w:rsidRPr="006C5E54">
        <w:rPr>
          <w:rFonts w:cs="Arial"/>
          <w:shd w:val="clear" w:color="auto" w:fill="FFFFFF" w:themeFill="background1"/>
        </w:rPr>
        <w:t>Juntada</w:t>
      </w:r>
      <w:r w:rsidRPr="006C5E54">
        <w:rPr>
          <w:rFonts w:cs="Arial"/>
          <w:shd w:val="clear" w:color="auto" w:fill="FFFFFF" w:themeFill="background1"/>
        </w:rPr>
        <w:t xml:space="preserve">, quando houver a concessão de auxilio quilometragem, de documento fiscal ou equivalente </w:t>
      </w:r>
      <w:r w:rsidRPr="006C5E54">
        <w:rPr>
          <w:rFonts w:cs="Arial"/>
          <w:color w:val="000000"/>
          <w:shd w:val="clear" w:color="auto" w:fill="FFFFFF" w:themeFill="background1"/>
        </w:rPr>
        <w:t>em nome do favorecido,</w:t>
      </w:r>
      <w:r w:rsidRPr="006C5E54">
        <w:rPr>
          <w:rFonts w:cs="Arial"/>
          <w:shd w:val="clear" w:color="auto" w:fill="FFFFFF" w:themeFill="background1"/>
        </w:rPr>
        <w:t xml:space="preserve"> que comprove a utilização do veículo para o deslocamento em questão (</w:t>
      </w:r>
      <w:proofErr w:type="spellStart"/>
      <w:r w:rsidRPr="006C5E54">
        <w:rPr>
          <w:rFonts w:cs="Arial"/>
          <w:shd w:val="clear" w:color="auto" w:fill="FFFFFF" w:themeFill="background1"/>
        </w:rPr>
        <w:t>ex</w:t>
      </w:r>
      <w:proofErr w:type="spellEnd"/>
      <w:r w:rsidRPr="006C5E54">
        <w:rPr>
          <w:rFonts w:cs="Arial"/>
          <w:shd w:val="clear" w:color="auto" w:fill="FFFFFF" w:themeFill="background1"/>
        </w:rPr>
        <w:t>:  comprovante de pedágio, abastecimento, “</w:t>
      </w:r>
      <w:proofErr w:type="spellStart"/>
      <w:r w:rsidRPr="006C5E54">
        <w:rPr>
          <w:rFonts w:cs="Arial"/>
          <w:shd w:val="clear" w:color="auto" w:fill="FFFFFF" w:themeFill="background1"/>
        </w:rPr>
        <w:t>print</w:t>
      </w:r>
      <w:proofErr w:type="spellEnd"/>
      <w:r w:rsidRPr="006C5E54">
        <w:rPr>
          <w:rFonts w:cs="Arial"/>
          <w:shd w:val="clear" w:color="auto" w:fill="FFFFFF" w:themeFill="background1"/>
        </w:rPr>
        <w:t xml:space="preserve"> </w:t>
      </w:r>
      <w:proofErr w:type="spellStart"/>
      <w:r w:rsidRPr="006C5E54">
        <w:rPr>
          <w:rFonts w:cs="Arial"/>
          <w:shd w:val="clear" w:color="auto" w:fill="FFFFFF" w:themeFill="background1"/>
        </w:rPr>
        <w:t>screen</w:t>
      </w:r>
      <w:proofErr w:type="spellEnd"/>
      <w:r w:rsidRPr="006C5E54">
        <w:rPr>
          <w:rFonts w:cs="Arial"/>
          <w:shd w:val="clear" w:color="auto" w:fill="FFFFFF" w:themeFill="background1"/>
        </w:rPr>
        <w:t>” de aplicativo de GPS);</w:t>
      </w:r>
      <w:r w:rsidR="001E2E73" w:rsidRPr="006C5E54">
        <w:rPr>
          <w:rFonts w:cs="Arial"/>
          <w:shd w:val="clear" w:color="auto" w:fill="FFFFFF" w:themeFill="background1"/>
        </w:rPr>
        <w:t xml:space="preserve"> </w:t>
      </w:r>
    </w:p>
    <w:p w14:paraId="2E502D29" w14:textId="7489444A" w:rsidR="00FA4A0D" w:rsidRPr="006C5E54" w:rsidRDefault="00FA4A0D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  <w:shd w:val="clear" w:color="auto" w:fill="FFFFFF" w:themeFill="background1"/>
        </w:rPr>
        <w:t>....................................................................................................................................</w:t>
      </w:r>
    </w:p>
    <w:p w14:paraId="4E88DE05" w14:textId="4520948B" w:rsidR="00A572F0" w:rsidRPr="006C5E54" w:rsidRDefault="00A572F0" w:rsidP="00112DA8">
      <w:pPr>
        <w:pStyle w:val="Artigo0"/>
        <w:spacing w:before="0" w:after="0" w:line="360" w:lineRule="auto"/>
        <w:ind w:left="705" w:right="-284"/>
        <w:rPr>
          <w:rFonts w:cs="Arial"/>
        </w:rPr>
      </w:pPr>
      <w:r w:rsidRPr="006C5E54">
        <w:rPr>
          <w:rFonts w:cs="Arial"/>
        </w:rPr>
        <w:t>VI -  juntada, quando houver concessão de auxílio locomoção urbana, por táxi ou serviço similar, de documento fiscal em nome do favorecido que comprove a utilização do serviço;</w:t>
      </w:r>
    </w:p>
    <w:p w14:paraId="6E2209FF" w14:textId="01DE7706" w:rsidR="00A572F0" w:rsidRPr="006C5E54" w:rsidRDefault="00CC7799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</w:rPr>
        <w:t xml:space="preserve">VII -  juntada, quando houver concessão de auxílio estacionamento, de documento fiscal em nome do favorecido que comprove a utilização do serviço; </w:t>
      </w:r>
    </w:p>
    <w:p w14:paraId="4DFD581E" w14:textId="5CAC8506" w:rsidR="00A572F0" w:rsidRPr="006C5E54" w:rsidRDefault="00CC7799" w:rsidP="009E164D">
      <w:pPr>
        <w:pStyle w:val="Artigo0"/>
        <w:spacing w:before="0" w:after="0" w:line="360" w:lineRule="auto"/>
        <w:ind w:left="708" w:right="-284"/>
        <w:rPr>
          <w:rFonts w:cs="Arial"/>
          <w:color w:val="000000"/>
        </w:rPr>
      </w:pPr>
      <w:r w:rsidRPr="006C5E54">
        <w:rPr>
          <w:rFonts w:cs="Arial"/>
        </w:rPr>
        <w:t>VIII - juntada, quando houver concessão de auxílio alimentação, de documento fiscal em nome do favorecido que comprove</w:t>
      </w:r>
      <w:r w:rsidRPr="006C5E54">
        <w:rPr>
          <w:rFonts w:cs="Arial"/>
          <w:color w:val="000000"/>
        </w:rPr>
        <w:t xml:space="preserve"> a utilização deste </w:t>
      </w:r>
      <w:r w:rsidR="00670750" w:rsidRPr="006C5E54">
        <w:rPr>
          <w:rFonts w:cs="Arial"/>
          <w:color w:val="000000"/>
        </w:rPr>
        <w:t>auxílio; ”</w:t>
      </w:r>
      <w:r w:rsidR="00FA4A0D" w:rsidRPr="006C5E54">
        <w:rPr>
          <w:rFonts w:cs="Arial"/>
          <w:color w:val="000000"/>
        </w:rPr>
        <w:t xml:space="preserve"> (NR)</w:t>
      </w:r>
    </w:p>
    <w:p w14:paraId="6F968948" w14:textId="77777777" w:rsidR="00A572F0" w:rsidRPr="006C5E54" w:rsidRDefault="00A572F0" w:rsidP="009E164D">
      <w:pPr>
        <w:pStyle w:val="Artigo0"/>
        <w:spacing w:before="0" w:after="0" w:line="360" w:lineRule="auto"/>
        <w:ind w:right="-284"/>
        <w:rPr>
          <w:rFonts w:cs="Arial"/>
          <w:color w:val="000000"/>
        </w:rPr>
      </w:pPr>
    </w:p>
    <w:p w14:paraId="23FEE785" w14:textId="723C5497" w:rsidR="00AC750A" w:rsidRPr="006C5E54" w:rsidRDefault="000F5DEF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</w:rPr>
        <w:lastRenderedPageBreak/>
        <w:t xml:space="preserve"> </w:t>
      </w:r>
      <w:r w:rsidR="00AC750A" w:rsidRPr="006C5E54">
        <w:rPr>
          <w:rFonts w:cs="Arial"/>
        </w:rPr>
        <w:t>“</w:t>
      </w:r>
      <w:r w:rsidR="00CC7799" w:rsidRPr="006C5E54">
        <w:rPr>
          <w:rFonts w:cs="Arial"/>
        </w:rPr>
        <w:t>Art. 17</w:t>
      </w:r>
      <w:r w:rsidR="00670750">
        <w:rPr>
          <w:rFonts w:cs="Arial"/>
        </w:rPr>
        <w:t xml:space="preserve"> -</w:t>
      </w:r>
      <w:r w:rsidR="00CC7799" w:rsidRPr="006C5E54">
        <w:rPr>
          <w:rFonts w:cs="Arial"/>
        </w:rPr>
        <w:t xml:space="preserve"> A prestação de contas da Diária ou Ajuda de Custo deverá ser entregue por meio de campo específico, vinculado à solicitação de diária, do sistema INTRANET-CAU/SC. </w:t>
      </w:r>
      <w:r w:rsidR="00112DA8" w:rsidRPr="006C5E54">
        <w:rPr>
          <w:rFonts w:cs="Arial"/>
        </w:rPr>
        <w:t>(NR)</w:t>
      </w:r>
    </w:p>
    <w:p w14:paraId="351C3D93" w14:textId="595FA90B" w:rsidR="00AC750A" w:rsidRPr="006C5E54" w:rsidRDefault="00AC750A" w:rsidP="009E164D">
      <w:pPr>
        <w:pStyle w:val="Artigo0"/>
        <w:spacing w:before="0" w:after="0" w:line="360" w:lineRule="auto"/>
        <w:ind w:right="-284" w:firstLine="708"/>
        <w:rPr>
          <w:rFonts w:cs="Arial"/>
        </w:rPr>
      </w:pPr>
      <w:r w:rsidRPr="006C5E54">
        <w:rPr>
          <w:rFonts w:cs="Arial"/>
        </w:rPr>
        <w:t xml:space="preserve">Parágrafo único. </w:t>
      </w:r>
      <w:r w:rsidR="00112DA8" w:rsidRPr="006C5E54">
        <w:rPr>
          <w:rFonts w:cs="Arial"/>
        </w:rPr>
        <w:t>.........................................................................................................</w:t>
      </w:r>
    </w:p>
    <w:p w14:paraId="20B87068" w14:textId="77777777" w:rsidR="00FA4A0D" w:rsidRPr="006C5E54" w:rsidRDefault="00CC7799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</w:rPr>
        <w:t xml:space="preserve">I - Prestação de contas de Diária ou Ajuda de Custo para convidado externo ao CAU/SC cuja prestação de contas deverá ser remetida ao e-mail </w:t>
      </w:r>
      <w:hyperlink r:id="rId9" w:history="1">
        <w:r w:rsidRPr="006C5E54">
          <w:rPr>
            <w:rStyle w:val="Hyperlink"/>
            <w:rFonts w:cs="Arial"/>
            <w:color w:val="auto"/>
          </w:rPr>
          <w:t>diaria@causc.gov.br</w:t>
        </w:r>
      </w:hyperlink>
      <w:r w:rsidRPr="006C5E54">
        <w:rPr>
          <w:rFonts w:cs="Arial"/>
        </w:rPr>
        <w:t>;</w:t>
      </w:r>
    </w:p>
    <w:p w14:paraId="1648FC17" w14:textId="18EE972C" w:rsidR="00CC7799" w:rsidRPr="006C5E54" w:rsidRDefault="00FA4A0D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</w:rPr>
        <w:t>..........................................................................................................................</w:t>
      </w:r>
      <w:r w:rsidR="00AC750A" w:rsidRPr="006C5E54">
        <w:rPr>
          <w:rFonts w:cs="Arial"/>
        </w:rPr>
        <w:t>”</w:t>
      </w:r>
      <w:r w:rsidR="00CC7799" w:rsidRPr="006C5E54">
        <w:rPr>
          <w:rFonts w:cs="Arial"/>
        </w:rPr>
        <w:t xml:space="preserve"> </w:t>
      </w:r>
      <w:r w:rsidR="00112DA8" w:rsidRPr="006C5E54">
        <w:rPr>
          <w:rFonts w:cs="Arial"/>
        </w:rPr>
        <w:t>(NR)</w:t>
      </w:r>
    </w:p>
    <w:p w14:paraId="57D35EE0" w14:textId="77777777" w:rsidR="00AC750A" w:rsidRPr="006C5E54" w:rsidRDefault="00AC750A" w:rsidP="009E164D">
      <w:pPr>
        <w:pStyle w:val="Artigo0"/>
        <w:spacing w:before="0" w:after="0" w:line="360" w:lineRule="auto"/>
        <w:ind w:right="-284"/>
        <w:rPr>
          <w:rFonts w:cs="Arial"/>
        </w:rPr>
      </w:pPr>
    </w:p>
    <w:p w14:paraId="3DFE463A" w14:textId="0F9776CA" w:rsidR="00CC7799" w:rsidRPr="006C5E54" w:rsidRDefault="00AC750A" w:rsidP="001E2E73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  <w:color w:val="000000"/>
        </w:rPr>
        <w:t>“Art. 18</w:t>
      </w:r>
      <w:r w:rsidR="00670750">
        <w:rPr>
          <w:rFonts w:cs="Arial"/>
          <w:color w:val="000000"/>
        </w:rPr>
        <w:t xml:space="preserve"> - </w:t>
      </w:r>
      <w:r w:rsidR="00CC7799" w:rsidRPr="006C5E54">
        <w:rPr>
          <w:rFonts w:cs="Arial"/>
        </w:rPr>
        <w:t>Fica vedada a concessão de novas Diárias ou Ajudas de Custos para conselheiro, convidado, representante, empregado ou prestador de serviço que estiver com prestação de contas em atraso.</w:t>
      </w:r>
      <w:r w:rsidR="00112DA8" w:rsidRPr="006C5E54">
        <w:rPr>
          <w:rFonts w:cs="Arial"/>
        </w:rPr>
        <w:t xml:space="preserve"> </w:t>
      </w:r>
    </w:p>
    <w:p w14:paraId="327A52B6" w14:textId="77777777" w:rsidR="001E2E73" w:rsidRPr="006C5E54" w:rsidRDefault="001E2E73" w:rsidP="001E2E73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  <w:color w:val="000000"/>
        </w:rPr>
        <w:t xml:space="preserve">..........................................................................................................................” (NR) </w:t>
      </w:r>
    </w:p>
    <w:p w14:paraId="285737D1" w14:textId="77777777" w:rsidR="00AC750A" w:rsidRPr="006C5E54" w:rsidRDefault="00AC750A" w:rsidP="009E164D">
      <w:pPr>
        <w:pStyle w:val="Artigo0"/>
        <w:spacing w:before="0" w:after="0" w:line="360" w:lineRule="auto"/>
        <w:ind w:right="-284"/>
        <w:rPr>
          <w:rFonts w:cs="Arial"/>
          <w:i/>
        </w:rPr>
      </w:pPr>
    </w:p>
    <w:p w14:paraId="3EE64B3F" w14:textId="2C2E8455" w:rsidR="00112DA8" w:rsidRPr="006C5E54" w:rsidRDefault="00AC750A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  <w:color w:val="000000"/>
        </w:rPr>
        <w:t>“</w:t>
      </w:r>
      <w:r w:rsidR="00CC7799" w:rsidRPr="006C5E54">
        <w:rPr>
          <w:rFonts w:cs="Arial"/>
        </w:rPr>
        <w:t>Art. 19</w:t>
      </w:r>
      <w:r w:rsidR="00670750">
        <w:rPr>
          <w:rFonts w:cs="Arial"/>
        </w:rPr>
        <w:t xml:space="preserve"> - </w:t>
      </w:r>
      <w:r w:rsidR="00CC7799" w:rsidRPr="006C5E54">
        <w:rPr>
          <w:rFonts w:cs="Arial"/>
        </w:rPr>
        <w:t>O favorecido de Diárias ou Ajudas de Custos que não apresentar a prestação de contas fica obrigado a devolver o valor integralmente.</w:t>
      </w:r>
    </w:p>
    <w:p w14:paraId="4F646848" w14:textId="634C34CF" w:rsidR="00CC7799" w:rsidRPr="006C5E54" w:rsidRDefault="00112DA8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  <w:color w:val="000000"/>
        </w:rPr>
        <w:t>........................................................................................................................</w:t>
      </w:r>
      <w:r w:rsidR="001E2E73" w:rsidRPr="006C5E54">
        <w:rPr>
          <w:rFonts w:cs="Arial"/>
          <w:color w:val="000000"/>
        </w:rPr>
        <w:t xml:space="preserve">..” (NR) </w:t>
      </w:r>
    </w:p>
    <w:p w14:paraId="488E3F23" w14:textId="77777777" w:rsidR="00112DA8" w:rsidRPr="006C5E54" w:rsidRDefault="00112DA8" w:rsidP="009E164D">
      <w:pPr>
        <w:pStyle w:val="Artigo0"/>
        <w:spacing w:before="0" w:after="0" w:line="360" w:lineRule="auto"/>
        <w:ind w:left="708" w:right="-284"/>
        <w:rPr>
          <w:rFonts w:cs="Arial"/>
          <w:i/>
          <w:color w:val="000000"/>
        </w:rPr>
      </w:pPr>
    </w:p>
    <w:p w14:paraId="1544D684" w14:textId="63BCCEE9" w:rsidR="00112DA8" w:rsidRPr="006C5E54" w:rsidRDefault="00AC750A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  <w:color w:val="000000"/>
        </w:rPr>
        <w:t>“</w:t>
      </w:r>
      <w:r w:rsidR="00CC7799" w:rsidRPr="006C5E54">
        <w:rPr>
          <w:rFonts w:cs="Arial"/>
        </w:rPr>
        <w:t>Art. 21</w:t>
      </w:r>
      <w:r w:rsidR="00670750">
        <w:rPr>
          <w:rFonts w:cs="Arial"/>
        </w:rPr>
        <w:t xml:space="preserve"> - </w:t>
      </w:r>
      <w:r w:rsidR="00CC7799" w:rsidRPr="006C5E54">
        <w:rPr>
          <w:rFonts w:cs="Arial"/>
        </w:rPr>
        <w:t>Os valores das Diárias e Ajudas de Custos serão reajustados anualmente pelo IGP-M/FGV, tendo como data base o dia primeiro de janeiro de cada ano, ou a qualquer momento que se constatar desequilíbrio de qualquer auxílio pecuniário.</w:t>
      </w:r>
    </w:p>
    <w:p w14:paraId="2C91FF26" w14:textId="3391B6F3" w:rsidR="00AC750A" w:rsidRPr="006C5E54" w:rsidRDefault="00112DA8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  <w:color w:val="000000"/>
        </w:rPr>
        <w:t>..................................................................................................</w:t>
      </w:r>
      <w:r w:rsidR="001E2E73" w:rsidRPr="006C5E54">
        <w:rPr>
          <w:rFonts w:cs="Arial"/>
          <w:color w:val="000000"/>
        </w:rPr>
        <w:t>........................” (NR)</w:t>
      </w:r>
    </w:p>
    <w:p w14:paraId="2F542FDF" w14:textId="77777777" w:rsidR="00AC750A" w:rsidRPr="006C5E54" w:rsidRDefault="00AC750A" w:rsidP="009E164D">
      <w:pPr>
        <w:pStyle w:val="Artigo0"/>
        <w:spacing w:before="0" w:after="0" w:line="360" w:lineRule="auto"/>
        <w:ind w:right="-284"/>
        <w:rPr>
          <w:rFonts w:cs="Arial"/>
          <w:b/>
        </w:rPr>
      </w:pPr>
    </w:p>
    <w:p w14:paraId="2B18DE7D" w14:textId="58172AA8" w:rsidR="00AC750A" w:rsidRPr="006C5E54" w:rsidRDefault="00AC750A" w:rsidP="009E164D">
      <w:pPr>
        <w:pStyle w:val="Artigo0"/>
        <w:spacing w:before="0" w:after="0" w:line="360" w:lineRule="auto"/>
        <w:ind w:left="708" w:right="-284"/>
        <w:rPr>
          <w:rFonts w:cs="Arial"/>
          <w:b/>
        </w:rPr>
      </w:pPr>
      <w:r w:rsidRPr="006C5E54">
        <w:rPr>
          <w:rFonts w:cs="Arial"/>
          <w:color w:val="000000"/>
        </w:rPr>
        <w:t>“</w:t>
      </w:r>
      <w:r w:rsidR="00CC7799" w:rsidRPr="006C5E54">
        <w:rPr>
          <w:rFonts w:cs="Arial"/>
        </w:rPr>
        <w:t>Art. 23</w:t>
      </w:r>
      <w:r w:rsidR="00670750">
        <w:rPr>
          <w:rFonts w:cs="Arial"/>
        </w:rPr>
        <w:t xml:space="preserve"> - </w:t>
      </w:r>
      <w:r w:rsidR="00CC7799" w:rsidRPr="006C5E54">
        <w:rPr>
          <w:rFonts w:cs="Arial"/>
        </w:rPr>
        <w:t>Caso o conselheiro, convidado, representante, empregado ou prestador de serviço não tenha formalizado sua Solicitação de Diárias ou Ajuda de Custo até a data do evento para que foi convocado/convidado terá o prazo de mais 30 dias para apresentar a solicitação.</w:t>
      </w:r>
      <w:r w:rsidR="00CC7799" w:rsidRPr="006C5E54">
        <w:rPr>
          <w:rFonts w:cs="Arial"/>
          <w:b/>
        </w:rPr>
        <w:t xml:space="preserve"> </w:t>
      </w:r>
    </w:p>
    <w:p w14:paraId="12B650C4" w14:textId="367D19E7" w:rsidR="00CC7799" w:rsidRPr="006C5E54" w:rsidRDefault="00CC7799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</w:rPr>
        <w:t xml:space="preserve">Parágrafo único. A Solicitações de Diárias ou Ajuda de Custo entregues após a data do evento deverão ser entregues acrescidas da Prestação de Contas, atento ao capítulo </w:t>
      </w:r>
      <w:proofErr w:type="gramStart"/>
      <w:r w:rsidRPr="006C5E54">
        <w:rPr>
          <w:rFonts w:cs="Arial"/>
        </w:rPr>
        <w:t>IX.</w:t>
      </w:r>
      <w:r w:rsidR="00AC750A" w:rsidRPr="006C5E54">
        <w:rPr>
          <w:rFonts w:cs="Arial"/>
        </w:rPr>
        <w:t>”</w:t>
      </w:r>
      <w:proofErr w:type="gramEnd"/>
      <w:r w:rsidRPr="006C5E54">
        <w:rPr>
          <w:rFonts w:cs="Arial"/>
        </w:rPr>
        <w:t xml:space="preserve"> </w:t>
      </w:r>
      <w:r w:rsidR="001E2E73" w:rsidRPr="006C5E54">
        <w:rPr>
          <w:rFonts w:cs="Arial"/>
        </w:rPr>
        <w:t>(NR)</w:t>
      </w:r>
    </w:p>
    <w:p w14:paraId="35802398" w14:textId="77777777" w:rsidR="009E164D" w:rsidRPr="006C5E54" w:rsidRDefault="009E164D" w:rsidP="009E164D">
      <w:pPr>
        <w:pStyle w:val="Artigo0"/>
        <w:spacing w:before="0" w:after="0" w:line="360" w:lineRule="auto"/>
        <w:ind w:left="708" w:right="-284"/>
        <w:rPr>
          <w:rFonts w:cs="Arial"/>
          <w:b/>
          <w:i/>
        </w:rPr>
      </w:pPr>
    </w:p>
    <w:p w14:paraId="10786DC5" w14:textId="59AFCC09" w:rsidR="001E2E73" w:rsidRPr="006C5E54" w:rsidRDefault="00AC750A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  <w:color w:val="000000"/>
        </w:rPr>
        <w:t>“</w:t>
      </w:r>
      <w:r w:rsidR="00CC7799" w:rsidRPr="006C5E54">
        <w:rPr>
          <w:rFonts w:cs="Arial"/>
        </w:rPr>
        <w:t>Art. 25</w:t>
      </w:r>
      <w:r w:rsidR="00670750">
        <w:rPr>
          <w:rFonts w:cs="Arial"/>
        </w:rPr>
        <w:t xml:space="preserve"> -  </w:t>
      </w:r>
      <w:r w:rsidR="00CC7799" w:rsidRPr="006C5E54">
        <w:rPr>
          <w:rFonts w:cs="Arial"/>
        </w:rPr>
        <w:t xml:space="preserve">As Diárias e Ajudas de Custos recebidas cuja participação não tenha sido realizada, deverão ser devolvidas em seu valor global, no prazo de 10 (dez) dias, após a data do evento que gerou o pagamento, mediante depósito identificado, </w:t>
      </w:r>
      <w:r w:rsidR="00CC7799" w:rsidRPr="006C5E54">
        <w:rPr>
          <w:rFonts w:cs="Arial"/>
        </w:rPr>
        <w:lastRenderedPageBreak/>
        <w:t>instruído pela Gerência Administrativa e Financeira do CAU/SC, ou, quando for conhecido, descontado do próximo compromisso que possuir direito à verba indenizatória.</w:t>
      </w:r>
    </w:p>
    <w:p w14:paraId="48BA02E8" w14:textId="362D9E82" w:rsidR="00CC7799" w:rsidRPr="006C5E54" w:rsidRDefault="001E2E73" w:rsidP="001E2E73">
      <w:pPr>
        <w:pStyle w:val="Artigo0"/>
        <w:spacing w:before="0" w:after="0" w:line="360" w:lineRule="auto"/>
        <w:ind w:left="708" w:right="-284"/>
        <w:jc w:val="left"/>
        <w:rPr>
          <w:rFonts w:cs="Arial"/>
        </w:rPr>
      </w:pPr>
      <w:r w:rsidRPr="006C5E54">
        <w:rPr>
          <w:rFonts w:cs="Arial"/>
        </w:rPr>
        <w:t>..........................................................................................................................” (NR)</w:t>
      </w:r>
      <w:r w:rsidR="00CC7799" w:rsidRPr="006C5E54">
        <w:rPr>
          <w:rFonts w:cs="Arial"/>
        </w:rPr>
        <w:t xml:space="preserve"> </w:t>
      </w:r>
    </w:p>
    <w:p w14:paraId="19B46D80" w14:textId="77777777" w:rsidR="00AC750A" w:rsidRPr="006C5E54" w:rsidRDefault="00AC750A" w:rsidP="009E164D">
      <w:pPr>
        <w:pStyle w:val="Artigo0"/>
        <w:spacing w:before="0" w:after="0" w:line="360" w:lineRule="auto"/>
        <w:ind w:right="-284"/>
        <w:rPr>
          <w:rFonts w:cs="Arial"/>
          <w:i/>
        </w:rPr>
      </w:pPr>
    </w:p>
    <w:p w14:paraId="7A8F062D" w14:textId="44EF54AE" w:rsidR="00CC7799" w:rsidRPr="006C5E54" w:rsidRDefault="00AC750A" w:rsidP="009E164D">
      <w:pPr>
        <w:pStyle w:val="Artigo0"/>
        <w:spacing w:before="0" w:after="0" w:line="360" w:lineRule="auto"/>
        <w:ind w:left="708" w:right="-284"/>
        <w:rPr>
          <w:rFonts w:cs="Arial"/>
        </w:rPr>
      </w:pPr>
      <w:r w:rsidRPr="006C5E54">
        <w:rPr>
          <w:rFonts w:cs="Arial"/>
          <w:color w:val="000000"/>
        </w:rPr>
        <w:t>“</w:t>
      </w:r>
      <w:r w:rsidR="00CC7799" w:rsidRPr="006C5E54">
        <w:rPr>
          <w:rFonts w:cs="Arial"/>
        </w:rPr>
        <w:t>Art. 27</w:t>
      </w:r>
      <w:r w:rsidR="00670750">
        <w:rPr>
          <w:rFonts w:cs="Arial"/>
        </w:rPr>
        <w:t xml:space="preserve"> - </w:t>
      </w:r>
      <w:r w:rsidR="00CC7799" w:rsidRPr="006C5E54">
        <w:rPr>
          <w:rFonts w:cs="Arial"/>
        </w:rPr>
        <w:t xml:space="preserve">Não serão concedidas Diárias ou Ajudas de Custos quando o conselheiro, convidado e representante, mesmo a serviço do CAU/SC, estiver representando outro órgão ou </w:t>
      </w:r>
      <w:proofErr w:type="gramStart"/>
      <w:r w:rsidR="00CC7799" w:rsidRPr="006C5E54">
        <w:rPr>
          <w:rFonts w:cs="Arial"/>
        </w:rPr>
        <w:t>entidade</w:t>
      </w:r>
      <w:r w:rsidRPr="006C5E54">
        <w:rPr>
          <w:rFonts w:cs="Arial"/>
        </w:rPr>
        <w:t>.”</w:t>
      </w:r>
      <w:proofErr w:type="gramEnd"/>
      <w:r w:rsidR="001E2E73" w:rsidRPr="006C5E54">
        <w:rPr>
          <w:rFonts w:cs="Arial"/>
        </w:rPr>
        <w:t xml:space="preserve"> (NR)</w:t>
      </w:r>
    </w:p>
    <w:p w14:paraId="5C9E2207" w14:textId="39D987F0" w:rsidR="00AC750A" w:rsidRPr="006C5E54" w:rsidRDefault="00AC750A" w:rsidP="009E164D">
      <w:pPr>
        <w:pStyle w:val="Artigo0"/>
        <w:spacing w:before="0" w:after="0" w:line="360" w:lineRule="auto"/>
        <w:ind w:right="-284"/>
        <w:rPr>
          <w:rFonts w:cs="Arial"/>
          <w:i/>
        </w:rPr>
      </w:pPr>
    </w:p>
    <w:p w14:paraId="6940E41E" w14:textId="2D942EB3" w:rsidR="00AC750A" w:rsidRPr="006C5E54" w:rsidRDefault="00AC750A" w:rsidP="009E164D">
      <w:pPr>
        <w:pStyle w:val="Artigo0"/>
        <w:spacing w:before="0" w:after="0" w:line="360" w:lineRule="auto"/>
        <w:ind w:right="-284"/>
        <w:rPr>
          <w:rFonts w:cs="Arial"/>
        </w:rPr>
      </w:pPr>
      <w:r w:rsidRPr="006C5E54">
        <w:rPr>
          <w:rFonts w:cs="Arial"/>
          <w:b/>
        </w:rPr>
        <w:t xml:space="preserve">Art. </w:t>
      </w:r>
      <w:r w:rsidR="001E2E73" w:rsidRPr="006C5E54">
        <w:rPr>
          <w:rFonts w:cs="Arial"/>
          <w:b/>
        </w:rPr>
        <w:t>3º</w:t>
      </w:r>
      <w:r w:rsidR="00670750">
        <w:rPr>
          <w:rFonts w:cs="Arial"/>
          <w:b/>
        </w:rPr>
        <w:t xml:space="preserve"> - </w:t>
      </w:r>
      <w:r w:rsidRPr="006C5E54">
        <w:rPr>
          <w:rFonts w:cs="Arial"/>
        </w:rPr>
        <w:t xml:space="preserve"> O </w:t>
      </w:r>
      <w:r w:rsidR="005450EF" w:rsidRPr="006C5E54">
        <w:rPr>
          <w:rFonts w:cs="Arial"/>
        </w:rPr>
        <w:t xml:space="preserve">título do Anexo II e a denominação das tabelas 1, 2 e 3 do </w:t>
      </w:r>
      <w:r w:rsidRPr="006C5E54">
        <w:rPr>
          <w:rFonts w:cs="Arial"/>
        </w:rPr>
        <w:t xml:space="preserve">Anexo II </w:t>
      </w:r>
      <w:r w:rsidR="005450EF" w:rsidRPr="006C5E54">
        <w:rPr>
          <w:rFonts w:cs="Arial"/>
        </w:rPr>
        <w:t>da Portaria Normativa nº 02, de 14 de março de 2019, passam a vigorar com a seguinte redação:</w:t>
      </w:r>
    </w:p>
    <w:p w14:paraId="08F0E2F8" w14:textId="77777777" w:rsidR="001E2E73" w:rsidRPr="006C5E54" w:rsidRDefault="009E164D" w:rsidP="009E164D">
      <w:pPr>
        <w:pStyle w:val="Artigo0"/>
        <w:spacing w:before="0" w:after="0" w:line="360" w:lineRule="auto"/>
        <w:ind w:right="-284" w:firstLine="708"/>
        <w:rPr>
          <w:rFonts w:cs="Arial"/>
        </w:rPr>
      </w:pPr>
      <w:r w:rsidRPr="006C5E54">
        <w:rPr>
          <w:rFonts w:cs="Arial"/>
        </w:rPr>
        <w:t>“</w:t>
      </w:r>
      <w:r w:rsidR="005450EF" w:rsidRPr="006C5E54">
        <w:rPr>
          <w:rFonts w:cs="Arial"/>
        </w:rPr>
        <w:t>Anexo II - Dos valores dos Auxílios indenizatórios.</w:t>
      </w:r>
    </w:p>
    <w:p w14:paraId="648B4A27" w14:textId="229C0E7B" w:rsidR="001E2E73" w:rsidRPr="006C5E54" w:rsidRDefault="001E2E73" w:rsidP="001E2E73">
      <w:pPr>
        <w:pStyle w:val="Artigo0"/>
        <w:spacing w:before="0" w:after="0" w:line="360" w:lineRule="auto"/>
        <w:ind w:left="708" w:right="-284"/>
        <w:jc w:val="left"/>
        <w:rPr>
          <w:rFonts w:cs="Arial"/>
        </w:rPr>
      </w:pPr>
      <w:r w:rsidRPr="006C5E54">
        <w:rPr>
          <w:rFonts w:cs="Arial"/>
        </w:rPr>
        <w:t xml:space="preserve">..........................................................................................................................” (NR) </w:t>
      </w:r>
    </w:p>
    <w:p w14:paraId="6BC0D23E" w14:textId="77777777" w:rsidR="001E2E73" w:rsidRPr="006C5E54" w:rsidRDefault="001E2E73" w:rsidP="009E164D">
      <w:pPr>
        <w:pStyle w:val="Artigo0"/>
        <w:spacing w:before="0" w:after="0" w:line="360" w:lineRule="auto"/>
        <w:ind w:right="-284" w:firstLine="708"/>
        <w:rPr>
          <w:rFonts w:cs="Arial"/>
        </w:rPr>
      </w:pPr>
    </w:p>
    <w:p w14:paraId="2A8993A7" w14:textId="39CB2DA0" w:rsidR="001E2E73" w:rsidRPr="006C5E54" w:rsidRDefault="005450EF" w:rsidP="009E164D">
      <w:pPr>
        <w:pStyle w:val="Artigo0"/>
        <w:spacing w:before="0" w:after="0" w:line="360" w:lineRule="auto"/>
        <w:ind w:right="-284" w:firstLine="708"/>
        <w:rPr>
          <w:rFonts w:cs="Arial"/>
        </w:rPr>
      </w:pPr>
      <w:r w:rsidRPr="006C5E54">
        <w:rPr>
          <w:rFonts w:cs="Arial"/>
        </w:rPr>
        <w:t>“Tabela 1 - Valores no âmbito Estadual.</w:t>
      </w:r>
    </w:p>
    <w:p w14:paraId="62DD4ED0" w14:textId="77777777" w:rsidR="001E2E73" w:rsidRPr="006C5E54" w:rsidRDefault="001E2E73" w:rsidP="001E2E73">
      <w:pPr>
        <w:pStyle w:val="Artigo0"/>
        <w:spacing w:before="0" w:after="0" w:line="360" w:lineRule="auto"/>
        <w:ind w:left="708" w:right="-284"/>
        <w:jc w:val="left"/>
        <w:rPr>
          <w:rFonts w:cs="Arial"/>
        </w:rPr>
      </w:pPr>
      <w:r w:rsidRPr="006C5E54">
        <w:rPr>
          <w:rFonts w:cs="Arial"/>
        </w:rPr>
        <w:t xml:space="preserve">..........................................................................................................................” (NR) </w:t>
      </w:r>
    </w:p>
    <w:p w14:paraId="0DC338BC" w14:textId="77777777" w:rsidR="001E2E73" w:rsidRPr="006C5E54" w:rsidRDefault="001E2E73" w:rsidP="009E164D">
      <w:pPr>
        <w:pStyle w:val="Artigo0"/>
        <w:spacing w:before="0" w:after="0" w:line="360" w:lineRule="auto"/>
        <w:ind w:right="-284" w:firstLine="708"/>
        <w:rPr>
          <w:rFonts w:cs="Arial"/>
        </w:rPr>
      </w:pPr>
    </w:p>
    <w:p w14:paraId="75812544" w14:textId="77777777" w:rsidR="001E2E73" w:rsidRPr="006C5E54" w:rsidRDefault="001E2E73" w:rsidP="009E164D">
      <w:pPr>
        <w:pStyle w:val="Artigo0"/>
        <w:spacing w:before="0" w:after="0" w:line="360" w:lineRule="auto"/>
        <w:ind w:right="-284" w:firstLine="708"/>
        <w:rPr>
          <w:rFonts w:cs="Arial"/>
        </w:rPr>
      </w:pPr>
      <w:r w:rsidRPr="006C5E54">
        <w:rPr>
          <w:rFonts w:cs="Arial"/>
        </w:rPr>
        <w:t xml:space="preserve"> </w:t>
      </w:r>
      <w:r w:rsidR="005450EF" w:rsidRPr="006C5E54">
        <w:rPr>
          <w:rFonts w:cs="Arial"/>
        </w:rPr>
        <w:t>“Tabela 2 – Valores no âmbito Nacional/ Capitais dos estados: DF, SP e RJ</w:t>
      </w:r>
      <w:r w:rsidRPr="006C5E54">
        <w:rPr>
          <w:rFonts w:cs="Arial"/>
        </w:rPr>
        <w:t>.</w:t>
      </w:r>
    </w:p>
    <w:p w14:paraId="767F9278" w14:textId="77777777" w:rsidR="001E2E73" w:rsidRPr="006C5E54" w:rsidRDefault="001E2E73" w:rsidP="001E2E73">
      <w:pPr>
        <w:pStyle w:val="Artigo0"/>
        <w:spacing w:before="0" w:after="0" w:line="360" w:lineRule="auto"/>
        <w:ind w:left="708" w:right="-284"/>
        <w:jc w:val="left"/>
        <w:rPr>
          <w:rFonts w:cs="Arial"/>
        </w:rPr>
      </w:pPr>
      <w:r w:rsidRPr="006C5E54">
        <w:rPr>
          <w:rFonts w:cs="Arial"/>
        </w:rPr>
        <w:t xml:space="preserve">..........................................................................................................................” (NR) </w:t>
      </w:r>
    </w:p>
    <w:p w14:paraId="75BA1959" w14:textId="7609EAC9" w:rsidR="005450EF" w:rsidRPr="006C5E54" w:rsidRDefault="001E2E73" w:rsidP="009E164D">
      <w:pPr>
        <w:pStyle w:val="Artigo0"/>
        <w:spacing w:before="0" w:after="0" w:line="360" w:lineRule="auto"/>
        <w:ind w:right="-284" w:firstLine="708"/>
        <w:rPr>
          <w:rFonts w:cs="Arial"/>
        </w:rPr>
      </w:pPr>
      <w:r w:rsidRPr="006C5E54">
        <w:rPr>
          <w:rFonts w:cs="Arial"/>
        </w:rPr>
        <w:t xml:space="preserve"> </w:t>
      </w:r>
    </w:p>
    <w:p w14:paraId="4E32511A" w14:textId="7641651F" w:rsidR="005450EF" w:rsidRPr="006C5E54" w:rsidRDefault="005450EF" w:rsidP="009E164D">
      <w:pPr>
        <w:pStyle w:val="Artigo0"/>
        <w:spacing w:before="0" w:after="0" w:line="360" w:lineRule="auto"/>
        <w:ind w:right="-284" w:firstLine="708"/>
        <w:rPr>
          <w:rFonts w:cs="Arial"/>
        </w:rPr>
      </w:pPr>
      <w:r w:rsidRPr="006C5E54">
        <w:rPr>
          <w:rFonts w:cs="Arial"/>
        </w:rPr>
        <w:t>“Tabela 3 – Valores no âmbito Nacional/ Demais cidades fora de SC.</w:t>
      </w:r>
    </w:p>
    <w:p w14:paraId="07BE89B6" w14:textId="77777777" w:rsidR="001E2E73" w:rsidRPr="006C5E54" w:rsidRDefault="001E2E73" w:rsidP="001E2E73">
      <w:pPr>
        <w:pStyle w:val="Artigo0"/>
        <w:spacing w:before="0" w:after="0" w:line="360" w:lineRule="auto"/>
        <w:ind w:left="708" w:right="-284"/>
        <w:jc w:val="left"/>
        <w:rPr>
          <w:rFonts w:cs="Arial"/>
        </w:rPr>
      </w:pPr>
      <w:r w:rsidRPr="006C5E54">
        <w:rPr>
          <w:rFonts w:cs="Arial"/>
        </w:rPr>
        <w:t xml:space="preserve">..........................................................................................................................” (NR) </w:t>
      </w:r>
    </w:p>
    <w:p w14:paraId="45D1412F" w14:textId="77777777" w:rsidR="001E2E73" w:rsidRPr="006C5E54" w:rsidRDefault="001E2E73" w:rsidP="009E164D">
      <w:pPr>
        <w:pStyle w:val="Artigo0"/>
        <w:spacing w:before="0" w:after="0" w:line="360" w:lineRule="auto"/>
        <w:ind w:right="-284" w:firstLine="708"/>
        <w:rPr>
          <w:rFonts w:cs="Arial"/>
        </w:rPr>
      </w:pPr>
    </w:p>
    <w:p w14:paraId="74B87999" w14:textId="77777777" w:rsidR="00670750" w:rsidRDefault="00AC750A" w:rsidP="009E164D">
      <w:pPr>
        <w:pStyle w:val="Artigo0"/>
        <w:spacing w:before="0" w:after="0" w:line="360" w:lineRule="auto"/>
        <w:ind w:right="-284"/>
        <w:rPr>
          <w:rFonts w:cs="Arial"/>
        </w:rPr>
      </w:pPr>
      <w:r w:rsidRPr="006C5E54">
        <w:rPr>
          <w:rFonts w:cs="Arial"/>
          <w:b/>
        </w:rPr>
        <w:t xml:space="preserve">Art. </w:t>
      </w:r>
      <w:r w:rsidR="00FA4A0D" w:rsidRPr="006C5E54">
        <w:rPr>
          <w:rFonts w:cs="Arial"/>
          <w:b/>
        </w:rPr>
        <w:t>4º</w:t>
      </w:r>
      <w:r w:rsidR="00670750">
        <w:rPr>
          <w:rFonts w:cs="Arial"/>
          <w:b/>
        </w:rPr>
        <w:t xml:space="preserve"> - </w:t>
      </w:r>
      <w:proofErr w:type="gramStart"/>
      <w:r w:rsidR="00FA4A0D" w:rsidRPr="006C5E54">
        <w:rPr>
          <w:rFonts w:cs="Arial"/>
          <w:b/>
        </w:rPr>
        <w:t xml:space="preserve"> </w:t>
      </w:r>
      <w:r w:rsidR="005450EF" w:rsidRPr="006C5E54">
        <w:rPr>
          <w:rFonts w:cs="Arial"/>
        </w:rPr>
        <w:t>Esta</w:t>
      </w:r>
      <w:proofErr w:type="gramEnd"/>
      <w:r w:rsidR="005450EF" w:rsidRPr="006C5E54">
        <w:rPr>
          <w:rFonts w:cs="Arial"/>
        </w:rPr>
        <w:t xml:space="preserve"> portaria entra em vigor na data de sua publicação.</w:t>
      </w:r>
    </w:p>
    <w:p w14:paraId="28B58D65" w14:textId="749AE10C" w:rsidR="005450EF" w:rsidRPr="006C5E54" w:rsidRDefault="005450EF" w:rsidP="009E164D">
      <w:pPr>
        <w:pStyle w:val="Artigo0"/>
        <w:spacing w:before="0" w:after="0" w:line="360" w:lineRule="auto"/>
        <w:ind w:right="-284"/>
        <w:rPr>
          <w:rFonts w:cs="Arial"/>
        </w:rPr>
      </w:pPr>
      <w:r w:rsidRPr="006C5E54">
        <w:rPr>
          <w:rFonts w:cs="Arial"/>
        </w:rPr>
        <w:t xml:space="preserve"> </w:t>
      </w:r>
    </w:p>
    <w:p w14:paraId="0B4FA1F0" w14:textId="6092A398" w:rsidR="00AC750A" w:rsidRPr="006C5E54" w:rsidRDefault="0075019F" w:rsidP="00670750">
      <w:pPr>
        <w:pStyle w:val="Artigo0"/>
        <w:spacing w:before="120" w:after="120"/>
        <w:jc w:val="center"/>
        <w:rPr>
          <w:rFonts w:cs="Arial"/>
        </w:rPr>
      </w:pPr>
      <w:r w:rsidRPr="006C5E54">
        <w:rPr>
          <w:rFonts w:cs="Arial"/>
        </w:rPr>
        <w:t>Florianópolis, 15 de agosto de 2019.</w:t>
      </w:r>
    </w:p>
    <w:p w14:paraId="3870DA96" w14:textId="4F14EFB7" w:rsidR="00CC7799" w:rsidRDefault="00CC7799" w:rsidP="00CC7799">
      <w:p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</w:p>
    <w:p w14:paraId="6A27840A" w14:textId="11CD356E" w:rsidR="00670750" w:rsidRPr="006C5E54" w:rsidRDefault="00670750" w:rsidP="00CC7799">
      <w:pPr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14:paraId="624AA250" w14:textId="77777777" w:rsidR="00CC7799" w:rsidRPr="006C5E54" w:rsidRDefault="00CC7799" w:rsidP="00CC7799">
      <w:pPr>
        <w:spacing w:after="0" w:line="240" w:lineRule="auto"/>
        <w:jc w:val="center"/>
        <w:rPr>
          <w:rFonts w:ascii="Arial" w:hAnsi="Arial" w:cs="Arial"/>
        </w:rPr>
      </w:pPr>
      <w:r w:rsidRPr="006C5E54">
        <w:rPr>
          <w:rFonts w:ascii="Arial" w:hAnsi="Arial" w:cs="Arial"/>
        </w:rPr>
        <w:t>_______________________________</w:t>
      </w:r>
    </w:p>
    <w:p w14:paraId="6441D551" w14:textId="77777777" w:rsidR="00CC7799" w:rsidRPr="006C5E54" w:rsidRDefault="00CC7799" w:rsidP="00CC7799">
      <w:pPr>
        <w:spacing w:after="0" w:line="240" w:lineRule="auto"/>
        <w:jc w:val="center"/>
        <w:rPr>
          <w:rFonts w:ascii="Arial" w:hAnsi="Arial" w:cs="Arial"/>
        </w:rPr>
      </w:pPr>
      <w:r w:rsidRPr="006C5E54">
        <w:rPr>
          <w:rFonts w:ascii="Arial" w:hAnsi="Arial" w:cs="Arial"/>
        </w:rPr>
        <w:t>Daniela Pareja Garcia Sarmento</w:t>
      </w:r>
    </w:p>
    <w:p w14:paraId="4CA160BD" w14:textId="77777777" w:rsidR="00CC7799" w:rsidRPr="006C5E54" w:rsidRDefault="00CC7799" w:rsidP="00CC7799">
      <w:pPr>
        <w:spacing w:after="0" w:line="240" w:lineRule="auto"/>
        <w:jc w:val="center"/>
        <w:rPr>
          <w:rFonts w:ascii="Arial" w:hAnsi="Arial" w:cs="Arial"/>
        </w:rPr>
      </w:pPr>
      <w:r w:rsidRPr="006C5E54">
        <w:rPr>
          <w:rFonts w:ascii="Arial" w:hAnsi="Arial" w:cs="Arial"/>
        </w:rPr>
        <w:t>Arquiteta e Urbanista</w:t>
      </w:r>
    </w:p>
    <w:p w14:paraId="6609041B" w14:textId="77777777" w:rsidR="00CC7799" w:rsidRPr="006C5E54" w:rsidRDefault="00CC7799" w:rsidP="00CC7799">
      <w:pPr>
        <w:spacing w:after="0" w:line="240" w:lineRule="auto"/>
        <w:jc w:val="center"/>
        <w:rPr>
          <w:rFonts w:ascii="Arial" w:hAnsi="Arial" w:cs="Arial"/>
        </w:rPr>
      </w:pPr>
      <w:r w:rsidRPr="006C5E54">
        <w:rPr>
          <w:rFonts w:ascii="Arial" w:hAnsi="Arial" w:cs="Arial"/>
        </w:rPr>
        <w:t>Presidente do CAU/SC</w:t>
      </w:r>
      <w:r w:rsidRPr="006C5E54">
        <w:rPr>
          <w:rFonts w:ascii="Arial" w:hAnsi="Arial" w:cs="Arial"/>
        </w:rPr>
        <w:cr/>
      </w:r>
    </w:p>
    <w:p w14:paraId="02EF6AA9" w14:textId="77777777" w:rsidR="00CC7799" w:rsidRPr="006C5E54" w:rsidRDefault="00CC7799" w:rsidP="00CC7799">
      <w:pPr>
        <w:spacing w:after="0" w:line="240" w:lineRule="auto"/>
        <w:jc w:val="center"/>
        <w:rPr>
          <w:rFonts w:ascii="Arial" w:hAnsi="Arial" w:cs="Arial"/>
        </w:rPr>
      </w:pPr>
    </w:p>
    <w:p w14:paraId="7B60E0DF" w14:textId="77777777" w:rsidR="00CC7799" w:rsidRPr="006C5E54" w:rsidRDefault="00CC7799" w:rsidP="00CC7799">
      <w:pPr>
        <w:spacing w:after="0" w:line="240" w:lineRule="auto"/>
        <w:jc w:val="right"/>
        <w:rPr>
          <w:rFonts w:ascii="Arial" w:hAnsi="Arial" w:cs="Arial"/>
        </w:rPr>
      </w:pPr>
    </w:p>
    <w:p w14:paraId="60BA2BF4" w14:textId="3B21AB47" w:rsidR="00CC7799" w:rsidRPr="00670750" w:rsidRDefault="00CC7799" w:rsidP="00CC7799">
      <w:pPr>
        <w:autoSpaceDE w:val="0"/>
        <w:autoSpaceDN w:val="0"/>
        <w:adjustRightInd w:val="0"/>
        <w:contextualSpacing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70750">
        <w:rPr>
          <w:rFonts w:ascii="Arial" w:hAnsi="Arial" w:cs="Arial"/>
          <w:sz w:val="20"/>
          <w:szCs w:val="20"/>
        </w:rPr>
        <w:t>Publicada em: 1</w:t>
      </w:r>
      <w:r w:rsidR="0075019F" w:rsidRPr="00670750">
        <w:rPr>
          <w:rFonts w:ascii="Arial" w:hAnsi="Arial" w:cs="Arial"/>
          <w:sz w:val="20"/>
          <w:szCs w:val="20"/>
        </w:rPr>
        <w:t>5</w:t>
      </w:r>
      <w:r w:rsidRPr="00670750">
        <w:rPr>
          <w:rFonts w:ascii="Arial" w:hAnsi="Arial" w:cs="Arial"/>
          <w:sz w:val="20"/>
          <w:szCs w:val="20"/>
        </w:rPr>
        <w:t>/0</w:t>
      </w:r>
      <w:r w:rsidR="005450EF" w:rsidRPr="00670750">
        <w:rPr>
          <w:rFonts w:ascii="Arial" w:hAnsi="Arial" w:cs="Arial"/>
          <w:sz w:val="20"/>
          <w:szCs w:val="20"/>
        </w:rPr>
        <w:t>8</w:t>
      </w:r>
      <w:r w:rsidRPr="00670750">
        <w:rPr>
          <w:rFonts w:ascii="Arial" w:hAnsi="Arial" w:cs="Arial"/>
          <w:sz w:val="20"/>
          <w:szCs w:val="20"/>
        </w:rPr>
        <w:t>/2019.</w:t>
      </w:r>
    </w:p>
    <w:sectPr w:rsidR="00CC7799" w:rsidRPr="00670750" w:rsidSect="00D56A50">
      <w:headerReference w:type="default" r:id="rId10"/>
      <w:footerReference w:type="even" r:id="rId11"/>
      <w:footerReference w:type="default" r:id="rId12"/>
      <w:pgSz w:w="11906" w:h="16838"/>
      <w:pgMar w:top="1560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A957B" w14:textId="77777777" w:rsidR="004A232E" w:rsidRDefault="004A232E" w:rsidP="00480328">
      <w:pPr>
        <w:spacing w:after="0" w:line="240" w:lineRule="auto"/>
      </w:pPr>
      <w:r>
        <w:separator/>
      </w:r>
    </w:p>
  </w:endnote>
  <w:endnote w:type="continuationSeparator" w:id="0">
    <w:p w14:paraId="25F4B533" w14:textId="77777777" w:rsidR="004A232E" w:rsidRDefault="004A232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AC6B" w14:textId="77777777" w:rsidR="005A3BD4" w:rsidRDefault="005A3BD4">
    <w:pPr>
      <w:pStyle w:val="Rodap"/>
    </w:pPr>
    <w:r>
      <w:rPr>
        <w:noProof/>
        <w:lang w:eastAsia="pt-BR"/>
      </w:rPr>
      <w:drawing>
        <wp:inline distT="0" distB="0" distL="0" distR="0" wp14:anchorId="14488F2D" wp14:editId="3EA96C3E">
          <wp:extent cx="5400675" cy="523875"/>
          <wp:effectExtent l="0" t="0" r="9525" b="9525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4AA5786" wp14:editId="15EC70B8">
          <wp:extent cx="5400675" cy="523875"/>
          <wp:effectExtent l="0" t="0" r="9525" b="9525"/>
          <wp:docPr id="54" name="Imagem 5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2F84" w14:textId="1E5672ED" w:rsidR="005A3BD4" w:rsidRDefault="005A3BD4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2AAD0FCC" wp14:editId="4C43CD7D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55" name="Imagem 55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F826F19" wp14:editId="75839FB2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7" name="Imagem 57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702EAEC" wp14:editId="35FB19B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8" name="Imagem 58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D5411" w14:textId="77777777" w:rsidR="004A232E" w:rsidRDefault="004A232E" w:rsidP="00480328">
      <w:pPr>
        <w:spacing w:after="0" w:line="240" w:lineRule="auto"/>
      </w:pPr>
      <w:r>
        <w:separator/>
      </w:r>
    </w:p>
  </w:footnote>
  <w:footnote w:type="continuationSeparator" w:id="0">
    <w:p w14:paraId="37511521" w14:textId="77777777" w:rsidR="004A232E" w:rsidRDefault="004A232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1417" w14:textId="77777777" w:rsidR="005A3BD4" w:rsidRDefault="005A3BD4">
    <w:pPr>
      <w:pStyle w:val="Cabealho"/>
    </w:pPr>
    <w:r>
      <w:rPr>
        <w:noProof/>
        <w:lang w:eastAsia="pt-BR"/>
      </w:rPr>
      <w:drawing>
        <wp:anchor distT="0" distB="0" distL="0" distR="0" simplePos="0" relativeHeight="251655680" behindDoc="0" locked="0" layoutInCell="1" allowOverlap="1" wp14:anchorId="7971813B" wp14:editId="1277AD85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41" name="Imagem 4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74FB9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1C31CE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6066"/>
    <w:multiLevelType w:val="hybridMultilevel"/>
    <w:tmpl w:val="FA8671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F237299"/>
    <w:multiLevelType w:val="hybridMultilevel"/>
    <w:tmpl w:val="C5C82FC4"/>
    <w:lvl w:ilvl="0" w:tplc="3DB0E286">
      <w:start w:val="1"/>
      <w:numFmt w:val="upperRoman"/>
      <w:suff w:val="space"/>
      <w:lvlText w:val="%1 – 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5B30"/>
    <w:multiLevelType w:val="hybridMultilevel"/>
    <w:tmpl w:val="075480A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12817"/>
    <w:rsid w:val="00020444"/>
    <w:rsid w:val="000225FC"/>
    <w:rsid w:val="0002389C"/>
    <w:rsid w:val="000442FD"/>
    <w:rsid w:val="00052E21"/>
    <w:rsid w:val="0005639B"/>
    <w:rsid w:val="00056E7A"/>
    <w:rsid w:val="00065E35"/>
    <w:rsid w:val="00067853"/>
    <w:rsid w:val="00067AF5"/>
    <w:rsid w:val="00072F6A"/>
    <w:rsid w:val="00074F17"/>
    <w:rsid w:val="0008576C"/>
    <w:rsid w:val="000903F1"/>
    <w:rsid w:val="000926B8"/>
    <w:rsid w:val="000937A1"/>
    <w:rsid w:val="000A27BA"/>
    <w:rsid w:val="000A3316"/>
    <w:rsid w:val="000A3342"/>
    <w:rsid w:val="000B666A"/>
    <w:rsid w:val="000C490C"/>
    <w:rsid w:val="000D3F51"/>
    <w:rsid w:val="000E6DF2"/>
    <w:rsid w:val="000F559C"/>
    <w:rsid w:val="000F588D"/>
    <w:rsid w:val="000F5DEF"/>
    <w:rsid w:val="00110CEE"/>
    <w:rsid w:val="00112DA8"/>
    <w:rsid w:val="0012193A"/>
    <w:rsid w:val="0013437C"/>
    <w:rsid w:val="00143CB8"/>
    <w:rsid w:val="00160608"/>
    <w:rsid w:val="00162643"/>
    <w:rsid w:val="00164E2E"/>
    <w:rsid w:val="001848AD"/>
    <w:rsid w:val="00185980"/>
    <w:rsid w:val="001866AC"/>
    <w:rsid w:val="00195DA9"/>
    <w:rsid w:val="001A0B69"/>
    <w:rsid w:val="001C3DAF"/>
    <w:rsid w:val="001D314F"/>
    <w:rsid w:val="001D6CBA"/>
    <w:rsid w:val="001E187E"/>
    <w:rsid w:val="001E2E73"/>
    <w:rsid w:val="001F1940"/>
    <w:rsid w:val="001F21DE"/>
    <w:rsid w:val="0020671B"/>
    <w:rsid w:val="0021345C"/>
    <w:rsid w:val="00222DA9"/>
    <w:rsid w:val="00224CFA"/>
    <w:rsid w:val="00224F00"/>
    <w:rsid w:val="0024026D"/>
    <w:rsid w:val="0024303B"/>
    <w:rsid w:val="00245E58"/>
    <w:rsid w:val="00253386"/>
    <w:rsid w:val="002612F8"/>
    <w:rsid w:val="002667B4"/>
    <w:rsid w:val="002856CA"/>
    <w:rsid w:val="00286F91"/>
    <w:rsid w:val="002926ED"/>
    <w:rsid w:val="002A0990"/>
    <w:rsid w:val="002B65F0"/>
    <w:rsid w:val="002B7DF3"/>
    <w:rsid w:val="002C2B22"/>
    <w:rsid w:val="002C5F11"/>
    <w:rsid w:val="002C684A"/>
    <w:rsid w:val="002D0BCD"/>
    <w:rsid w:val="002D6014"/>
    <w:rsid w:val="002D6FF3"/>
    <w:rsid w:val="002F2994"/>
    <w:rsid w:val="00305054"/>
    <w:rsid w:val="00330121"/>
    <w:rsid w:val="00331D03"/>
    <w:rsid w:val="00346008"/>
    <w:rsid w:val="003518D1"/>
    <w:rsid w:val="003543FA"/>
    <w:rsid w:val="00354404"/>
    <w:rsid w:val="003606D8"/>
    <w:rsid w:val="00365064"/>
    <w:rsid w:val="00373559"/>
    <w:rsid w:val="00382C2F"/>
    <w:rsid w:val="003857E2"/>
    <w:rsid w:val="003B4522"/>
    <w:rsid w:val="003D128F"/>
    <w:rsid w:val="003D20E2"/>
    <w:rsid w:val="003E7429"/>
    <w:rsid w:val="004079A1"/>
    <w:rsid w:val="00417EB0"/>
    <w:rsid w:val="0042336F"/>
    <w:rsid w:val="00424116"/>
    <w:rsid w:val="00425319"/>
    <w:rsid w:val="0043041B"/>
    <w:rsid w:val="00430553"/>
    <w:rsid w:val="00443A20"/>
    <w:rsid w:val="00456579"/>
    <w:rsid w:val="0046189D"/>
    <w:rsid w:val="0047317B"/>
    <w:rsid w:val="00474C99"/>
    <w:rsid w:val="00480328"/>
    <w:rsid w:val="00486B32"/>
    <w:rsid w:val="00491050"/>
    <w:rsid w:val="004A232E"/>
    <w:rsid w:val="004A330A"/>
    <w:rsid w:val="004C307E"/>
    <w:rsid w:val="004E5D51"/>
    <w:rsid w:val="004F0473"/>
    <w:rsid w:val="004F7C90"/>
    <w:rsid w:val="00510668"/>
    <w:rsid w:val="005265B9"/>
    <w:rsid w:val="00537ACF"/>
    <w:rsid w:val="00542E88"/>
    <w:rsid w:val="005450EF"/>
    <w:rsid w:val="00561A66"/>
    <w:rsid w:val="00564CEC"/>
    <w:rsid w:val="00574A07"/>
    <w:rsid w:val="005A3BD4"/>
    <w:rsid w:val="005A438B"/>
    <w:rsid w:val="005A66C0"/>
    <w:rsid w:val="005B08A1"/>
    <w:rsid w:val="005B2811"/>
    <w:rsid w:val="005B2EEC"/>
    <w:rsid w:val="005B7756"/>
    <w:rsid w:val="005C5B97"/>
    <w:rsid w:val="005D02D7"/>
    <w:rsid w:val="005D7B5C"/>
    <w:rsid w:val="005E2146"/>
    <w:rsid w:val="005F3655"/>
    <w:rsid w:val="005F4DCE"/>
    <w:rsid w:val="005F6C71"/>
    <w:rsid w:val="00623E1F"/>
    <w:rsid w:val="006266BA"/>
    <w:rsid w:val="00643980"/>
    <w:rsid w:val="006557E5"/>
    <w:rsid w:val="0065770F"/>
    <w:rsid w:val="0066177A"/>
    <w:rsid w:val="00670750"/>
    <w:rsid w:val="00682B47"/>
    <w:rsid w:val="00685B16"/>
    <w:rsid w:val="006949B0"/>
    <w:rsid w:val="006A38C7"/>
    <w:rsid w:val="006B3137"/>
    <w:rsid w:val="006B4A70"/>
    <w:rsid w:val="006C1A1F"/>
    <w:rsid w:val="006C5E54"/>
    <w:rsid w:val="006D2AB2"/>
    <w:rsid w:val="006E0D24"/>
    <w:rsid w:val="00704645"/>
    <w:rsid w:val="007059D5"/>
    <w:rsid w:val="0074184B"/>
    <w:rsid w:val="0075019F"/>
    <w:rsid w:val="00752F3F"/>
    <w:rsid w:val="00762B10"/>
    <w:rsid w:val="00773E0C"/>
    <w:rsid w:val="00775F08"/>
    <w:rsid w:val="007A059B"/>
    <w:rsid w:val="007B14D6"/>
    <w:rsid w:val="007B4095"/>
    <w:rsid w:val="007D1DF2"/>
    <w:rsid w:val="007E243D"/>
    <w:rsid w:val="007E4C2A"/>
    <w:rsid w:val="007F1B6C"/>
    <w:rsid w:val="00812A33"/>
    <w:rsid w:val="00823D39"/>
    <w:rsid w:val="00833095"/>
    <w:rsid w:val="0084019A"/>
    <w:rsid w:val="008407D9"/>
    <w:rsid w:val="0084631B"/>
    <w:rsid w:val="00876FBD"/>
    <w:rsid w:val="00886AA1"/>
    <w:rsid w:val="008A7C1C"/>
    <w:rsid w:val="008A7F70"/>
    <w:rsid w:val="008B7600"/>
    <w:rsid w:val="008C03D4"/>
    <w:rsid w:val="008E4073"/>
    <w:rsid w:val="00900971"/>
    <w:rsid w:val="009042D9"/>
    <w:rsid w:val="00913863"/>
    <w:rsid w:val="009352CB"/>
    <w:rsid w:val="00937406"/>
    <w:rsid w:val="00947889"/>
    <w:rsid w:val="00952B80"/>
    <w:rsid w:val="0096053A"/>
    <w:rsid w:val="009716F1"/>
    <w:rsid w:val="00972444"/>
    <w:rsid w:val="0097688F"/>
    <w:rsid w:val="00991C98"/>
    <w:rsid w:val="009A5D8E"/>
    <w:rsid w:val="009A5E29"/>
    <w:rsid w:val="009B1AB0"/>
    <w:rsid w:val="009D2C50"/>
    <w:rsid w:val="009D7CED"/>
    <w:rsid w:val="009E164D"/>
    <w:rsid w:val="009F06F5"/>
    <w:rsid w:val="009F1EC5"/>
    <w:rsid w:val="009F4DA7"/>
    <w:rsid w:val="009F7DF3"/>
    <w:rsid w:val="00A0005C"/>
    <w:rsid w:val="00A01329"/>
    <w:rsid w:val="00A01D9E"/>
    <w:rsid w:val="00A0378E"/>
    <w:rsid w:val="00A070C8"/>
    <w:rsid w:val="00A235D0"/>
    <w:rsid w:val="00A24719"/>
    <w:rsid w:val="00A317BB"/>
    <w:rsid w:val="00A40385"/>
    <w:rsid w:val="00A42883"/>
    <w:rsid w:val="00A572F0"/>
    <w:rsid w:val="00A62C5E"/>
    <w:rsid w:val="00A73A62"/>
    <w:rsid w:val="00A74F5C"/>
    <w:rsid w:val="00A82213"/>
    <w:rsid w:val="00A9025B"/>
    <w:rsid w:val="00A90441"/>
    <w:rsid w:val="00AA16EC"/>
    <w:rsid w:val="00AA42BC"/>
    <w:rsid w:val="00AA51E0"/>
    <w:rsid w:val="00AC750A"/>
    <w:rsid w:val="00AC7FEE"/>
    <w:rsid w:val="00AD2815"/>
    <w:rsid w:val="00AD6329"/>
    <w:rsid w:val="00AE7AB4"/>
    <w:rsid w:val="00AE7CC9"/>
    <w:rsid w:val="00AF6819"/>
    <w:rsid w:val="00B11122"/>
    <w:rsid w:val="00B37487"/>
    <w:rsid w:val="00B42FEA"/>
    <w:rsid w:val="00B66FC0"/>
    <w:rsid w:val="00B8545F"/>
    <w:rsid w:val="00B94B6B"/>
    <w:rsid w:val="00BA5645"/>
    <w:rsid w:val="00BB17E1"/>
    <w:rsid w:val="00BC0BB4"/>
    <w:rsid w:val="00BD2245"/>
    <w:rsid w:val="00BE7C3A"/>
    <w:rsid w:val="00BF546C"/>
    <w:rsid w:val="00C00A82"/>
    <w:rsid w:val="00C11C55"/>
    <w:rsid w:val="00C12883"/>
    <w:rsid w:val="00C13A64"/>
    <w:rsid w:val="00C278E8"/>
    <w:rsid w:val="00C27E1C"/>
    <w:rsid w:val="00C32F19"/>
    <w:rsid w:val="00C3550F"/>
    <w:rsid w:val="00C37905"/>
    <w:rsid w:val="00C50513"/>
    <w:rsid w:val="00C54F53"/>
    <w:rsid w:val="00C8164D"/>
    <w:rsid w:val="00C930D5"/>
    <w:rsid w:val="00C9429E"/>
    <w:rsid w:val="00C94D0C"/>
    <w:rsid w:val="00C954E1"/>
    <w:rsid w:val="00CA66F8"/>
    <w:rsid w:val="00CA6BED"/>
    <w:rsid w:val="00CB7465"/>
    <w:rsid w:val="00CC7799"/>
    <w:rsid w:val="00D14237"/>
    <w:rsid w:val="00D202FB"/>
    <w:rsid w:val="00D2367C"/>
    <w:rsid w:val="00D30F0C"/>
    <w:rsid w:val="00D365A4"/>
    <w:rsid w:val="00D4108A"/>
    <w:rsid w:val="00D4237A"/>
    <w:rsid w:val="00D5250A"/>
    <w:rsid w:val="00D56A50"/>
    <w:rsid w:val="00D60465"/>
    <w:rsid w:val="00D6503C"/>
    <w:rsid w:val="00D658E6"/>
    <w:rsid w:val="00D72FF2"/>
    <w:rsid w:val="00D8149C"/>
    <w:rsid w:val="00DE41EA"/>
    <w:rsid w:val="00DE7997"/>
    <w:rsid w:val="00DF2187"/>
    <w:rsid w:val="00DF3F05"/>
    <w:rsid w:val="00E00263"/>
    <w:rsid w:val="00E03BAB"/>
    <w:rsid w:val="00E12759"/>
    <w:rsid w:val="00E202D1"/>
    <w:rsid w:val="00E222C8"/>
    <w:rsid w:val="00E24E98"/>
    <w:rsid w:val="00E25A6B"/>
    <w:rsid w:val="00E27326"/>
    <w:rsid w:val="00E31C65"/>
    <w:rsid w:val="00E33C91"/>
    <w:rsid w:val="00E35D55"/>
    <w:rsid w:val="00E56661"/>
    <w:rsid w:val="00E761A5"/>
    <w:rsid w:val="00E76623"/>
    <w:rsid w:val="00E95FBB"/>
    <w:rsid w:val="00EA6A59"/>
    <w:rsid w:val="00EB1C1D"/>
    <w:rsid w:val="00EB4816"/>
    <w:rsid w:val="00EB561F"/>
    <w:rsid w:val="00ED350F"/>
    <w:rsid w:val="00F138C9"/>
    <w:rsid w:val="00F26519"/>
    <w:rsid w:val="00F27682"/>
    <w:rsid w:val="00F35DFB"/>
    <w:rsid w:val="00F375C5"/>
    <w:rsid w:val="00F60D1E"/>
    <w:rsid w:val="00F62EEE"/>
    <w:rsid w:val="00F71B49"/>
    <w:rsid w:val="00F86DFD"/>
    <w:rsid w:val="00F95756"/>
    <w:rsid w:val="00F971B0"/>
    <w:rsid w:val="00F97E86"/>
    <w:rsid w:val="00FA1325"/>
    <w:rsid w:val="00FA4A0D"/>
    <w:rsid w:val="00FB0627"/>
    <w:rsid w:val="00FB4E51"/>
    <w:rsid w:val="00FC6C60"/>
    <w:rsid w:val="00FE15C3"/>
    <w:rsid w:val="00FF04DC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5D7CC2"/>
  <w15:docId w15:val="{20B95FE3-7F32-4A01-997A-EC2D0E7F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F0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6557E5"/>
    <w:rPr>
      <w:sz w:val="22"/>
      <w:szCs w:val="22"/>
      <w:lang w:eastAsia="en-US"/>
    </w:rPr>
  </w:style>
  <w:style w:type="paragraph" w:customStyle="1" w:styleId="Standard">
    <w:name w:val="Standard"/>
    <w:rsid w:val="00C11C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1C55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265B9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paragraph" w:customStyle="1" w:styleId="artigo">
    <w:name w:val="artigo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5265B9"/>
    <w:rPr>
      <w:sz w:val="22"/>
      <w:szCs w:val="22"/>
      <w:lang w:eastAsia="en-US"/>
    </w:rPr>
  </w:style>
  <w:style w:type="paragraph" w:customStyle="1" w:styleId="cap">
    <w:name w:val="cap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65B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F0473"/>
    <w:rPr>
      <w:rFonts w:ascii="Times New Roman" w:eastAsia="Times New Roman" w:hAnsi="Times New Roman"/>
      <w:b/>
      <w:bCs/>
      <w:sz w:val="36"/>
      <w:szCs w:val="36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FC6C60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FC6C60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nhideWhenUsed/>
    <w:rsid w:val="00FC6C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C6C60"/>
    <w:pPr>
      <w:ind w:left="720"/>
      <w:contextualSpacing/>
    </w:pPr>
  </w:style>
  <w:style w:type="table" w:styleId="Tabelacomgrade">
    <w:name w:val="Table Grid"/>
    <w:basedOn w:val="Tabelanormal"/>
    <w:uiPriority w:val="59"/>
    <w:rsid w:val="00AA16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7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7B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7BA"/>
    <w:rPr>
      <w:b/>
      <w:bCs/>
      <w:lang w:eastAsia="en-US"/>
    </w:rPr>
  </w:style>
  <w:style w:type="paragraph" w:styleId="Reviso">
    <w:name w:val="Revision"/>
    <w:hidden/>
    <w:uiPriority w:val="99"/>
    <w:semiHidden/>
    <w:rsid w:val="005C5B97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3857E2"/>
    <w:rPr>
      <w:b/>
      <w:bCs/>
    </w:rPr>
  </w:style>
  <w:style w:type="paragraph" w:customStyle="1" w:styleId="Artigo0">
    <w:name w:val="Artigo"/>
    <w:basedOn w:val="Normal"/>
    <w:qFormat/>
    <w:rsid w:val="00486B32"/>
    <w:pPr>
      <w:spacing w:before="300" w:after="300" w:line="300" w:lineRule="exact"/>
      <w:jc w:val="both"/>
    </w:pPr>
    <w:rPr>
      <w:rFonts w:ascii="Arial" w:eastAsia="Cambria" w:hAnsi="Arial"/>
    </w:rPr>
  </w:style>
  <w:style w:type="paragraph" w:customStyle="1" w:styleId="Capitulo">
    <w:name w:val="Capitulo"/>
    <w:basedOn w:val="Normal"/>
    <w:qFormat/>
    <w:rsid w:val="00CC7799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ria@causc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ria@causc.gov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C504-B444-4146-AAC0-7723DD85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2261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 Ribeiro Pereira</dc:creator>
  <cp:lastModifiedBy>Bruna Porto Martins</cp:lastModifiedBy>
  <cp:revision>4</cp:revision>
  <cp:lastPrinted>2019-08-15T20:11:00Z</cp:lastPrinted>
  <dcterms:created xsi:type="dcterms:W3CDTF">2019-08-15T20:09:00Z</dcterms:created>
  <dcterms:modified xsi:type="dcterms:W3CDTF">2019-08-15T20:15:00Z</dcterms:modified>
</cp:coreProperties>
</file>