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21" w:rsidRDefault="00456A91" w:rsidP="008E2510">
      <w:pPr>
        <w:autoSpaceDE w:val="0"/>
        <w:autoSpaceDN w:val="0"/>
        <w:adjustRightInd w:val="0"/>
        <w:spacing w:after="120" w:line="240" w:lineRule="auto"/>
        <w:jc w:val="center"/>
        <w:rPr>
          <w:rFonts w:ascii="Arial" w:hAnsi="Arial" w:cs="Arial"/>
          <w:b/>
          <w:bCs/>
          <w:color w:val="000000"/>
          <w:sz w:val="24"/>
          <w:szCs w:val="24"/>
          <w:lang w:eastAsia="pt-BR"/>
        </w:rPr>
      </w:pPr>
      <w:r>
        <w:rPr>
          <w:rFonts w:ascii="Arial" w:hAnsi="Arial" w:cs="Arial"/>
          <w:b/>
          <w:bCs/>
          <w:color w:val="000000"/>
          <w:sz w:val="24"/>
          <w:szCs w:val="24"/>
          <w:lang w:eastAsia="pt-BR"/>
        </w:rPr>
        <w:t>PORTARIA NORMATIVA Nº 007</w:t>
      </w:r>
      <w:r w:rsidR="00DC6321" w:rsidRPr="008E2510">
        <w:rPr>
          <w:rFonts w:ascii="Arial" w:hAnsi="Arial" w:cs="Arial"/>
          <w:b/>
          <w:bCs/>
          <w:color w:val="000000"/>
          <w:sz w:val="24"/>
          <w:szCs w:val="24"/>
          <w:lang w:eastAsia="pt-BR"/>
        </w:rPr>
        <w:t>,</w:t>
      </w:r>
      <w:r>
        <w:rPr>
          <w:rFonts w:ascii="Arial" w:hAnsi="Arial" w:cs="Arial"/>
          <w:b/>
          <w:bCs/>
          <w:color w:val="000000"/>
          <w:sz w:val="24"/>
          <w:szCs w:val="24"/>
          <w:lang w:eastAsia="pt-BR"/>
        </w:rPr>
        <w:t xml:space="preserve"> 18</w:t>
      </w:r>
      <w:r w:rsidR="00DC6321" w:rsidRPr="008E2510">
        <w:rPr>
          <w:rFonts w:ascii="Arial" w:hAnsi="Arial" w:cs="Arial"/>
          <w:b/>
          <w:bCs/>
          <w:color w:val="000000"/>
          <w:sz w:val="24"/>
          <w:szCs w:val="24"/>
          <w:lang w:eastAsia="pt-BR"/>
        </w:rPr>
        <w:t xml:space="preserve"> DE </w:t>
      </w:r>
      <w:r>
        <w:rPr>
          <w:rFonts w:ascii="Arial" w:hAnsi="Arial" w:cs="Arial"/>
          <w:b/>
          <w:bCs/>
          <w:color w:val="000000"/>
          <w:sz w:val="24"/>
          <w:szCs w:val="24"/>
          <w:lang w:eastAsia="pt-BR"/>
        </w:rPr>
        <w:t>DEZ</w:t>
      </w:r>
      <w:bookmarkStart w:id="0" w:name="_GoBack"/>
      <w:bookmarkEnd w:id="0"/>
      <w:r>
        <w:rPr>
          <w:rFonts w:ascii="Arial" w:hAnsi="Arial" w:cs="Arial"/>
          <w:b/>
          <w:bCs/>
          <w:color w:val="000000"/>
          <w:sz w:val="24"/>
          <w:szCs w:val="24"/>
          <w:lang w:eastAsia="pt-BR"/>
        </w:rPr>
        <w:t xml:space="preserve">EMBRO </w:t>
      </w:r>
      <w:r w:rsidR="00DC6321" w:rsidRPr="008E2510">
        <w:rPr>
          <w:rFonts w:ascii="Arial" w:hAnsi="Arial" w:cs="Arial"/>
          <w:b/>
          <w:bCs/>
          <w:color w:val="000000"/>
          <w:sz w:val="24"/>
          <w:szCs w:val="24"/>
          <w:lang w:eastAsia="pt-BR"/>
        </w:rPr>
        <w:t>DE 20XX.</w:t>
      </w:r>
    </w:p>
    <w:p w:rsidR="008552A7" w:rsidRPr="008552A7" w:rsidRDefault="008552A7" w:rsidP="008E2510">
      <w:pPr>
        <w:autoSpaceDE w:val="0"/>
        <w:autoSpaceDN w:val="0"/>
        <w:adjustRightInd w:val="0"/>
        <w:spacing w:after="120" w:line="240" w:lineRule="auto"/>
        <w:jc w:val="center"/>
        <w:rPr>
          <w:rFonts w:ascii="Arial" w:hAnsi="Arial" w:cs="Arial"/>
          <w:bCs/>
          <w:color w:val="000000"/>
          <w:sz w:val="24"/>
          <w:szCs w:val="24"/>
          <w:lang w:eastAsia="pt-BR"/>
        </w:rPr>
      </w:pPr>
      <w:r w:rsidRPr="008552A7">
        <w:rPr>
          <w:rFonts w:ascii="Arial" w:hAnsi="Arial" w:cs="Arial"/>
          <w:bCs/>
          <w:color w:val="000000"/>
          <w:sz w:val="24"/>
          <w:szCs w:val="24"/>
          <w:lang w:eastAsia="pt-BR"/>
        </w:rPr>
        <w:t>(Aprovada pela Deliberação nº 564, de 11 de dezembro de 2020)</w:t>
      </w:r>
    </w:p>
    <w:p w:rsidR="00DC6321" w:rsidRPr="008E2510" w:rsidRDefault="00DC6321" w:rsidP="008E2510">
      <w:pPr>
        <w:autoSpaceDE w:val="0"/>
        <w:autoSpaceDN w:val="0"/>
        <w:adjustRightInd w:val="0"/>
        <w:spacing w:after="120" w:line="240" w:lineRule="auto"/>
        <w:jc w:val="center"/>
        <w:rPr>
          <w:rFonts w:ascii="Arial" w:hAnsi="Arial" w:cs="Arial"/>
          <w:b/>
          <w:bCs/>
          <w:color w:val="000000"/>
          <w:sz w:val="24"/>
          <w:szCs w:val="24"/>
          <w:lang w:eastAsia="pt-BR"/>
        </w:rPr>
      </w:pP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p>
    <w:p w:rsidR="00DC6321" w:rsidRPr="008E2510" w:rsidRDefault="00DC6321" w:rsidP="008E2510">
      <w:pPr>
        <w:autoSpaceDE w:val="0"/>
        <w:autoSpaceDN w:val="0"/>
        <w:adjustRightInd w:val="0"/>
        <w:spacing w:after="120" w:line="240" w:lineRule="auto"/>
        <w:ind w:left="4536"/>
        <w:jc w:val="both"/>
        <w:rPr>
          <w:rFonts w:ascii="Arial" w:hAnsi="Arial" w:cs="Arial"/>
          <w:color w:val="000000"/>
          <w:sz w:val="24"/>
          <w:szCs w:val="24"/>
          <w:lang w:eastAsia="pt-BR"/>
        </w:rPr>
      </w:pPr>
      <w:r w:rsidRPr="008E2510">
        <w:rPr>
          <w:rFonts w:ascii="Arial" w:hAnsi="Arial" w:cs="Arial"/>
          <w:color w:val="000000"/>
          <w:sz w:val="24"/>
          <w:szCs w:val="24"/>
          <w:lang w:eastAsia="pt-BR"/>
        </w:rPr>
        <w:t>Disciplina, no âmbito do CAU/SC, os procedimentos administrativos relativos a compras, contratos e licitações.</w:t>
      </w:r>
    </w:p>
    <w:p w:rsidR="00DC6321" w:rsidRPr="008E2510" w:rsidRDefault="00DC6321" w:rsidP="008E2510">
      <w:pPr>
        <w:autoSpaceDE w:val="0"/>
        <w:autoSpaceDN w:val="0"/>
        <w:adjustRightInd w:val="0"/>
        <w:spacing w:after="120" w:line="240" w:lineRule="auto"/>
        <w:ind w:left="4536"/>
        <w:jc w:val="both"/>
        <w:rPr>
          <w:rFonts w:ascii="Arial" w:hAnsi="Arial" w:cs="Arial"/>
          <w:color w:val="000000"/>
          <w:sz w:val="24"/>
          <w:szCs w:val="24"/>
          <w:lang w:eastAsia="pt-BR"/>
        </w:rPr>
      </w:pPr>
    </w:p>
    <w:p w:rsidR="00DC6321" w:rsidRPr="008E2510" w:rsidRDefault="00DC6321" w:rsidP="008E2510">
      <w:pPr>
        <w:autoSpaceDE w:val="0"/>
        <w:autoSpaceDN w:val="0"/>
        <w:adjustRightInd w:val="0"/>
        <w:spacing w:after="120" w:line="240" w:lineRule="auto"/>
        <w:ind w:left="5664" w:hanging="1128"/>
        <w:jc w:val="right"/>
        <w:rPr>
          <w:rFonts w:ascii="Arial" w:hAnsi="Arial" w:cs="Arial"/>
          <w:color w:val="000000"/>
          <w:sz w:val="24"/>
          <w:szCs w:val="24"/>
          <w:u w:val="single"/>
          <w:lang w:eastAsia="pt-BR"/>
        </w:rPr>
      </w:pPr>
    </w:p>
    <w:p w:rsidR="00DC6321" w:rsidRPr="008E2510" w:rsidRDefault="00685F54" w:rsidP="008E2510">
      <w:pPr>
        <w:autoSpaceDE w:val="0"/>
        <w:autoSpaceDN w:val="0"/>
        <w:adjustRightInd w:val="0"/>
        <w:spacing w:after="120" w:line="240" w:lineRule="auto"/>
        <w:jc w:val="both"/>
        <w:rPr>
          <w:rFonts w:ascii="Arial" w:hAnsi="Arial" w:cs="Arial"/>
          <w:color w:val="000000"/>
          <w:sz w:val="24"/>
          <w:szCs w:val="24"/>
          <w:lang w:eastAsia="pt-BR"/>
        </w:rPr>
      </w:pPr>
      <w:r>
        <w:rPr>
          <w:rFonts w:ascii="Arial" w:hAnsi="Arial" w:cs="Arial"/>
          <w:color w:val="000000"/>
          <w:sz w:val="24"/>
          <w:szCs w:val="24"/>
          <w:lang w:eastAsia="pt-BR"/>
        </w:rPr>
        <w:t>A</w:t>
      </w:r>
      <w:r w:rsidR="00DC6321" w:rsidRPr="008E2510">
        <w:rPr>
          <w:rFonts w:ascii="Arial" w:hAnsi="Arial" w:cs="Arial"/>
          <w:color w:val="000000"/>
          <w:sz w:val="24"/>
          <w:szCs w:val="24"/>
          <w:lang w:eastAsia="pt-BR"/>
        </w:rPr>
        <w:t xml:space="preserve"> Presidente do Conselho de Arquitetura e Urbanismo de Santa Catarina, no uso das atribuições que lhe confere o art. 35, inciso III da Lei n° 12.378, de 31 de dezembro de 2010:</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CONSIDERANDO a Lei Federal nº 8.666, de 21 de junho de 1993, que estabelece os procedimentos formais para o processo de compras e contratação de obras e serviços;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CONSIDERANDO a Lei Federal nº 10.520, de 17 de julho de 2002, e o Decreto nº 3.555, de 8 de agosto de 2000, que regulamentam a modalidade de licitação denominada pregão para aquisição de bens e serviços comuns;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CONSIDERANDO a Lei Complementar Federal nº 123,</w:t>
      </w:r>
      <w:r w:rsidR="008E2510">
        <w:rPr>
          <w:rFonts w:ascii="Arial" w:hAnsi="Arial" w:cs="Arial"/>
          <w:color w:val="000000"/>
          <w:sz w:val="24"/>
          <w:szCs w:val="24"/>
          <w:lang w:eastAsia="pt-BR"/>
        </w:rPr>
        <w:t xml:space="preserve"> de 14 de dezembro de 2006, que </w:t>
      </w:r>
      <w:r w:rsidR="00685F54">
        <w:rPr>
          <w:rFonts w:ascii="Arial" w:hAnsi="Arial" w:cs="Arial"/>
          <w:color w:val="000000"/>
          <w:sz w:val="24"/>
          <w:szCs w:val="24"/>
          <w:lang w:eastAsia="pt-BR"/>
        </w:rPr>
        <w:t>i</w:t>
      </w:r>
      <w:r w:rsidRPr="008E2510">
        <w:rPr>
          <w:rFonts w:ascii="Arial" w:hAnsi="Arial" w:cs="Arial"/>
          <w:color w:val="000000"/>
          <w:sz w:val="24"/>
          <w:szCs w:val="24"/>
          <w:lang w:eastAsia="pt-BR"/>
        </w:rPr>
        <w:t>nstitui o Estatuto Nacional da Microempresa e da Empresa de Pequeno Porte;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CONSIDERANDO </w:t>
      </w:r>
      <w:r w:rsidRPr="008E2510">
        <w:rPr>
          <w:rFonts w:ascii="Arial" w:hAnsi="Arial" w:cs="Arial"/>
          <w:sz w:val="24"/>
          <w:szCs w:val="24"/>
          <w:lang w:eastAsia="pt-BR"/>
        </w:rPr>
        <w:t>o Decreto nº 10.024, de 20 de setembro de 2019, que regulamenta</w:t>
      </w:r>
      <w:r w:rsidRPr="008E2510">
        <w:rPr>
          <w:rFonts w:ascii="Arial" w:hAnsi="Arial" w:cs="Arial"/>
          <w:color w:val="000000"/>
          <w:sz w:val="24"/>
          <w:szCs w:val="24"/>
          <w:lang w:eastAsia="pt-BR"/>
        </w:rPr>
        <w:t xml:space="preserve"> o pregão na forma eletrônica;</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CONSIDERANDO o Decreto nº 7.892, de 23 de janeiro de 2013, que regulamenta o Sistema de Registro de Preços; </w:t>
      </w:r>
    </w:p>
    <w:p w:rsidR="00DC6321" w:rsidRPr="008E2510" w:rsidRDefault="00DC6321" w:rsidP="008E2510">
      <w:pPr>
        <w:spacing w:after="120" w:line="240" w:lineRule="auto"/>
        <w:jc w:val="both"/>
        <w:rPr>
          <w:rFonts w:ascii="Arial" w:eastAsia="Times New Roman" w:hAnsi="Arial" w:cs="Arial"/>
          <w:color w:val="000000"/>
          <w:sz w:val="24"/>
          <w:szCs w:val="24"/>
          <w:lang w:eastAsia="pt-BR"/>
        </w:rPr>
      </w:pPr>
      <w:r w:rsidRPr="008E2510">
        <w:rPr>
          <w:rFonts w:ascii="Arial" w:eastAsia="Times New Roman" w:hAnsi="Arial" w:cs="Arial"/>
          <w:color w:val="000000"/>
          <w:sz w:val="24"/>
          <w:szCs w:val="24"/>
          <w:lang w:eastAsia="pt-BR"/>
        </w:rPr>
        <w:t>CONSIDERANDO o Decreto nº 8.538, de 6 de outubro de 2015, que 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CONSIDERANDO as disposições do Regimento Interno do CAU/SC, aprovado pela Deliberação Plenária nº 228, de 9 de março de 2018; </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CONSIDERANDO as disposições da Instrução Normativa do Ministério do Planejamento, Desenvolvimento e Gestão Nº 05, de 25 de maio de 2017, que dispõe sobre as regras e diretrizes do procedimento de contratação de serviços sob o regime de execução indireta;</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 xml:space="preserve">CONSIDERANDO as disposições da Instrução Normativa do Ministério da Economia Nº 01, de 10 de janeiro de 2019, que dispõe sobre Plano Anual de </w:t>
      </w:r>
      <w:r w:rsidRPr="008E2510">
        <w:rPr>
          <w:rFonts w:ascii="Arial" w:hAnsi="Arial" w:cs="Arial"/>
          <w:sz w:val="24"/>
          <w:szCs w:val="24"/>
          <w:lang w:eastAsia="pt-BR"/>
        </w:rPr>
        <w:lastRenderedPageBreak/>
        <w:t>Contratações de bens, serviços, obras e soluções de tecnologia da informação e comunicações;</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CONSIDERANDO as disposições da Instrução Normativa do Ministério da Economia Nº 40, de 22 de maio de 2020, que dispõe sobre a elaboração dos Estudos Técnicos Preliminares - ETP - para a aquisição de bens e a contratação de serviços e obras;</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CONSIDERANDO as disposições da Instrução Normativa do Ministério da Economia Nº 73, de 05 de agosto de 2020, que dispõe sobre o procedimento administrativo para a realização de pesquisa de preços para a aquisição de bens e contratação de serviços em geral;</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CONSIDERANDO a necessidade de normatizar e padronizar os procedimentos administrativos relativos às aquisições, contratações, e licitações do CAU/SC;</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CONSIDERANDO que a publicidade, a transparência, a economicidade, o planejamento e a coordenação são princípios norteadores da administração pública;</w:t>
      </w:r>
    </w:p>
    <w:p w:rsidR="00510E0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CONSIDERANDO que toda e qualquer solicitação de compra deve ser motivada e acompanhada da apresentação dos documentos necessários à sua efetivação, em respeito ao princípio administrativo do formalismo procedimental; </w:t>
      </w:r>
    </w:p>
    <w:p w:rsidR="00510E00" w:rsidRPr="008E2510" w:rsidRDefault="00510E00" w:rsidP="008E2510">
      <w:pPr>
        <w:autoSpaceDE w:val="0"/>
        <w:autoSpaceDN w:val="0"/>
        <w:adjustRightInd w:val="0"/>
        <w:spacing w:after="120" w:line="240" w:lineRule="auto"/>
        <w:jc w:val="both"/>
        <w:rPr>
          <w:rFonts w:ascii="Arial" w:hAnsi="Arial" w:cs="Arial"/>
          <w:color w:val="000000"/>
          <w:sz w:val="24"/>
          <w:szCs w:val="24"/>
          <w:lang w:eastAsia="pt-BR"/>
        </w:rPr>
      </w:pPr>
    </w:p>
    <w:p w:rsidR="00DC6321" w:rsidRPr="008E2510" w:rsidRDefault="00DC6321" w:rsidP="008E2510">
      <w:pPr>
        <w:spacing w:after="120" w:line="240" w:lineRule="auto"/>
        <w:contextualSpacing/>
        <w:jc w:val="both"/>
        <w:rPr>
          <w:rFonts w:ascii="Arial" w:hAnsi="Arial" w:cs="Arial"/>
          <w:color w:val="000000"/>
          <w:sz w:val="24"/>
          <w:szCs w:val="24"/>
        </w:rPr>
      </w:pPr>
    </w:p>
    <w:p w:rsidR="00DC6321" w:rsidRPr="008E2510" w:rsidRDefault="00DC6321" w:rsidP="008E2510">
      <w:pPr>
        <w:keepNext/>
        <w:autoSpaceDE w:val="0"/>
        <w:autoSpaceDN w:val="0"/>
        <w:adjustRightInd w:val="0"/>
        <w:spacing w:after="120" w:line="240" w:lineRule="auto"/>
        <w:jc w:val="both"/>
        <w:rPr>
          <w:rFonts w:ascii="Arial" w:hAnsi="Arial" w:cs="Arial"/>
          <w:b/>
          <w:color w:val="000000"/>
          <w:sz w:val="24"/>
          <w:szCs w:val="24"/>
          <w:lang w:eastAsia="pt-BR"/>
        </w:rPr>
      </w:pPr>
      <w:r w:rsidRPr="008E2510">
        <w:rPr>
          <w:rFonts w:ascii="Arial" w:hAnsi="Arial" w:cs="Arial"/>
          <w:b/>
          <w:color w:val="000000"/>
          <w:sz w:val="24"/>
          <w:szCs w:val="24"/>
          <w:lang w:eastAsia="pt-BR"/>
        </w:rPr>
        <w:t>RESOLVE:</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CAPITULO I</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 xml:space="preserve">DAS </w:t>
      </w:r>
      <w:r w:rsidRPr="008E2510">
        <w:rPr>
          <w:rFonts w:ascii="Arial" w:hAnsi="Arial" w:cs="Arial"/>
          <w:sz w:val="24"/>
          <w:szCs w:val="24"/>
          <w:lang w:eastAsia="pt-BR"/>
        </w:rPr>
        <w:t>DISPOSIÇÕES</w:t>
      </w:r>
      <w:r w:rsidRPr="008E2510">
        <w:rPr>
          <w:rFonts w:ascii="Arial" w:hAnsi="Arial" w:cs="Arial"/>
          <w:color w:val="000000"/>
          <w:sz w:val="24"/>
          <w:szCs w:val="24"/>
          <w:lang w:eastAsia="pt-BR"/>
        </w:rPr>
        <w:t xml:space="preserve"> INICIAIS</w:t>
      </w:r>
    </w:p>
    <w:p w:rsidR="00DC6321" w:rsidRPr="008E2510" w:rsidRDefault="00DC6321" w:rsidP="008E2510">
      <w:pPr>
        <w:keepNext/>
        <w:autoSpaceDE w:val="0"/>
        <w:autoSpaceDN w:val="0"/>
        <w:adjustRightInd w:val="0"/>
        <w:spacing w:after="120" w:line="240" w:lineRule="auto"/>
        <w:jc w:val="both"/>
        <w:rPr>
          <w:rFonts w:ascii="Arial" w:hAnsi="Arial" w:cs="Arial"/>
          <w:b/>
          <w:color w:val="000000"/>
          <w:sz w:val="24"/>
          <w:szCs w:val="24"/>
          <w:lang w:eastAsia="pt-BR"/>
        </w:rPr>
      </w:pP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1º</w:t>
      </w:r>
      <w:r w:rsidRPr="008E2510">
        <w:rPr>
          <w:rFonts w:ascii="Arial" w:hAnsi="Arial" w:cs="Arial"/>
          <w:color w:val="000000"/>
          <w:sz w:val="24"/>
          <w:szCs w:val="24"/>
          <w:lang w:eastAsia="pt-BR"/>
        </w:rPr>
        <w:t xml:space="preserve"> Todos os procedimentos administrativos e de controle dos atos relativos às compras e contratações do CAU/SC regem-se por esta Portaria Normativa, bem </w:t>
      </w:r>
      <w:r w:rsidR="00E82922" w:rsidRPr="008E2510">
        <w:rPr>
          <w:rFonts w:ascii="Arial" w:hAnsi="Arial" w:cs="Arial"/>
          <w:color w:val="000000"/>
          <w:sz w:val="24"/>
          <w:szCs w:val="24"/>
          <w:lang w:eastAsia="pt-BR"/>
        </w:rPr>
        <w:t>como toda</w:t>
      </w:r>
      <w:r w:rsidRPr="008E2510">
        <w:rPr>
          <w:rFonts w:ascii="Arial" w:hAnsi="Arial" w:cs="Arial"/>
          <w:color w:val="000000"/>
          <w:sz w:val="24"/>
          <w:szCs w:val="24"/>
          <w:lang w:eastAsia="pt-BR"/>
        </w:rPr>
        <w:t xml:space="preserve"> e qualquer demanda de compra ou contratação de serviço deverá necessariamente passar pela análise da Gerência Administrativa e Financeira do CAU/SC para sua efetivação. </w:t>
      </w:r>
    </w:p>
    <w:p w:rsidR="00DC6321" w:rsidRPr="008E2510" w:rsidRDefault="00DC6321" w:rsidP="008E2510">
      <w:pPr>
        <w:autoSpaceDE w:val="0"/>
        <w:autoSpaceDN w:val="0"/>
        <w:adjustRightInd w:val="0"/>
        <w:spacing w:after="120" w:line="240" w:lineRule="auto"/>
        <w:jc w:val="both"/>
        <w:rPr>
          <w:rFonts w:ascii="Arial" w:hAnsi="Arial" w:cs="Arial"/>
          <w:color w:val="70AD47"/>
          <w:sz w:val="24"/>
          <w:szCs w:val="24"/>
          <w:lang w:eastAsia="pt-BR"/>
        </w:rPr>
      </w:pPr>
      <w:r w:rsidRPr="008E2510">
        <w:rPr>
          <w:rFonts w:ascii="Arial" w:hAnsi="Arial" w:cs="Arial"/>
          <w:b/>
          <w:sz w:val="24"/>
          <w:szCs w:val="24"/>
          <w:lang w:eastAsia="pt-BR"/>
        </w:rPr>
        <w:t>Art. 2º</w:t>
      </w:r>
      <w:r w:rsidRPr="008E2510">
        <w:rPr>
          <w:rFonts w:ascii="Arial" w:hAnsi="Arial" w:cs="Arial"/>
          <w:sz w:val="24"/>
          <w:szCs w:val="24"/>
          <w:lang w:eastAsia="pt-BR"/>
        </w:rPr>
        <w:t xml:space="preserve"> As compras e contratações serão estudadas e planejadas, por meio dos instrumentos previstos nesta Portaria e comporão um calendário de contratações, na forma de um Plano Anual de Contratações</w:t>
      </w:r>
      <w:r w:rsidRPr="008E2510">
        <w:rPr>
          <w:rFonts w:ascii="Arial" w:hAnsi="Arial" w:cs="Arial"/>
          <w:color w:val="70AD47"/>
          <w:sz w:val="24"/>
          <w:szCs w:val="24"/>
          <w:lang w:eastAsia="pt-BR"/>
        </w:rPr>
        <w:t>.</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3°</w:t>
      </w:r>
      <w:r w:rsidRPr="008E2510">
        <w:rPr>
          <w:rFonts w:ascii="Arial" w:hAnsi="Arial" w:cs="Arial"/>
          <w:color w:val="000000"/>
          <w:sz w:val="24"/>
          <w:szCs w:val="24"/>
          <w:lang w:eastAsia="pt-BR"/>
        </w:rPr>
        <w:t xml:space="preserve"> Para os efeitos desta Portaria, são adotadas as seguintes definições: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 - Setor de licitações: unidade responsável pelo planejamento, coordenação e acompanhamento das ações destinadas à realização das contratações no âmbito do CAU/SC;</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II - Setores requisitantes: unidades (gerências, assessorias ou comissões) responsáveis por identificar necessidades e requerer ao setor de licitações a contratação de bens, serviços, obras e soluções de tecnologia da informação e comunicações.</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b/>
          <w:sz w:val="24"/>
          <w:szCs w:val="24"/>
          <w:lang w:eastAsia="pt-BR"/>
        </w:rPr>
        <w:lastRenderedPageBreak/>
        <w:t>Art. 4º</w:t>
      </w:r>
      <w:r w:rsidRPr="008E2510">
        <w:rPr>
          <w:rFonts w:ascii="Arial" w:hAnsi="Arial" w:cs="Arial"/>
          <w:sz w:val="24"/>
          <w:szCs w:val="24"/>
          <w:lang w:eastAsia="pt-BR"/>
        </w:rPr>
        <w:t xml:space="preserve"> As contratações e compras de que tratam esta Portaria serão realizadas observando-se as seguintes fases: </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I - Planejamento da Contratação;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II - Seleção do Fornecedor; e</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III - Gestão do Contrato.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Parágrafo único. O nível de detalhamento de informações necessárias para instruir cada fase da contratação deverá considerar a análise de risco do objeto contratado.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CAPITULO II</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PLANEJAMENTO DA CONTRATAÇÃO</w:t>
      </w:r>
    </w:p>
    <w:p w:rsidR="00DC6321" w:rsidRPr="008E2510" w:rsidRDefault="00DC6321" w:rsidP="008E2510">
      <w:pPr>
        <w:keepNext/>
        <w:autoSpaceDE w:val="0"/>
        <w:autoSpaceDN w:val="0"/>
        <w:adjustRightInd w:val="0"/>
        <w:spacing w:after="120" w:line="240" w:lineRule="auto"/>
        <w:jc w:val="center"/>
        <w:rPr>
          <w:rFonts w:ascii="Arial" w:hAnsi="Arial" w:cs="Arial"/>
          <w:sz w:val="24"/>
          <w:szCs w:val="24"/>
          <w:lang w:eastAsia="pt-BR"/>
        </w:rPr>
      </w:pPr>
      <w:r w:rsidRPr="008E2510">
        <w:rPr>
          <w:rFonts w:ascii="Arial" w:hAnsi="Arial" w:cs="Arial"/>
          <w:sz w:val="24"/>
          <w:szCs w:val="24"/>
          <w:lang w:eastAsia="pt-BR"/>
        </w:rPr>
        <w:t>Seção I</w:t>
      </w:r>
    </w:p>
    <w:p w:rsidR="00DC6321" w:rsidRPr="008E2510" w:rsidRDefault="00DC6321" w:rsidP="008E2510">
      <w:pPr>
        <w:keepNext/>
        <w:autoSpaceDE w:val="0"/>
        <w:autoSpaceDN w:val="0"/>
        <w:adjustRightInd w:val="0"/>
        <w:spacing w:after="120" w:line="240" w:lineRule="auto"/>
        <w:jc w:val="center"/>
        <w:rPr>
          <w:rFonts w:ascii="Arial" w:hAnsi="Arial" w:cs="Arial"/>
          <w:sz w:val="24"/>
          <w:szCs w:val="24"/>
          <w:lang w:eastAsia="pt-BR"/>
        </w:rPr>
      </w:pPr>
      <w:r w:rsidRPr="008E2510">
        <w:rPr>
          <w:rFonts w:ascii="Arial" w:hAnsi="Arial" w:cs="Arial"/>
          <w:sz w:val="24"/>
          <w:szCs w:val="24"/>
          <w:lang w:eastAsia="pt-BR"/>
        </w:rPr>
        <w:t>Do Plano Anual De Contratações - P</w:t>
      </w:r>
      <w:r w:rsidR="008E2510" w:rsidRPr="008E2510">
        <w:rPr>
          <w:rFonts w:ascii="Arial" w:hAnsi="Arial" w:cs="Arial"/>
          <w:sz w:val="24"/>
          <w:szCs w:val="24"/>
          <w:lang w:eastAsia="pt-BR"/>
        </w:rPr>
        <w:t>AC</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b/>
          <w:sz w:val="24"/>
          <w:szCs w:val="24"/>
          <w:lang w:eastAsia="pt-BR"/>
        </w:rPr>
        <w:t>Art. 5°</w:t>
      </w:r>
      <w:r w:rsidRPr="008E2510">
        <w:rPr>
          <w:rFonts w:ascii="Arial" w:hAnsi="Arial" w:cs="Arial"/>
          <w:sz w:val="24"/>
          <w:szCs w:val="24"/>
          <w:lang w:eastAsia="pt-BR"/>
        </w:rPr>
        <w:t xml:space="preserve"> </w:t>
      </w:r>
      <w:r w:rsidRPr="008E2510">
        <w:rPr>
          <w:rFonts w:ascii="Arial" w:eastAsia="Cambria" w:hAnsi="Arial" w:cs="Arial"/>
          <w:sz w:val="24"/>
          <w:szCs w:val="24"/>
          <w:lang w:eastAsia="pt-BR"/>
        </w:rPr>
        <w:t xml:space="preserve">O CAU/SC deverá elaborar anualmente o respectivo PAC, contendo todos os itens que pretende contratar </w:t>
      </w:r>
      <w:r w:rsidRPr="008E2510">
        <w:rPr>
          <w:rFonts w:ascii="Arial" w:hAnsi="Arial" w:cs="Arial"/>
          <w:sz w:val="24"/>
          <w:szCs w:val="24"/>
          <w:lang w:eastAsia="pt-BR"/>
        </w:rPr>
        <w:t xml:space="preserve">ou prorrogar </w:t>
      </w:r>
      <w:r w:rsidRPr="008E2510">
        <w:rPr>
          <w:rFonts w:ascii="Arial" w:eastAsia="Cambria" w:hAnsi="Arial" w:cs="Arial"/>
          <w:sz w:val="24"/>
          <w:szCs w:val="24"/>
          <w:lang w:eastAsia="pt-BR"/>
        </w:rPr>
        <w:t>no exercício.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Par</w:t>
      </w:r>
      <w:r w:rsidR="008E2510" w:rsidRPr="008E2510">
        <w:rPr>
          <w:rFonts w:ascii="Arial" w:hAnsi="Arial" w:cs="Arial"/>
          <w:sz w:val="24"/>
          <w:szCs w:val="24"/>
          <w:lang w:eastAsia="pt-BR"/>
        </w:rPr>
        <w:t>ágra</w:t>
      </w:r>
      <w:r w:rsidRPr="008E2510">
        <w:rPr>
          <w:rFonts w:ascii="Arial" w:hAnsi="Arial" w:cs="Arial"/>
          <w:sz w:val="24"/>
          <w:szCs w:val="24"/>
          <w:lang w:eastAsia="pt-BR"/>
        </w:rPr>
        <w:t>fo Único. O PAC deverá ser elaborado conforme modelo do Apenso I.</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b/>
          <w:sz w:val="24"/>
          <w:szCs w:val="24"/>
          <w:lang w:eastAsia="pt-BR"/>
        </w:rPr>
        <w:t>Art. 6°</w:t>
      </w:r>
      <w:r w:rsidRPr="008E2510">
        <w:rPr>
          <w:rFonts w:ascii="Arial" w:eastAsia="Cambria" w:hAnsi="Arial" w:cs="Arial"/>
          <w:sz w:val="24"/>
          <w:szCs w:val="24"/>
          <w:lang w:eastAsia="pt-BR"/>
        </w:rPr>
        <w:t xml:space="preserve"> O setor requisitante, ao incluir um item no respectivo PAC, deverá informar: </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 xml:space="preserve">I - o objeto (se curso/treinamento, aquisição, serviços, obras ou prorrogações); </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II - quantidade a ser adquirida ou contratada;</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hAnsi="Arial" w:cs="Arial"/>
          <w:sz w:val="24"/>
          <w:szCs w:val="24"/>
          <w:lang w:eastAsia="pt-BR"/>
        </w:rPr>
        <w:t>III</w:t>
      </w:r>
      <w:r w:rsidRPr="008E2510">
        <w:rPr>
          <w:rFonts w:ascii="Arial" w:eastAsia="Cambria" w:hAnsi="Arial" w:cs="Arial"/>
          <w:sz w:val="24"/>
          <w:szCs w:val="24"/>
          <w:lang w:eastAsia="pt-BR"/>
        </w:rPr>
        <w:t xml:space="preserve"> - estimativa preliminar do valor;</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hAnsi="Arial" w:cs="Arial"/>
          <w:sz w:val="24"/>
          <w:szCs w:val="24"/>
          <w:lang w:eastAsia="pt-BR"/>
        </w:rPr>
        <w:t>I</w:t>
      </w:r>
      <w:r w:rsidRPr="008E2510">
        <w:rPr>
          <w:rFonts w:ascii="Arial" w:eastAsia="Cambria" w:hAnsi="Arial" w:cs="Arial"/>
          <w:sz w:val="24"/>
          <w:szCs w:val="24"/>
          <w:lang w:eastAsia="pt-BR"/>
        </w:rPr>
        <w:t>V – o período desejado para a compra ou contratação;</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V - o grau de prioridade da compra ou contratação; e</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hAnsi="Arial" w:cs="Arial"/>
          <w:sz w:val="24"/>
          <w:szCs w:val="24"/>
          <w:lang w:eastAsia="pt-BR"/>
        </w:rPr>
        <w:t>VI</w:t>
      </w:r>
      <w:r w:rsidRPr="008E2510">
        <w:rPr>
          <w:rFonts w:ascii="Arial" w:eastAsia="Cambria" w:hAnsi="Arial" w:cs="Arial"/>
          <w:sz w:val="24"/>
          <w:szCs w:val="24"/>
          <w:lang w:eastAsia="pt-BR"/>
        </w:rPr>
        <w:t xml:space="preserve"> - se há vinculação ou dependência com a contratação de outro item para sua execução, visando a determinar a sequência em que os respectivos procedimentos licitatórios serão realizados.</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b/>
          <w:sz w:val="24"/>
          <w:szCs w:val="24"/>
          <w:lang w:eastAsia="pt-BR"/>
        </w:rPr>
        <w:t>Art. 7º</w:t>
      </w:r>
      <w:r w:rsidRPr="008E2510">
        <w:rPr>
          <w:rFonts w:ascii="Arial" w:eastAsia="Cambria" w:hAnsi="Arial" w:cs="Arial"/>
          <w:sz w:val="24"/>
          <w:szCs w:val="24"/>
          <w:lang w:eastAsia="pt-BR"/>
        </w:rPr>
        <w:t xml:space="preserve"> O setor de licitações deverá analisar as demandas encaminhadas pelos setores requisitantes promovendo diligências necessárias para:</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I - agregação, sempre que possível, de demandas referentes a objetos de mesma natureza;</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II - adequação e consolidação do PAC; e</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 xml:space="preserve">III - construção do calendário de licitação, observado o inciso IV e VI do art. </w:t>
      </w:r>
      <w:r w:rsidRPr="008E2510">
        <w:rPr>
          <w:rFonts w:ascii="Arial" w:hAnsi="Arial" w:cs="Arial"/>
          <w:sz w:val="24"/>
          <w:szCs w:val="24"/>
          <w:lang w:eastAsia="pt-BR"/>
        </w:rPr>
        <w:t>6</w:t>
      </w:r>
      <w:r w:rsidRPr="008E2510">
        <w:rPr>
          <w:rFonts w:ascii="Arial" w:eastAsia="Cambria" w:hAnsi="Arial" w:cs="Arial"/>
          <w:sz w:val="24"/>
          <w:szCs w:val="24"/>
          <w:lang w:eastAsia="pt-BR"/>
        </w:rPr>
        <w:t>º.</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b/>
          <w:sz w:val="24"/>
          <w:szCs w:val="24"/>
          <w:lang w:eastAsia="pt-BR"/>
        </w:rPr>
        <w:t>Art. 8º</w:t>
      </w:r>
      <w:r w:rsidRPr="008E2510">
        <w:rPr>
          <w:rFonts w:ascii="Arial" w:eastAsia="Cambria" w:hAnsi="Arial" w:cs="Arial"/>
          <w:sz w:val="24"/>
          <w:szCs w:val="24"/>
          <w:lang w:eastAsia="pt-BR"/>
        </w:rPr>
        <w:t xml:space="preserve"> Os setores requisitantes deverão enviar o PAC ao setor de licitações dentro do prazo estabelecido pela gestão, acompanhado das informações constantes no art. 6º.</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Par</w:t>
      </w:r>
      <w:r w:rsidR="00E82922">
        <w:rPr>
          <w:rFonts w:ascii="Arial" w:eastAsia="Cambria" w:hAnsi="Arial" w:cs="Arial"/>
          <w:sz w:val="24"/>
          <w:szCs w:val="24"/>
          <w:lang w:eastAsia="pt-BR"/>
        </w:rPr>
        <w:t>á</w:t>
      </w:r>
      <w:r w:rsidRPr="008E2510">
        <w:rPr>
          <w:rFonts w:ascii="Arial" w:eastAsia="Cambria" w:hAnsi="Arial" w:cs="Arial"/>
          <w:sz w:val="24"/>
          <w:szCs w:val="24"/>
          <w:lang w:eastAsia="pt-BR"/>
        </w:rPr>
        <w:t>grafo Único. Na elaboração do PAC os setores requisitantes deverão atentar para o orçamento aprovado.</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b/>
          <w:sz w:val="24"/>
          <w:szCs w:val="24"/>
          <w:lang w:eastAsia="pt-BR"/>
        </w:rPr>
        <w:lastRenderedPageBreak/>
        <w:t>Art. 9º</w:t>
      </w:r>
      <w:r w:rsidRPr="008E2510">
        <w:rPr>
          <w:rFonts w:ascii="Arial" w:eastAsia="Cambria" w:hAnsi="Arial" w:cs="Arial"/>
          <w:sz w:val="24"/>
          <w:szCs w:val="24"/>
          <w:lang w:eastAsia="pt-BR"/>
        </w:rPr>
        <w:t xml:space="preserve"> Durante o período estabelecido pela gestão, o setor de licitações deverá analisar as demandas encaminhadas pelos setores requisitantes, consoante disposto no art. 7º, e, se de acordo, enviá-las para aprovação da autoridade máxima do Conselho ou a quem esta delegar.</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 1° O PAC deverá ser aprovado pela autoridade máxima de que trata o caput.</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 2° A autoridade máxima poderá reprovar itens constantes do PAC ou, se necessário, devolvê-los para o setor de licitações realizar adequações.</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 3° O relatório do PAC, na forma simplificada, deverá ser divulgado no sítio eletrônico do CAU/SC.</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b/>
          <w:sz w:val="24"/>
          <w:szCs w:val="24"/>
          <w:lang w:eastAsia="pt-BR"/>
        </w:rPr>
        <w:t xml:space="preserve">Art. 10. </w:t>
      </w:r>
      <w:r w:rsidRPr="008E2510">
        <w:rPr>
          <w:rFonts w:ascii="Arial" w:eastAsia="Cambria" w:hAnsi="Arial" w:cs="Arial"/>
          <w:sz w:val="24"/>
          <w:szCs w:val="24"/>
          <w:lang w:eastAsia="pt-BR"/>
        </w:rPr>
        <w:t>Durante a sua execução, o PAC poderá ser alterado mediante aprovação da autoridade máxima, ou de quem esta delegar.</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 1º O redimensionamento ou exclusão de itens do PAC somente poderão ser realizados mediante justificativa dos fatos que ensejaram a mudança da necessidade da contratação.</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 2º A inclusão de novos itens somente poderá ser realizada, mediante justificativa, quando não for possível prever, total ou parcialmente, a necessidade da contratação, quando da elaboração do PAC.</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 xml:space="preserve">§ 3º As versões atualizadas do PAC deverão ser divulgadas no Portal da </w:t>
      </w:r>
      <w:r w:rsidR="00E82922" w:rsidRPr="008E2510">
        <w:rPr>
          <w:rFonts w:ascii="Arial" w:eastAsia="Cambria" w:hAnsi="Arial" w:cs="Arial"/>
          <w:sz w:val="24"/>
          <w:szCs w:val="24"/>
          <w:lang w:eastAsia="pt-BR"/>
        </w:rPr>
        <w:t>Transparência</w:t>
      </w:r>
      <w:r w:rsidRPr="008E2510">
        <w:rPr>
          <w:rFonts w:ascii="Arial" w:eastAsia="Cambria" w:hAnsi="Arial" w:cs="Arial"/>
          <w:sz w:val="24"/>
          <w:szCs w:val="24"/>
          <w:lang w:eastAsia="pt-BR"/>
        </w:rPr>
        <w:t xml:space="preserve"> do CAU/SC.</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b/>
          <w:sz w:val="24"/>
          <w:szCs w:val="24"/>
          <w:lang w:eastAsia="pt-BR"/>
        </w:rPr>
        <w:t>Art. 11.</w:t>
      </w:r>
      <w:r w:rsidRPr="008E2510">
        <w:rPr>
          <w:rFonts w:ascii="Arial" w:eastAsia="Cambria" w:hAnsi="Arial" w:cs="Arial"/>
          <w:sz w:val="24"/>
          <w:szCs w:val="24"/>
          <w:lang w:eastAsia="pt-BR"/>
        </w:rPr>
        <w:t xml:space="preserve"> Na execução do PAC, o setor de licitações deverá observar se as demandas a ele encaminhadas constam da listagem do Plano vigente.</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sz w:val="24"/>
          <w:szCs w:val="24"/>
          <w:lang w:eastAsia="pt-BR"/>
        </w:rPr>
        <w:t>Parágrafo único. As demandas que não constem do PAC ensejarão a sua revisão, caso justificadas, observando-se o disposto no art. 10.</w:t>
      </w:r>
    </w:p>
    <w:p w:rsidR="00DC6321" w:rsidRPr="008E2510" w:rsidRDefault="00DC6321" w:rsidP="008E2510">
      <w:pPr>
        <w:autoSpaceDE w:val="0"/>
        <w:autoSpaceDN w:val="0"/>
        <w:adjustRightInd w:val="0"/>
        <w:spacing w:after="120" w:line="240" w:lineRule="auto"/>
        <w:jc w:val="both"/>
        <w:rPr>
          <w:rFonts w:ascii="Arial" w:eastAsia="Cambria" w:hAnsi="Arial" w:cs="Arial"/>
          <w:sz w:val="24"/>
          <w:szCs w:val="24"/>
        </w:rPr>
      </w:pPr>
      <w:r w:rsidRPr="008E2510">
        <w:rPr>
          <w:rFonts w:ascii="Arial" w:eastAsia="Cambria" w:hAnsi="Arial" w:cs="Arial"/>
          <w:b/>
          <w:sz w:val="24"/>
          <w:szCs w:val="24"/>
          <w:lang w:eastAsia="pt-BR"/>
        </w:rPr>
        <w:t>Art. 12.</w:t>
      </w:r>
      <w:r w:rsidRPr="008E2510">
        <w:rPr>
          <w:rFonts w:ascii="Arial" w:eastAsia="Cambria" w:hAnsi="Arial" w:cs="Arial"/>
          <w:sz w:val="24"/>
          <w:szCs w:val="24"/>
          <w:lang w:eastAsia="pt-BR"/>
        </w:rPr>
        <w:t xml:space="preserve"> As demandas constantes do PAC deverão ser encaminhadas ao setor de licitações com a antecedência necessária para o cumprimento da data estimada no inciso IV do art. </w:t>
      </w:r>
      <w:r w:rsidR="000D61B6">
        <w:rPr>
          <w:rFonts w:ascii="Arial" w:eastAsia="Cambria" w:hAnsi="Arial" w:cs="Arial"/>
          <w:sz w:val="24"/>
          <w:szCs w:val="24"/>
          <w:lang w:eastAsia="pt-BR"/>
        </w:rPr>
        <w:t>6</w:t>
      </w:r>
      <w:r w:rsidRPr="008E2510">
        <w:rPr>
          <w:rFonts w:ascii="Arial" w:eastAsia="Cambria" w:hAnsi="Arial" w:cs="Arial"/>
          <w:sz w:val="24"/>
          <w:szCs w:val="24"/>
          <w:lang w:eastAsia="pt-BR"/>
        </w:rPr>
        <w:t>º, acompanhadas da devida instrução processual, de que trata esta Portaria.</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b/>
          <w:color w:val="000000"/>
          <w:sz w:val="24"/>
          <w:szCs w:val="24"/>
          <w:lang w:eastAsia="pt-BR"/>
        </w:rPr>
        <w:t xml:space="preserve">Art. </w:t>
      </w:r>
      <w:r w:rsidRPr="008E2510">
        <w:rPr>
          <w:rFonts w:ascii="Arial" w:hAnsi="Arial" w:cs="Arial"/>
          <w:b/>
          <w:color w:val="000000"/>
          <w:sz w:val="24"/>
          <w:szCs w:val="24"/>
          <w:lang w:eastAsia="pt-BR"/>
        </w:rPr>
        <w:t>13</w:t>
      </w:r>
      <w:r w:rsidRPr="008E2510">
        <w:rPr>
          <w:rFonts w:ascii="Arial" w:eastAsia="Cambria" w:hAnsi="Arial" w:cs="Arial"/>
          <w:b/>
          <w:color w:val="000000"/>
          <w:sz w:val="24"/>
          <w:szCs w:val="24"/>
          <w:lang w:eastAsia="pt-BR"/>
        </w:rPr>
        <w:t>.</w:t>
      </w:r>
      <w:r w:rsidRPr="008E2510">
        <w:rPr>
          <w:rFonts w:ascii="Arial" w:eastAsia="Cambria" w:hAnsi="Arial" w:cs="Arial"/>
          <w:color w:val="000000"/>
          <w:sz w:val="24"/>
          <w:szCs w:val="24"/>
          <w:lang w:eastAsia="pt-BR"/>
        </w:rPr>
        <w:t xml:space="preserve"> O Planejamento da Contratação, para cada serviço a ser contratado,</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consistirá nas seguintes etapas: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I </w:t>
      </w:r>
      <w:r w:rsidRPr="008E2510">
        <w:rPr>
          <w:rFonts w:ascii="Arial" w:hAnsi="Arial" w:cs="Arial"/>
          <w:color w:val="000000"/>
          <w:sz w:val="24"/>
          <w:szCs w:val="24"/>
          <w:lang w:eastAsia="pt-BR"/>
        </w:rPr>
        <w:t>–</w:t>
      </w:r>
      <w:r w:rsidRPr="008E2510">
        <w:rPr>
          <w:rFonts w:ascii="Arial" w:eastAsia="Cambria" w:hAnsi="Arial" w:cs="Arial"/>
          <w:color w:val="000000"/>
          <w:sz w:val="24"/>
          <w:szCs w:val="24"/>
          <w:lang w:eastAsia="pt-BR"/>
        </w:rPr>
        <w:t xml:space="preserve"> Estudos</w:t>
      </w:r>
      <w:r w:rsidRPr="008E2510">
        <w:rPr>
          <w:rFonts w:ascii="Arial" w:hAnsi="Arial" w:cs="Arial"/>
          <w:color w:val="000000"/>
          <w:sz w:val="24"/>
          <w:szCs w:val="24"/>
          <w:lang w:eastAsia="pt-BR"/>
        </w:rPr>
        <w:t xml:space="preserve"> Técnicos</w:t>
      </w:r>
      <w:r w:rsidRPr="008E2510">
        <w:rPr>
          <w:rFonts w:ascii="Arial" w:eastAsia="Cambria" w:hAnsi="Arial" w:cs="Arial"/>
          <w:color w:val="000000"/>
          <w:sz w:val="24"/>
          <w:szCs w:val="24"/>
          <w:lang w:eastAsia="pt-BR"/>
        </w:rPr>
        <w:t xml:space="preserve"> Preliminares;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II - Gerenciamento de Riscos;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color w:val="000000"/>
          <w:sz w:val="24"/>
          <w:szCs w:val="24"/>
          <w:lang w:eastAsia="pt-BR"/>
        </w:rPr>
        <w:t>III - Termo de Referência</w:t>
      </w:r>
      <w:r w:rsidRPr="008E2510">
        <w:rPr>
          <w:rFonts w:ascii="Arial" w:hAnsi="Arial" w:cs="Arial"/>
          <w:color w:val="000000"/>
          <w:sz w:val="24"/>
          <w:szCs w:val="24"/>
          <w:lang w:eastAsia="pt-BR"/>
        </w:rPr>
        <w:t>; 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color w:val="000000"/>
          <w:sz w:val="24"/>
          <w:szCs w:val="24"/>
          <w:lang w:eastAsia="pt-BR"/>
        </w:rPr>
        <w:t>IV – Pesquisa de Mercado.</w:t>
      </w:r>
    </w:p>
    <w:p w:rsidR="00DC6321" w:rsidRPr="008E2510" w:rsidRDefault="00DC6321" w:rsidP="008E2510">
      <w:pPr>
        <w:autoSpaceDE w:val="0"/>
        <w:autoSpaceDN w:val="0"/>
        <w:adjustRightInd w:val="0"/>
        <w:spacing w:after="120" w:line="240" w:lineRule="auto"/>
        <w:jc w:val="both"/>
        <w:rPr>
          <w:rFonts w:ascii="Arial" w:eastAsia="Cambria" w:hAnsi="Arial" w:cs="Arial"/>
          <w:color w:val="FF0000"/>
          <w:sz w:val="24"/>
          <w:szCs w:val="24"/>
          <w:lang w:eastAsia="pt-BR"/>
        </w:rPr>
      </w:pPr>
      <w:r w:rsidRPr="008E2510">
        <w:rPr>
          <w:rFonts w:ascii="Arial" w:eastAsia="Cambria" w:hAnsi="Arial" w:cs="Arial"/>
          <w:color w:val="000000"/>
          <w:sz w:val="24"/>
          <w:szCs w:val="24"/>
          <w:lang w:eastAsia="pt-BR"/>
        </w:rPr>
        <w:t>§ 1º As situações que ensejam a dispensa ou inexigibilidade da licitação exigem o cumprimento das etapas do Planejamento da Contratação, no que couber.</w:t>
      </w:r>
      <w:r w:rsidRPr="008E2510">
        <w:rPr>
          <w:rFonts w:ascii="Arial" w:hAnsi="Arial" w:cs="Arial"/>
          <w:color w:val="000000"/>
          <w:sz w:val="24"/>
          <w:szCs w:val="24"/>
          <w:lang w:eastAsia="pt-BR"/>
        </w:rPr>
        <w:t xml:space="preserve"> </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2º Salvo o Gerenciamento de Riscos relacionado à fase de Gestão do Contrato, as etapas I e II do caput ficam dispensadas quando se tratar de: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a) contratações </w:t>
      </w:r>
      <w:r w:rsidRPr="008E2510">
        <w:rPr>
          <w:rFonts w:ascii="Arial" w:hAnsi="Arial" w:cs="Arial"/>
          <w:color w:val="000000"/>
          <w:sz w:val="24"/>
          <w:szCs w:val="24"/>
          <w:lang w:eastAsia="pt-BR"/>
        </w:rPr>
        <w:t xml:space="preserve">de pequeno vulto, consideradas aquelas </w:t>
      </w:r>
      <w:r w:rsidRPr="008E2510">
        <w:rPr>
          <w:rFonts w:ascii="Arial" w:eastAsia="Cambria" w:hAnsi="Arial" w:cs="Arial"/>
          <w:color w:val="000000"/>
          <w:sz w:val="24"/>
          <w:szCs w:val="24"/>
          <w:lang w:eastAsia="pt-BR"/>
        </w:rPr>
        <w:t xml:space="preserve">cujos valores se enquadram nos limites </w:t>
      </w:r>
      <w:r w:rsidRPr="008E2510">
        <w:rPr>
          <w:rFonts w:ascii="Arial" w:hAnsi="Arial" w:cs="Arial"/>
          <w:color w:val="000000"/>
          <w:sz w:val="24"/>
          <w:szCs w:val="24"/>
          <w:lang w:eastAsia="pt-BR"/>
        </w:rPr>
        <w:t xml:space="preserve">das dispensas de licitação por menor valor, conforme incisos </w:t>
      </w:r>
      <w:r w:rsidRPr="008E2510">
        <w:rPr>
          <w:rFonts w:ascii="Arial" w:hAnsi="Arial" w:cs="Arial"/>
          <w:color w:val="000000"/>
          <w:sz w:val="24"/>
          <w:szCs w:val="24"/>
          <w:lang w:eastAsia="pt-BR"/>
        </w:rPr>
        <w:lastRenderedPageBreak/>
        <w:t>I e II do art. 24 da Lei nº 8.666/1993, e das inexigibilidades enquadradas nestes valores;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color w:val="000000"/>
          <w:sz w:val="24"/>
          <w:szCs w:val="24"/>
          <w:lang w:eastAsia="pt-BR"/>
        </w:rPr>
        <w:t xml:space="preserve">b) </w:t>
      </w:r>
      <w:r w:rsidRPr="008E2510">
        <w:rPr>
          <w:rFonts w:ascii="Arial" w:hAnsi="Arial" w:cs="Arial"/>
          <w:color w:val="000000"/>
          <w:sz w:val="24"/>
          <w:szCs w:val="24"/>
          <w:lang w:eastAsia="pt-BR"/>
        </w:rPr>
        <w:t xml:space="preserve">nos casos de emergência ou de calamidade pública </w:t>
      </w:r>
      <w:r w:rsidRPr="008E2510">
        <w:rPr>
          <w:rFonts w:ascii="Arial" w:eastAsia="Cambria" w:hAnsi="Arial" w:cs="Arial"/>
          <w:color w:val="000000"/>
          <w:sz w:val="24"/>
          <w:szCs w:val="24"/>
          <w:lang w:eastAsia="pt-BR"/>
        </w:rPr>
        <w:t>prevista no incisos IV do art. 24 da Lei nº 8.666, de 1993</w:t>
      </w:r>
      <w:r w:rsidRPr="008E2510">
        <w:rPr>
          <w:rFonts w:ascii="Arial"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color w:val="000000"/>
          <w:sz w:val="24"/>
          <w:szCs w:val="24"/>
          <w:lang w:eastAsia="pt-BR"/>
        </w:rPr>
        <w:t xml:space="preserve">c) na contratação de remanescente de obra, serviço ou fornecimento, em </w:t>
      </w:r>
      <w:r w:rsidR="00E74EEE" w:rsidRPr="008E2510">
        <w:rPr>
          <w:rFonts w:ascii="Arial" w:hAnsi="Arial" w:cs="Arial"/>
          <w:color w:val="000000"/>
          <w:sz w:val="24"/>
          <w:szCs w:val="24"/>
          <w:lang w:eastAsia="pt-BR"/>
        </w:rPr>
        <w:t>consequência</w:t>
      </w:r>
      <w:r w:rsidRPr="008E2510">
        <w:rPr>
          <w:rFonts w:ascii="Arial" w:hAnsi="Arial" w:cs="Arial"/>
          <w:color w:val="000000"/>
          <w:sz w:val="24"/>
          <w:szCs w:val="24"/>
          <w:lang w:eastAsia="pt-BR"/>
        </w:rPr>
        <w:t xml:space="preserve"> de rescisão contratual, prevista no inciso XI do art. 24 da Lei nº 8.666, de 1993.</w:t>
      </w:r>
    </w:p>
    <w:p w:rsidR="00DC6321" w:rsidRPr="008E2510" w:rsidRDefault="00DC6321" w:rsidP="008E2510">
      <w:pPr>
        <w:autoSpaceDE w:val="0"/>
        <w:autoSpaceDN w:val="0"/>
        <w:adjustRightInd w:val="0"/>
        <w:spacing w:after="120" w:line="240" w:lineRule="auto"/>
        <w:jc w:val="both"/>
        <w:rPr>
          <w:rFonts w:ascii="Arial" w:eastAsia="Cambria" w:hAnsi="Arial" w:cs="Arial"/>
          <w:color w:val="FF0000"/>
          <w:sz w:val="24"/>
          <w:szCs w:val="24"/>
          <w:lang w:eastAsia="pt-BR"/>
        </w:rPr>
      </w:pPr>
      <w:r w:rsidRPr="008E2510">
        <w:rPr>
          <w:rFonts w:ascii="Arial" w:eastAsia="Cambria" w:hAnsi="Arial" w:cs="Arial"/>
          <w:color w:val="000000"/>
          <w:sz w:val="24"/>
          <w:szCs w:val="24"/>
          <w:lang w:eastAsia="pt-BR"/>
        </w:rPr>
        <w:t>§ 3º As contratações de serviços prestados de forma contínua, passíveis de prorrogações sucessivas, caso sejam objeto de renovação da vigência, ficam dispensadas das etapas I, II e III do caput, salvo o Gerenciamento de Riscos da fase de Gestão do Contrato.</w:t>
      </w:r>
      <w:r w:rsidRPr="008E2510">
        <w:rPr>
          <w:rFonts w:ascii="Arial" w:hAnsi="Arial" w:cs="Arial"/>
          <w:color w:val="000000"/>
          <w:sz w:val="24"/>
          <w:szCs w:val="24"/>
          <w:lang w:eastAsia="pt-BR"/>
        </w:rPr>
        <w:t xml:space="preserve">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color w:val="000000"/>
          <w:sz w:val="24"/>
          <w:szCs w:val="24"/>
          <w:lang w:eastAsia="pt-BR"/>
        </w:rPr>
        <w:t xml:space="preserve">§ 4º Podem ser elaborados Estudos </w:t>
      </w:r>
      <w:r w:rsidRPr="008E2510">
        <w:rPr>
          <w:rFonts w:ascii="Arial" w:hAnsi="Arial" w:cs="Arial"/>
          <w:color w:val="000000"/>
          <w:sz w:val="24"/>
          <w:szCs w:val="24"/>
          <w:lang w:eastAsia="pt-BR"/>
        </w:rPr>
        <w:t xml:space="preserve">Técnicos </w:t>
      </w:r>
      <w:r w:rsidRPr="008E2510">
        <w:rPr>
          <w:rFonts w:ascii="Arial" w:eastAsia="Cambria" w:hAnsi="Arial" w:cs="Arial"/>
          <w:color w:val="000000"/>
          <w:sz w:val="24"/>
          <w:szCs w:val="24"/>
          <w:lang w:eastAsia="pt-BR"/>
        </w:rPr>
        <w:t>Preliminares e Gerenciamento de Riscos comuns para serviços de mesma natureza, semelhança ou afinidade.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p>
    <w:p w:rsidR="00DC6321" w:rsidRPr="008E2510" w:rsidRDefault="00DC6321" w:rsidP="008E2510">
      <w:pPr>
        <w:keepNext/>
        <w:autoSpaceDE w:val="0"/>
        <w:autoSpaceDN w:val="0"/>
        <w:adjustRightInd w:val="0"/>
        <w:spacing w:after="120" w:line="240" w:lineRule="auto"/>
        <w:jc w:val="center"/>
        <w:rPr>
          <w:rFonts w:ascii="Arial" w:eastAsia="Cambria" w:hAnsi="Arial" w:cs="Arial"/>
          <w:sz w:val="24"/>
          <w:szCs w:val="24"/>
          <w:lang w:eastAsia="pt-BR"/>
        </w:rPr>
      </w:pPr>
      <w:r w:rsidRPr="008E2510">
        <w:rPr>
          <w:rFonts w:ascii="Arial" w:eastAsia="Cambria" w:hAnsi="Arial" w:cs="Arial"/>
          <w:sz w:val="24"/>
          <w:szCs w:val="24"/>
          <w:lang w:eastAsia="pt-BR"/>
        </w:rPr>
        <w:t>Seção II</w:t>
      </w:r>
    </w:p>
    <w:p w:rsidR="00DC6321" w:rsidRPr="008E2510" w:rsidRDefault="00DC6321" w:rsidP="008E2510">
      <w:pPr>
        <w:keepNext/>
        <w:autoSpaceDE w:val="0"/>
        <w:autoSpaceDN w:val="0"/>
        <w:adjustRightInd w:val="0"/>
        <w:spacing w:after="120" w:line="240" w:lineRule="auto"/>
        <w:jc w:val="center"/>
        <w:rPr>
          <w:rFonts w:ascii="Arial" w:eastAsia="Cambria" w:hAnsi="Arial" w:cs="Arial"/>
          <w:sz w:val="24"/>
          <w:szCs w:val="24"/>
          <w:lang w:eastAsia="pt-BR"/>
        </w:rPr>
      </w:pPr>
      <w:r w:rsidRPr="008E2510">
        <w:rPr>
          <w:rFonts w:ascii="Arial" w:eastAsia="Cambria" w:hAnsi="Arial" w:cs="Arial"/>
          <w:sz w:val="24"/>
          <w:szCs w:val="24"/>
          <w:lang w:eastAsia="pt-BR"/>
        </w:rPr>
        <w:t>Dos Estudos</w:t>
      </w:r>
      <w:r w:rsidRPr="008E2510">
        <w:rPr>
          <w:rFonts w:ascii="Arial" w:hAnsi="Arial" w:cs="Arial"/>
          <w:sz w:val="24"/>
          <w:szCs w:val="24"/>
          <w:lang w:eastAsia="pt-BR"/>
        </w:rPr>
        <w:t xml:space="preserve"> Técnicos</w:t>
      </w:r>
      <w:r w:rsidRPr="008E2510">
        <w:rPr>
          <w:rFonts w:ascii="Arial" w:eastAsia="Cambria" w:hAnsi="Arial" w:cs="Arial"/>
          <w:sz w:val="24"/>
          <w:szCs w:val="24"/>
          <w:lang w:eastAsia="pt-BR"/>
        </w:rPr>
        <w:t xml:space="preserve"> Preliminares</w:t>
      </w:r>
      <w:r w:rsidRPr="008E2510">
        <w:rPr>
          <w:rFonts w:ascii="Arial" w:hAnsi="Arial" w:cs="Arial"/>
          <w:sz w:val="24"/>
          <w:szCs w:val="24"/>
          <w:lang w:eastAsia="pt-BR"/>
        </w:rPr>
        <w:t xml:space="preserve"> - ETP</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b/>
          <w:color w:val="000000"/>
          <w:sz w:val="24"/>
          <w:szCs w:val="24"/>
          <w:lang w:eastAsia="pt-BR"/>
        </w:rPr>
        <w:t xml:space="preserve">Art. </w:t>
      </w:r>
      <w:r w:rsidRPr="008E2510">
        <w:rPr>
          <w:rFonts w:ascii="Arial" w:hAnsi="Arial" w:cs="Arial"/>
          <w:b/>
          <w:color w:val="000000"/>
          <w:sz w:val="24"/>
          <w:szCs w:val="24"/>
          <w:lang w:eastAsia="pt-BR"/>
        </w:rPr>
        <w:t>1</w:t>
      </w:r>
      <w:r w:rsidRPr="008E2510">
        <w:rPr>
          <w:rFonts w:ascii="Arial" w:eastAsia="Cambria" w:hAnsi="Arial" w:cs="Arial"/>
          <w:b/>
          <w:color w:val="000000"/>
          <w:sz w:val="24"/>
          <w:szCs w:val="24"/>
          <w:lang w:eastAsia="pt-BR"/>
        </w:rPr>
        <w:t>4.</w:t>
      </w:r>
      <w:r w:rsidRPr="008E2510">
        <w:rPr>
          <w:rFonts w:ascii="Arial" w:eastAsia="Cambria" w:hAnsi="Arial" w:cs="Arial"/>
          <w:color w:val="000000"/>
          <w:sz w:val="24"/>
          <w:szCs w:val="24"/>
          <w:lang w:eastAsia="pt-BR"/>
        </w:rPr>
        <w:t xml:space="preserve"> A equipe de Planejamento da Contratação</w:t>
      </w:r>
      <w:r w:rsidRPr="008E2510">
        <w:rPr>
          <w:rFonts w:ascii="Arial" w:hAnsi="Arial" w:cs="Arial"/>
          <w:color w:val="000000"/>
          <w:sz w:val="24"/>
          <w:szCs w:val="24"/>
          <w:lang w:eastAsia="pt-BR"/>
        </w:rPr>
        <w:t xml:space="preserve"> – </w:t>
      </w:r>
      <w:r w:rsidRPr="008E2510">
        <w:rPr>
          <w:rFonts w:ascii="Arial" w:hAnsi="Arial" w:cs="Arial"/>
          <w:sz w:val="24"/>
          <w:szCs w:val="24"/>
          <w:lang w:eastAsia="pt-BR"/>
        </w:rPr>
        <w:t>composta pelo setor solicitante –</w:t>
      </w:r>
      <w:r w:rsidRPr="008E2510">
        <w:rPr>
          <w:rFonts w:ascii="Arial" w:eastAsia="Cambria" w:hAnsi="Arial" w:cs="Arial"/>
          <w:sz w:val="24"/>
          <w:szCs w:val="24"/>
          <w:lang w:eastAsia="pt-BR"/>
        </w:rPr>
        <w:t xml:space="preserve"> </w:t>
      </w:r>
      <w:r w:rsidRPr="008E2510">
        <w:rPr>
          <w:rFonts w:ascii="Arial" w:eastAsia="Cambria" w:hAnsi="Arial" w:cs="Arial"/>
          <w:color w:val="000000"/>
          <w:sz w:val="24"/>
          <w:szCs w:val="24"/>
          <w:lang w:eastAsia="pt-BR"/>
        </w:rPr>
        <w:t>deve realizar os Estudos</w:t>
      </w:r>
      <w:r w:rsidRPr="008E2510">
        <w:rPr>
          <w:rFonts w:ascii="Arial" w:hAnsi="Arial" w:cs="Arial"/>
          <w:color w:val="000000"/>
          <w:sz w:val="24"/>
          <w:szCs w:val="24"/>
          <w:lang w:eastAsia="pt-BR"/>
        </w:rPr>
        <w:t xml:space="preserve"> Técnicos</w:t>
      </w:r>
      <w:r w:rsidRPr="008E2510">
        <w:rPr>
          <w:rFonts w:ascii="Arial" w:eastAsia="Cambria" w:hAnsi="Arial" w:cs="Arial"/>
          <w:color w:val="000000"/>
          <w:sz w:val="24"/>
          <w:szCs w:val="24"/>
          <w:lang w:eastAsia="pt-BR"/>
        </w:rPr>
        <w:t xml:space="preserve"> Preliminares, </w:t>
      </w:r>
      <w:r w:rsidRPr="008E2510">
        <w:rPr>
          <w:rFonts w:ascii="Arial" w:hAnsi="Arial" w:cs="Arial"/>
          <w:color w:val="000000"/>
          <w:sz w:val="24"/>
          <w:szCs w:val="24"/>
          <w:lang w:eastAsia="pt-BR"/>
        </w:rPr>
        <w:t>por meio da Fase Interna do Sistema Comprasnet</w:t>
      </w:r>
      <w:r w:rsidRPr="008E2510">
        <w:rPr>
          <w:rFonts w:ascii="Arial" w:hAnsi="Arial" w:cs="Arial"/>
          <w:color w:val="000000"/>
          <w:sz w:val="24"/>
          <w:szCs w:val="24"/>
          <w:vertAlign w:val="superscript"/>
          <w:lang w:eastAsia="pt-BR"/>
        </w:rPr>
        <w:footnoteReference w:id="1"/>
      </w:r>
      <w:r w:rsidRPr="008E2510">
        <w:rPr>
          <w:rFonts w:ascii="Arial" w:hAnsi="Arial" w:cs="Arial"/>
          <w:color w:val="000000"/>
          <w:sz w:val="24"/>
          <w:szCs w:val="24"/>
          <w:lang w:eastAsia="pt-BR"/>
        </w:rPr>
        <w:t>.</w:t>
      </w:r>
      <w:r w:rsidRPr="008E2510" w:rsidDel="00701C8E">
        <w:rPr>
          <w:rFonts w:ascii="Arial" w:hAnsi="Arial" w:cs="Arial"/>
          <w:color w:val="000000"/>
          <w:sz w:val="24"/>
          <w:szCs w:val="24"/>
          <w:lang w:eastAsia="pt-BR"/>
        </w:rPr>
        <w:t xml:space="preserve"> </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color w:val="000000"/>
          <w:sz w:val="24"/>
          <w:szCs w:val="24"/>
          <w:lang w:eastAsia="pt-BR"/>
        </w:rPr>
        <w:t xml:space="preserve">Paragráfo único. No caso de impossibilidade de utilização do sistema mencionado no caput, poderá ser utilizado o modelo </w:t>
      </w:r>
      <w:r w:rsidRPr="008E2510">
        <w:rPr>
          <w:rFonts w:ascii="Arial" w:hAnsi="Arial" w:cs="Arial"/>
          <w:sz w:val="24"/>
          <w:szCs w:val="24"/>
          <w:lang w:eastAsia="pt-BR"/>
        </w:rPr>
        <w:t>conforme</w:t>
      </w:r>
      <w:r w:rsidRPr="008E2510">
        <w:rPr>
          <w:rFonts w:ascii="Arial" w:eastAsia="Cambria" w:hAnsi="Arial" w:cs="Arial"/>
          <w:sz w:val="24"/>
          <w:szCs w:val="24"/>
          <w:lang w:eastAsia="pt-BR"/>
        </w:rPr>
        <w:t xml:space="preserve"> </w:t>
      </w:r>
      <w:r w:rsidRPr="008E2510">
        <w:rPr>
          <w:rFonts w:ascii="Arial" w:hAnsi="Arial" w:cs="Arial"/>
          <w:sz w:val="24"/>
          <w:szCs w:val="24"/>
          <w:lang w:eastAsia="pt-BR"/>
        </w:rPr>
        <w:t>Apenso</w:t>
      </w:r>
      <w:r w:rsidRPr="008E2510">
        <w:rPr>
          <w:rFonts w:ascii="Arial" w:eastAsia="Cambria" w:hAnsi="Arial" w:cs="Arial"/>
          <w:sz w:val="24"/>
          <w:szCs w:val="24"/>
          <w:lang w:eastAsia="pt-BR"/>
        </w:rPr>
        <w:t xml:space="preserve"> II</w:t>
      </w:r>
      <w:r w:rsidRPr="008E2510">
        <w:rPr>
          <w:rFonts w:ascii="Arial" w:hAnsi="Arial" w:cs="Arial"/>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b/>
          <w:color w:val="000000"/>
          <w:sz w:val="24"/>
          <w:szCs w:val="24"/>
          <w:lang w:eastAsia="pt-BR"/>
        </w:rPr>
        <w:t xml:space="preserve">Art. </w:t>
      </w:r>
      <w:r w:rsidRPr="008E2510">
        <w:rPr>
          <w:rFonts w:ascii="Arial" w:hAnsi="Arial" w:cs="Arial"/>
          <w:b/>
          <w:sz w:val="24"/>
          <w:szCs w:val="24"/>
          <w:lang w:eastAsia="pt-BR"/>
        </w:rPr>
        <w:t>15.</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 xml:space="preserve">O documento que materializa os Estudos </w:t>
      </w:r>
      <w:r w:rsidRPr="008E2510">
        <w:rPr>
          <w:rFonts w:ascii="Arial" w:hAnsi="Arial" w:cs="Arial"/>
          <w:color w:val="000000"/>
          <w:sz w:val="24"/>
          <w:szCs w:val="24"/>
          <w:lang w:eastAsia="pt-BR"/>
        </w:rPr>
        <w:t xml:space="preserve">Técnicos </w:t>
      </w:r>
      <w:r w:rsidRPr="008E2510">
        <w:rPr>
          <w:rFonts w:ascii="Arial" w:eastAsia="Cambria" w:hAnsi="Arial" w:cs="Arial"/>
          <w:color w:val="000000"/>
          <w:sz w:val="24"/>
          <w:szCs w:val="24"/>
          <w:lang w:eastAsia="pt-BR"/>
        </w:rPr>
        <w:t xml:space="preserve">Preliminares deve conter, quando couber, o seguinte conteúdo: </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 - necessidade da contratação;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II - referência a outros instrumentos de planejamento,</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se houver;</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III - requisitos da contratação;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IV - estimativa das quantidades, acompanhadas das memórias de cálculo e dos documentos que lhe dão suporte;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V - levantamento de mercado e justificativa da escolha do tipo de solução a contratar;</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VI - estimativas de preços ou preços referenciais;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VII - descrição da solução como um todo;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VIII</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 justificativas para o parcelamento ou não da solução, quando necessária para individualização do objeto;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IX - demonstrativo dos resultados pretendidos em termos de economicidade e de melhor aproveitamento dos recursos humanos, materiais ou financeiros disponíveis;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lastRenderedPageBreak/>
        <w:t xml:space="preserve">X - providências para adequação do ambiente do </w:t>
      </w:r>
      <w:r w:rsidRPr="008E2510">
        <w:rPr>
          <w:rFonts w:ascii="Arial" w:hAnsi="Arial" w:cs="Arial"/>
          <w:color w:val="000000"/>
          <w:sz w:val="24"/>
          <w:szCs w:val="24"/>
          <w:lang w:eastAsia="pt-BR"/>
        </w:rPr>
        <w:t>CAU/SC</w:t>
      </w:r>
      <w:r w:rsidRPr="008E2510">
        <w:rPr>
          <w:rFonts w:ascii="Arial" w:eastAsia="Cambria"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XI - contratações correlatas e/ou interdependentes; 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color w:val="000000"/>
          <w:sz w:val="24"/>
          <w:szCs w:val="24"/>
          <w:lang w:eastAsia="pt-BR"/>
        </w:rPr>
        <w:t>XII - declaração da viabilidade ou não da contratação</w:t>
      </w:r>
      <w:r w:rsidRPr="008E2510">
        <w:rPr>
          <w:rFonts w:ascii="Arial"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 </w:t>
      </w:r>
    </w:p>
    <w:p w:rsidR="00DC6321" w:rsidRPr="008E2510" w:rsidRDefault="00DC6321" w:rsidP="008E2510">
      <w:pPr>
        <w:keepNext/>
        <w:autoSpaceDE w:val="0"/>
        <w:autoSpaceDN w:val="0"/>
        <w:adjustRightInd w:val="0"/>
        <w:spacing w:after="120" w:line="240" w:lineRule="auto"/>
        <w:jc w:val="center"/>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Seção III</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eastAsia="Cambria" w:hAnsi="Arial" w:cs="Arial"/>
          <w:color w:val="000000"/>
          <w:sz w:val="24"/>
          <w:szCs w:val="24"/>
          <w:lang w:eastAsia="pt-BR"/>
        </w:rPr>
        <w:t>Do Gerenciamento de Riscos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b/>
          <w:color w:val="000000"/>
          <w:sz w:val="24"/>
          <w:szCs w:val="24"/>
          <w:lang w:eastAsia="pt-BR"/>
        </w:rPr>
        <w:t xml:space="preserve">Art. </w:t>
      </w:r>
      <w:r w:rsidRPr="008E2510">
        <w:rPr>
          <w:rFonts w:ascii="Arial" w:hAnsi="Arial" w:cs="Arial"/>
          <w:b/>
          <w:color w:val="000000"/>
          <w:sz w:val="24"/>
          <w:szCs w:val="24"/>
          <w:lang w:eastAsia="pt-BR"/>
        </w:rPr>
        <w:t>16</w:t>
      </w:r>
      <w:r w:rsidRPr="008E2510">
        <w:rPr>
          <w:rFonts w:ascii="Arial" w:eastAsia="Cambria" w:hAnsi="Arial" w:cs="Arial"/>
          <w:b/>
          <w:color w:val="000000"/>
          <w:sz w:val="24"/>
          <w:szCs w:val="24"/>
          <w:lang w:eastAsia="pt-BR"/>
        </w:rPr>
        <w:t>.</w:t>
      </w:r>
      <w:r w:rsidRPr="008E2510">
        <w:rPr>
          <w:rFonts w:ascii="Arial" w:eastAsia="Cambria" w:hAnsi="Arial" w:cs="Arial"/>
          <w:color w:val="000000"/>
          <w:sz w:val="24"/>
          <w:szCs w:val="24"/>
          <w:lang w:eastAsia="pt-BR"/>
        </w:rPr>
        <w:t xml:space="preserve"> O Gerenciamento de Riscos é um processo que consiste nas</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seguintes atividades: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 - identificação dos principais riscos que possam comprometer a efetividade do Planejamento da Contratação, da Seleção do Fornecedor e da Gestão Contratual ou</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que impeçam o alcance dos resultados que atendam às necessidades da contratação;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II - avaliação dos riscos identificados, consistindo da mensuração da probabilidade de ocorrência e do impacto de cada risco;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III - tratamento dos riscos considerados inaceitáveis por meio da definição das ações para reduzir a probabilidade de ocorrência dos eventos ou suas consequências;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IV - para os riscos que persistirem inaceitáveis após o tratamento, definição das ações de contingência para o caso de os eventos correspondentes aos riscos se concretizarem; 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V - definição dos responsáveis pelas ações de tratamento dos riscos e das ações de contingência.</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Parágrafo único. A responsabilidade pelo Gerenciamento de Riscos compete à equipe de Planejamento da Contratação devendo abranger as fases do procedimento da contratação previstas no </w:t>
      </w:r>
      <w:r w:rsidRPr="008E2510">
        <w:rPr>
          <w:rFonts w:ascii="Arial" w:eastAsia="Cambria" w:hAnsi="Arial" w:cs="Arial"/>
          <w:sz w:val="24"/>
          <w:szCs w:val="24"/>
          <w:lang w:eastAsia="pt-BR"/>
        </w:rPr>
        <w:t xml:space="preserve">art. </w:t>
      </w:r>
      <w:r w:rsidRPr="008E2510">
        <w:rPr>
          <w:rFonts w:ascii="Arial" w:hAnsi="Arial" w:cs="Arial"/>
          <w:sz w:val="24"/>
          <w:szCs w:val="24"/>
          <w:lang w:eastAsia="pt-BR"/>
        </w:rPr>
        <w:t>4º</w:t>
      </w:r>
      <w:r w:rsidRPr="008E2510">
        <w:rPr>
          <w:rFonts w:ascii="Arial" w:eastAsia="Cambria" w:hAnsi="Arial" w:cs="Arial"/>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b/>
          <w:color w:val="000000"/>
          <w:sz w:val="24"/>
          <w:szCs w:val="24"/>
          <w:lang w:eastAsia="pt-BR"/>
        </w:rPr>
        <w:t xml:space="preserve">Art. </w:t>
      </w:r>
      <w:r w:rsidRPr="008E2510">
        <w:rPr>
          <w:rFonts w:ascii="Arial" w:hAnsi="Arial" w:cs="Arial"/>
          <w:b/>
          <w:color w:val="000000"/>
          <w:sz w:val="24"/>
          <w:szCs w:val="24"/>
          <w:lang w:eastAsia="pt-BR"/>
        </w:rPr>
        <w:t>17</w:t>
      </w:r>
      <w:r w:rsidRPr="008E2510">
        <w:rPr>
          <w:rFonts w:ascii="Arial" w:eastAsia="Cambria" w:hAnsi="Arial" w:cs="Arial"/>
          <w:b/>
          <w:color w:val="000000"/>
          <w:sz w:val="24"/>
          <w:szCs w:val="24"/>
          <w:lang w:eastAsia="pt-BR"/>
        </w:rPr>
        <w:t>.</w:t>
      </w:r>
      <w:r w:rsidRPr="008E2510">
        <w:rPr>
          <w:rFonts w:ascii="Arial" w:eastAsia="Cambria" w:hAnsi="Arial" w:cs="Arial"/>
          <w:color w:val="000000"/>
          <w:sz w:val="24"/>
          <w:szCs w:val="24"/>
          <w:lang w:eastAsia="pt-BR"/>
        </w:rPr>
        <w:t xml:space="preserve"> O Gerenciamento de Riscos materializa-se no documento Mapa de Riscos.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1º O Mapa de Riscos deve ser atualizado e juntado aos autos do processo de contratação, pelo menos: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I - ao final da elaboração dos Estudos </w:t>
      </w:r>
      <w:r w:rsidRPr="008E2510">
        <w:rPr>
          <w:rFonts w:ascii="Arial" w:hAnsi="Arial" w:cs="Arial"/>
          <w:color w:val="000000"/>
          <w:sz w:val="24"/>
          <w:szCs w:val="24"/>
          <w:lang w:eastAsia="pt-BR"/>
        </w:rPr>
        <w:t xml:space="preserve">Técnicos </w:t>
      </w:r>
      <w:r w:rsidRPr="008E2510">
        <w:rPr>
          <w:rFonts w:ascii="Arial" w:eastAsia="Cambria" w:hAnsi="Arial" w:cs="Arial"/>
          <w:color w:val="000000"/>
          <w:sz w:val="24"/>
          <w:szCs w:val="24"/>
          <w:lang w:eastAsia="pt-BR"/>
        </w:rPr>
        <w:t>Preliminares;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w:t>
      </w:r>
      <w:r w:rsidRPr="008E2510">
        <w:rPr>
          <w:rFonts w:ascii="Arial" w:hAnsi="Arial" w:cs="Arial"/>
          <w:color w:val="000000"/>
          <w:sz w:val="24"/>
          <w:szCs w:val="24"/>
          <w:lang w:eastAsia="pt-BR"/>
        </w:rPr>
        <w:t>I</w:t>
      </w:r>
      <w:r w:rsidRPr="008E2510">
        <w:rPr>
          <w:rFonts w:ascii="Arial" w:eastAsia="Cambria" w:hAnsi="Arial" w:cs="Arial"/>
          <w:color w:val="000000"/>
          <w:sz w:val="24"/>
          <w:szCs w:val="24"/>
          <w:lang w:eastAsia="pt-BR"/>
        </w:rPr>
        <w:t xml:space="preserve"> - após eventos relevantes, durante a gestão do contrato pelos </w:t>
      </w:r>
      <w:r w:rsidRPr="008E2510">
        <w:rPr>
          <w:rFonts w:ascii="Arial" w:hAnsi="Arial" w:cs="Arial"/>
          <w:color w:val="000000"/>
          <w:sz w:val="24"/>
          <w:szCs w:val="24"/>
          <w:lang w:eastAsia="pt-BR"/>
        </w:rPr>
        <w:t xml:space="preserve">empregados </w:t>
      </w:r>
      <w:r w:rsidRPr="008E2510">
        <w:rPr>
          <w:rFonts w:ascii="Arial" w:eastAsia="Cambria" w:hAnsi="Arial" w:cs="Arial"/>
          <w:color w:val="000000"/>
          <w:sz w:val="24"/>
          <w:szCs w:val="24"/>
          <w:lang w:eastAsia="pt-BR"/>
        </w:rPr>
        <w:t>responsáveis pela fiscalização.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color w:val="000000"/>
          <w:sz w:val="24"/>
          <w:szCs w:val="24"/>
          <w:lang w:eastAsia="pt-BR"/>
        </w:rPr>
        <w:t>§ 2º Para elaboração do Mapa de Riscos deverá ser observado o modelo</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 xml:space="preserve">constante do </w:t>
      </w:r>
      <w:r w:rsidRPr="008E2510">
        <w:rPr>
          <w:rFonts w:ascii="Arial" w:hAnsi="Arial" w:cs="Arial"/>
          <w:color w:val="000000"/>
          <w:sz w:val="24"/>
          <w:szCs w:val="24"/>
          <w:lang w:eastAsia="pt-BR"/>
        </w:rPr>
        <w:t>Apenso</w:t>
      </w:r>
      <w:r w:rsidRPr="008E2510">
        <w:rPr>
          <w:rFonts w:ascii="Arial" w:eastAsia="Cambria" w:hAnsi="Arial" w:cs="Arial"/>
          <w:color w:val="000000"/>
          <w:sz w:val="24"/>
          <w:szCs w:val="24"/>
          <w:lang w:eastAsia="pt-BR"/>
        </w:rPr>
        <w:t xml:space="preserve"> I</w:t>
      </w:r>
      <w:r w:rsidR="00BB70C1">
        <w:rPr>
          <w:rFonts w:ascii="Arial" w:eastAsia="Cambria" w:hAnsi="Arial" w:cs="Arial"/>
          <w:color w:val="000000"/>
          <w:sz w:val="24"/>
          <w:szCs w:val="24"/>
          <w:lang w:eastAsia="pt-BR"/>
        </w:rPr>
        <w:t>II</w:t>
      </w:r>
      <w:r w:rsidRPr="008E2510">
        <w:rPr>
          <w:rFonts w:ascii="Arial" w:eastAsia="Cambria"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lastRenderedPageBreak/>
        <w:t>Seção IV</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Do Termo de Referência</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18.</w:t>
      </w:r>
      <w:r w:rsidRPr="008E2510">
        <w:rPr>
          <w:rFonts w:ascii="Arial" w:hAnsi="Arial" w:cs="Arial"/>
          <w:color w:val="000000"/>
          <w:sz w:val="24"/>
          <w:szCs w:val="24"/>
          <w:lang w:eastAsia="pt-BR"/>
        </w:rPr>
        <w:t xml:space="preserve"> O Termo de Referência deverá ser assinado por quem o elaborou e por seu sup</w:t>
      </w:r>
      <w:r w:rsidR="008F30E1">
        <w:rPr>
          <w:rFonts w:ascii="Arial" w:hAnsi="Arial" w:cs="Arial"/>
          <w:color w:val="000000"/>
          <w:sz w:val="24"/>
          <w:szCs w:val="24"/>
          <w:lang w:eastAsia="pt-BR"/>
        </w:rPr>
        <w:t>erior imediat</w:t>
      </w:r>
      <w:r w:rsidRPr="008E2510">
        <w:rPr>
          <w:rFonts w:ascii="Arial" w:hAnsi="Arial" w:cs="Arial"/>
          <w:color w:val="000000"/>
          <w:sz w:val="24"/>
          <w:szCs w:val="24"/>
          <w:lang w:eastAsia="pt-BR"/>
        </w:rPr>
        <w:t xml:space="preserve">o, quando for o caso, conforme modelos do Apenso </w:t>
      </w:r>
      <w:r w:rsidR="007C61C6">
        <w:rPr>
          <w:rFonts w:ascii="Arial" w:hAnsi="Arial" w:cs="Arial"/>
          <w:color w:val="000000"/>
          <w:sz w:val="24"/>
          <w:szCs w:val="24"/>
          <w:lang w:eastAsia="pt-BR"/>
        </w:rPr>
        <w:t>IV</w:t>
      </w:r>
      <w:r w:rsidRPr="008E2510">
        <w:rPr>
          <w:rFonts w:ascii="Arial" w:hAnsi="Arial" w:cs="Arial"/>
          <w:color w:val="000000"/>
          <w:sz w:val="24"/>
          <w:szCs w:val="24"/>
          <w:lang w:eastAsia="pt-BR"/>
        </w:rPr>
        <w:t xml:space="preserve"> e conter, no mínimo, as seguintes informações: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 -  Setor requisitante;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II – Responsável pelo setor requisitante;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III – Objeto (de forma suscinta);</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IV- Justificativa da necessidade da compra ou serviço, assim como das especificações e qualificações técnicas exigidas, como amostras, comprovação de experiência, atestados, certificados, entre outros;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V -  Especificação do objeto (descrição detalhada das características do bem ou serviço objeto da demanda, quantidades e etc);</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VI -  Forma de execução/prestação do objeto (detalhamento quanto a forma de entrega do bem ou serviço objeto da demanda – mensal, parcelada, entrega única, etc.);</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VII – Requisitos para contratação, se houver (qualificações técnicas exigidas, amostras, comprovação de experiência, atestados, certificados, entre outros);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 VIII -  Prazo para entrega do bem ou execução do serviço, com cronograma físico-financeiro, se houver;</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IX – Período de vigência da contratação, necessariamente maior que o prazo de entrega/execução, pois abrange desde a solicitação, até o pagamento;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X - Obrigações da Contratada e do Contratante;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XI – Critério de Seleção do fornecedor (menor preço, técnica e preço, melhor técnica, maior desconto, maior lance/oferta, melhor trabalho técnico/artístico/científico);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 XII – Preço do bem/serviço, especificando se máximo ou estimado, de acordo com a análise da pequisa de mercado;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XIII – Forma de pagamento e cronograma físico-financeiro, se for o caso;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XIV - A indicação do fiscal e gestor do contrato;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color w:val="000000"/>
          <w:sz w:val="24"/>
          <w:szCs w:val="24"/>
          <w:lang w:eastAsia="pt-BR"/>
        </w:rPr>
        <w:t xml:space="preserve">XV </w:t>
      </w:r>
      <w:r w:rsidRPr="008E2510">
        <w:rPr>
          <w:rFonts w:ascii="Arial" w:hAnsi="Arial" w:cs="Arial"/>
          <w:sz w:val="24"/>
          <w:szCs w:val="24"/>
          <w:lang w:eastAsia="pt-BR"/>
        </w:rPr>
        <w:t>– Sanções e penalidades.</w:t>
      </w:r>
    </w:p>
    <w:p w:rsidR="00DC6321" w:rsidRPr="008E2510" w:rsidRDefault="00DC6321" w:rsidP="008E2510">
      <w:pPr>
        <w:keepNext/>
        <w:autoSpaceDE w:val="0"/>
        <w:autoSpaceDN w:val="0"/>
        <w:adjustRightInd w:val="0"/>
        <w:spacing w:after="120" w:line="240" w:lineRule="auto"/>
        <w:jc w:val="center"/>
        <w:rPr>
          <w:rFonts w:ascii="Arial" w:eastAsia="Times New Roman" w:hAnsi="Arial" w:cs="Arial"/>
          <w:color w:val="FF0000"/>
          <w:sz w:val="24"/>
          <w:szCs w:val="24"/>
          <w:lang w:eastAsia="pt-BR"/>
        </w:rPr>
      </w:pP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Seção V</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Da Pesquisa De Mercado</w:t>
      </w:r>
    </w:p>
    <w:p w:rsidR="00DC6321" w:rsidRPr="008E2510" w:rsidRDefault="00DC6321" w:rsidP="008E2510">
      <w:pPr>
        <w:keepNext/>
        <w:autoSpaceDE w:val="0"/>
        <w:autoSpaceDN w:val="0"/>
        <w:adjustRightInd w:val="0"/>
        <w:spacing w:after="120" w:line="240" w:lineRule="auto"/>
        <w:rPr>
          <w:rFonts w:ascii="Arial" w:eastAsia="Cambria" w:hAnsi="Arial" w:cs="Arial"/>
          <w:color w:val="000000"/>
          <w:sz w:val="24"/>
          <w:szCs w:val="24"/>
          <w:lang w:eastAsia="pt-BR"/>
        </w:rPr>
      </w:pPr>
      <w:r w:rsidRPr="008E2510">
        <w:rPr>
          <w:rFonts w:ascii="Arial" w:eastAsia="Cambria" w:hAnsi="Arial" w:cs="Arial"/>
          <w:b/>
          <w:color w:val="000000"/>
          <w:sz w:val="24"/>
          <w:szCs w:val="24"/>
          <w:lang w:eastAsia="pt-BR"/>
        </w:rPr>
        <w:t xml:space="preserve">Art. </w:t>
      </w:r>
      <w:r w:rsidRPr="008E2510">
        <w:rPr>
          <w:rFonts w:ascii="Arial" w:hAnsi="Arial" w:cs="Arial"/>
          <w:b/>
          <w:color w:val="000000"/>
          <w:sz w:val="24"/>
          <w:szCs w:val="24"/>
          <w:lang w:eastAsia="pt-BR"/>
        </w:rPr>
        <w:t>19.</w:t>
      </w:r>
      <w:r w:rsidRPr="008E2510">
        <w:rPr>
          <w:rFonts w:ascii="Arial" w:eastAsia="Cambria" w:hAnsi="Arial" w:cs="Arial"/>
          <w:color w:val="000000"/>
          <w:sz w:val="24"/>
          <w:szCs w:val="24"/>
          <w:lang w:eastAsia="pt-BR"/>
        </w:rPr>
        <w:t xml:space="preserve"> Para fins do disposto nesta Portaria, considera-se: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color w:val="000000"/>
          <w:sz w:val="24"/>
          <w:szCs w:val="24"/>
          <w:lang w:eastAsia="pt-BR"/>
        </w:rPr>
        <w:t>I - preço estimado: valor obtido a partir de método matemático aplicado em série de preços coletados, podendo desconsiderar, na sua formação, os valores inexequíveis, inconsistentes e os excessivamente elevados</w:t>
      </w:r>
      <w:r w:rsidRPr="008E2510">
        <w:rPr>
          <w:rFonts w:ascii="Arial"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lastRenderedPageBreak/>
        <w:t>II - preço máximo: valor de limite que a administração se dispõe a pagar por determinado objeto, levando-se em consideração o preço estimado, os aspectos mercadológicos próprios à negociação com o setor público e os recursos orçamentários disponíveis</w:t>
      </w:r>
      <w:r w:rsidRPr="008E2510">
        <w:rPr>
          <w:rFonts w:ascii="Arial" w:hAnsi="Arial" w:cs="Arial"/>
          <w:color w:val="000000"/>
          <w:sz w:val="24"/>
          <w:szCs w:val="24"/>
          <w:lang w:eastAsia="pt-BR"/>
        </w:rPr>
        <w:t>.</w:t>
      </w:r>
      <w:r w:rsidRPr="008E2510">
        <w:rPr>
          <w:rFonts w:ascii="Arial" w:eastAsia="Cambria" w:hAnsi="Arial" w:cs="Arial"/>
          <w:color w:val="000000"/>
          <w:sz w:val="24"/>
          <w:szCs w:val="24"/>
          <w:lang w:eastAsia="pt-BR"/>
        </w:rPr>
        <w:t xml:space="preserve"> </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b/>
          <w:color w:val="000000"/>
          <w:sz w:val="24"/>
          <w:szCs w:val="24"/>
          <w:lang w:eastAsia="pt-BR"/>
        </w:rPr>
        <w:t>Art. 20.</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 xml:space="preserve">A pesquisa de preços será </w:t>
      </w:r>
      <w:r w:rsidRPr="008E2510">
        <w:rPr>
          <w:rFonts w:ascii="Arial" w:hAnsi="Arial" w:cs="Arial"/>
          <w:color w:val="000000"/>
          <w:sz w:val="24"/>
          <w:szCs w:val="24"/>
          <w:lang w:eastAsia="pt-BR"/>
        </w:rPr>
        <w:t>detalhada em Comunicação Interna</w:t>
      </w:r>
      <w:r w:rsidRPr="008E2510">
        <w:rPr>
          <w:rFonts w:ascii="Arial" w:eastAsia="Cambria" w:hAnsi="Arial" w:cs="Arial"/>
          <w:color w:val="000000"/>
          <w:sz w:val="24"/>
          <w:szCs w:val="24"/>
          <w:lang w:eastAsia="pt-BR"/>
        </w:rPr>
        <w:t xml:space="preserve"> que conterá, no mínimo: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 - identificação do agente responsável pela cotação;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II - caracterização das fontes consultadas;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III - série de preços coletados;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IV - método matemático aplicado para a definição do valor estimado; 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color w:val="000000"/>
          <w:sz w:val="24"/>
          <w:szCs w:val="24"/>
          <w:lang w:eastAsia="pt-BR"/>
        </w:rPr>
        <w:t>V - justificativas para a metodologia utilizada, em especial para a desconsideração de valores inexequíveis, inconsistentes e excessivamente elevados, se aplicável.</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color w:val="000000"/>
          <w:sz w:val="24"/>
          <w:szCs w:val="24"/>
          <w:lang w:eastAsia="pt-BR"/>
        </w:rPr>
        <w:t xml:space="preserve">Parágrafo Único. Para elaboração da Comunicação Interna disposta no caput, poderá ser utilizado o modelo do Apenso </w:t>
      </w:r>
      <w:r w:rsidR="00734D46">
        <w:rPr>
          <w:rFonts w:ascii="Arial" w:hAnsi="Arial" w:cs="Arial"/>
          <w:color w:val="000000"/>
          <w:sz w:val="24"/>
          <w:szCs w:val="24"/>
          <w:lang w:eastAsia="pt-BR"/>
        </w:rPr>
        <w:t>V</w:t>
      </w:r>
      <w:r w:rsidRPr="008E2510">
        <w:rPr>
          <w:rFonts w:ascii="Arial"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b/>
          <w:color w:val="000000"/>
          <w:sz w:val="24"/>
          <w:szCs w:val="24"/>
          <w:lang w:eastAsia="pt-BR"/>
        </w:rPr>
        <w:t>Art. 21.</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 xml:space="preserve">A pesquisa de preços para fins de determinação do preço estimado </w:t>
      </w:r>
      <w:r w:rsidRPr="008E2510">
        <w:rPr>
          <w:rFonts w:ascii="Arial" w:hAnsi="Arial" w:cs="Arial"/>
          <w:color w:val="000000"/>
          <w:sz w:val="24"/>
          <w:szCs w:val="24"/>
          <w:lang w:eastAsia="pt-BR"/>
        </w:rPr>
        <w:t xml:space="preserve">ou máximo </w:t>
      </w:r>
      <w:r w:rsidRPr="008E2510">
        <w:rPr>
          <w:rFonts w:ascii="Arial" w:eastAsia="Cambria" w:hAnsi="Arial" w:cs="Arial"/>
          <w:color w:val="000000"/>
          <w:sz w:val="24"/>
          <w:szCs w:val="24"/>
          <w:lang w:eastAsia="pt-BR"/>
        </w:rPr>
        <w:t>para a aquisição e contratação será realizada mediante a utilização dos seguintes parâmetros, empregados de forma combinada ou não: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I - Painel de Preços, disponível no endereço eletrônico </w:t>
      </w:r>
      <w:hyperlink r:id="rId7" w:history="1">
        <w:r w:rsidRPr="008E2510">
          <w:rPr>
            <w:rFonts w:ascii="Arial" w:hAnsi="Arial" w:cs="Arial"/>
            <w:color w:val="0000FF"/>
            <w:sz w:val="24"/>
            <w:szCs w:val="24"/>
            <w:u w:val="single"/>
            <w:lang w:eastAsia="pt-BR"/>
          </w:rPr>
          <w:t>https://paineldeprecos.planejamento.gov.br/</w:t>
        </w:r>
      </w:hyperlink>
      <w:r w:rsidRPr="008E2510">
        <w:rPr>
          <w:rFonts w:ascii="Arial" w:eastAsia="Cambria" w:hAnsi="Arial" w:cs="Arial"/>
          <w:color w:val="000000"/>
          <w:sz w:val="24"/>
          <w:szCs w:val="24"/>
          <w:lang w:eastAsia="pt-BR"/>
        </w:rPr>
        <w:t>, desde que as cotações refiram-se a aquisições ou contratações firmadas no período de até 1 (um) ano anterior à data d</w:t>
      </w:r>
      <w:r w:rsidRPr="008E2510">
        <w:rPr>
          <w:rFonts w:ascii="Arial" w:hAnsi="Arial" w:cs="Arial"/>
          <w:color w:val="000000"/>
          <w:sz w:val="24"/>
          <w:szCs w:val="24"/>
          <w:lang w:eastAsia="pt-BR"/>
        </w:rPr>
        <w:t>a pesquisa e tenham descrições similares ao objeto pesquisado;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II - aquisições e contratações similares de outros entes públicos, firmadas no período de até 1 (um) ano anterior à data </w:t>
      </w:r>
      <w:r w:rsidRPr="008E2510">
        <w:rPr>
          <w:rFonts w:ascii="Arial" w:hAnsi="Arial" w:cs="Arial"/>
          <w:color w:val="000000"/>
          <w:sz w:val="24"/>
          <w:szCs w:val="24"/>
          <w:lang w:eastAsia="pt-BR"/>
        </w:rPr>
        <w:t>da pesquisa</w:t>
      </w:r>
      <w:r w:rsidRPr="008E2510">
        <w:rPr>
          <w:rFonts w:ascii="Arial" w:eastAsia="Cambria"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III - dados de pesquisa publicada em mídia especializada, de sítios eletrônicos especializados ou de domínio amplo, desde que atualizados no momento da pesquisa e compreendidos no intervalo de até 6 (seis) meses </w:t>
      </w:r>
      <w:r w:rsidRPr="008E2510">
        <w:rPr>
          <w:rFonts w:ascii="Arial" w:hAnsi="Arial" w:cs="Arial"/>
          <w:color w:val="000000"/>
          <w:sz w:val="24"/>
          <w:szCs w:val="24"/>
          <w:lang w:eastAsia="pt-BR"/>
        </w:rPr>
        <w:t>da pesquisa</w:t>
      </w:r>
      <w:r w:rsidRPr="008E2510">
        <w:rPr>
          <w:rFonts w:ascii="Arial" w:eastAsia="Cambria" w:hAnsi="Arial" w:cs="Arial"/>
          <w:color w:val="000000"/>
          <w:sz w:val="24"/>
          <w:szCs w:val="24"/>
          <w:lang w:eastAsia="pt-BR"/>
        </w:rPr>
        <w:t>; ou</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IV - pesquisa direta com fornecedores, mediante solicitação formal de cotação, desde que os orçamentos considerados estejam compreendidos no intervalo de até 6 (seis) meses de antecedência da data </w:t>
      </w:r>
      <w:r w:rsidRPr="008E2510">
        <w:rPr>
          <w:rFonts w:ascii="Arial" w:hAnsi="Arial" w:cs="Arial"/>
          <w:color w:val="000000"/>
          <w:sz w:val="24"/>
          <w:szCs w:val="24"/>
          <w:lang w:eastAsia="pt-BR"/>
        </w:rPr>
        <w:t>da aquisição ou contratação</w:t>
      </w:r>
      <w:r w:rsidRPr="008E2510">
        <w:rPr>
          <w:rFonts w:ascii="Arial" w:eastAsia="Cambria"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§1º Deverão ser priorizados os parâmetros estabelecidos nos incisos I e II.</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2º Quando a pesquisa de preços for realizada com os fornecedores, nos termos do inciso IV, deverá ser observado: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 - prazo de resposta conferido ao fornecedor compatível com a complexidade do objeto a ser licitado;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II - obtenção de propostas formais, contendo, no mínimo: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a) descrição do objeto, valor unitário e total;</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b) número do Cadastro de Pessoa Física - CPF ou do Cadastro Nacional de Pessoa Jurídica - CNPJ do proponente;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c) endereço e telefone de contato; 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lastRenderedPageBreak/>
        <w:t>d) data de emissão.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color w:val="000000"/>
          <w:sz w:val="24"/>
          <w:szCs w:val="24"/>
          <w:lang w:eastAsia="pt-BR"/>
        </w:rPr>
        <w:t>III - registro, nos autos da contratação correspondente, da relação de fornecedores que foram consultados e não enviaram propostas como resposta à solicitação de</w:t>
      </w:r>
      <w:r w:rsidRPr="008E2510">
        <w:rPr>
          <w:rFonts w:ascii="Arial" w:hAnsi="Arial" w:cs="Arial"/>
          <w:color w:val="000000"/>
          <w:sz w:val="24"/>
          <w:szCs w:val="24"/>
          <w:lang w:eastAsia="pt-BR"/>
        </w:rPr>
        <w:t xml:space="preserve"> que trata o inciso IV do caput; 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IV – envio do Termo de Referência para melhor dimensionamento da proposta por parte do fornecedor, com exclusão dos tópicos referentes à justificativa, critério de escolha do fornecedor, preço e fiscalização.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 3º Na pesquisa de preços realizada com os fornecedores, poderá ser observado o modelo de texto conforme Apenso </w:t>
      </w:r>
      <w:r w:rsidR="000510FB">
        <w:rPr>
          <w:rFonts w:ascii="Arial" w:hAnsi="Arial" w:cs="Arial"/>
          <w:color w:val="000000"/>
          <w:sz w:val="24"/>
          <w:szCs w:val="24"/>
          <w:lang w:eastAsia="pt-BR"/>
        </w:rPr>
        <w:t>VI</w:t>
      </w:r>
      <w:r w:rsidRPr="008E2510">
        <w:rPr>
          <w:rFonts w:ascii="Arial"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b/>
          <w:color w:val="000000"/>
          <w:sz w:val="24"/>
          <w:szCs w:val="24"/>
          <w:lang w:eastAsia="pt-BR"/>
        </w:rPr>
        <w:t>Art. 22.</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 xml:space="preserve">Serão utilizados, como métodos para obtenção do preço estimado, a média, a mediana ou o menor dos valores obtidos na pesquisa de preços, desde que o cálculo incida sobre um conjunto de três ou mais preços, oriundos de um ou mais dos parâmetros de que trata o art. </w:t>
      </w:r>
      <w:r w:rsidRPr="008E2510">
        <w:rPr>
          <w:rFonts w:ascii="Arial" w:hAnsi="Arial" w:cs="Arial"/>
          <w:sz w:val="24"/>
          <w:szCs w:val="24"/>
          <w:lang w:eastAsia="pt-BR"/>
        </w:rPr>
        <w:t>21</w:t>
      </w:r>
      <w:r w:rsidRPr="008E2510">
        <w:rPr>
          <w:rFonts w:ascii="Arial" w:eastAsia="Cambria" w:hAnsi="Arial" w:cs="Arial"/>
          <w:color w:val="000000"/>
          <w:sz w:val="24"/>
          <w:szCs w:val="24"/>
          <w:lang w:eastAsia="pt-BR"/>
        </w:rPr>
        <w:t>, desconsiderados os valores inexequíveis, inconsistentes e os excessivamente elevados.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1º Poderão ser utilizados outros critérios ou métodos, desde que devidamente justificados nos autos pelo gestor responsável e aprovados pela autoridade competente.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xml:space="preserve">§ 2º Para desconsideração dos valores inexequíveis, inconsistentes e os excessivamente elevados, deverão ser adotados critérios fundamentados e descritos </w:t>
      </w:r>
      <w:r w:rsidRPr="008E2510">
        <w:rPr>
          <w:rFonts w:ascii="Arial" w:hAnsi="Arial" w:cs="Arial"/>
          <w:color w:val="000000"/>
          <w:sz w:val="24"/>
          <w:szCs w:val="24"/>
          <w:lang w:eastAsia="pt-BR"/>
        </w:rPr>
        <w:t>na Comunicação Interna</w:t>
      </w:r>
      <w:r w:rsidRPr="008E2510">
        <w:rPr>
          <w:rFonts w:ascii="Arial" w:eastAsia="Cambria"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3º Os preços coletados devem ser analisados de forma crítica, em especial, quando houver grande variação entre os valores apresentados.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4º Excepcionalmente, será admitida a determinação de preço estimado com base em menos de três preços, desde que devidamente justificada nos autos pelo gestor responsável e aprovado pela autoridade competente.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b/>
          <w:color w:val="000000"/>
          <w:sz w:val="24"/>
          <w:szCs w:val="24"/>
          <w:lang w:eastAsia="pt-BR"/>
        </w:rPr>
        <w:t>Art. 23.</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Os processos de inexigibilidade de licitação deverão ser instruídos com a devida justificativa de que o preço ofertado à administração é condizente com o praticado pelo mercado, em especial por meio de: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 - documentos fiscais ou instrumentos contratuais de objetos idênticos, comercializados pela futura contratada, emitidos no período de até 1 (um) ano anterior à data da autorização da inexigibilidade pela autoridade competente;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II - tabelas de preços vigentes divulgadas pela futura contratada em sítios eletrônicos especializados ou de domínio amplo, contendo data e hora de acesso.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§1º Poderão ser utilizados outros critérios ou métodos, desde que devidamente justificados nos autos pelo gestor responsável e aprovados pela autoridade competente.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§2º Excepcionalmente, caso a futura contratada não tenha comercializado o objeto anteriormente, a justificativa de preço de que trata o caput pode ser realizada com objetos de mesma natureza.</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§3º Caso a justificativa de preços aponte para a possibilidade de competição no mercado, vedada está a inexigibilidade.</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lastRenderedPageBreak/>
        <w:t>§ 4º O disposto neste artigo aplica-se, no que couber, às hipóteses de dispensa de licitação, em especial as previstas nos incisos III, IV, XV, XVI e XVII do artigo 24 da Lei nº 8.666, de 21 de junho de 1993.</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b/>
          <w:color w:val="000000"/>
          <w:sz w:val="24"/>
          <w:szCs w:val="24"/>
          <w:lang w:eastAsia="pt-BR"/>
        </w:rPr>
        <w:t>Art. 24.</w:t>
      </w:r>
      <w:r w:rsidRPr="008E2510">
        <w:rPr>
          <w:rFonts w:ascii="Arial" w:hAnsi="Arial" w:cs="Arial"/>
          <w:color w:val="000000"/>
          <w:sz w:val="24"/>
          <w:szCs w:val="24"/>
          <w:lang w:eastAsia="pt-BR"/>
        </w:rPr>
        <w:t xml:space="preserve"> Nas contratações de itens de Tecnologia da Informação e Comunicação – TIC, a</w:t>
      </w:r>
      <w:r w:rsidRPr="008E2510">
        <w:rPr>
          <w:rFonts w:ascii="Arial" w:eastAsia="Cambria" w:hAnsi="Arial" w:cs="Arial"/>
          <w:color w:val="000000"/>
          <w:sz w:val="24"/>
          <w:szCs w:val="24"/>
          <w:lang w:eastAsia="pt-BR"/>
        </w:rPr>
        <w:t>s estimativas de preços de itens constantes nos Catálogos de Soluções de TIC com Condições Padronizadas, publicados pela Secretaria de Governo Digital da Secretaria Especial de Desburocratização, Gestão e Governo Digital, deverão utilizar como parâmetro máximo o Preço Máximo de Compra de Item de TIC - PMC-TIC, salvo se a pesquisa de preços realizada resultar em valor inferior ao PMC-TIC.</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b/>
          <w:color w:val="000000"/>
          <w:sz w:val="24"/>
          <w:szCs w:val="24"/>
          <w:lang w:eastAsia="pt-BR"/>
        </w:rPr>
        <w:t>Art. 25.</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Na pesquisa de preço relativa às contratações de prestação de serviços com dedicação de mão de obra exclusiva, aplica-se o disposto na Instrução Normativa</w:t>
      </w:r>
      <w:r w:rsidRPr="008E2510">
        <w:rPr>
          <w:rFonts w:ascii="Arial" w:hAnsi="Arial" w:cs="Arial"/>
          <w:color w:val="000000"/>
          <w:sz w:val="24"/>
          <w:szCs w:val="24"/>
          <w:lang w:eastAsia="pt-BR"/>
        </w:rPr>
        <w:t xml:space="preserve"> do Ministério do Planejamento, Desenvolvimento e Gestão N</w:t>
      </w:r>
      <w:r w:rsidRPr="008E2510">
        <w:rPr>
          <w:rFonts w:ascii="Arial" w:eastAsia="Cambria" w:hAnsi="Arial" w:cs="Arial"/>
          <w:color w:val="000000"/>
          <w:sz w:val="24"/>
          <w:szCs w:val="24"/>
          <w:lang w:eastAsia="pt-BR"/>
        </w:rPr>
        <w:t xml:space="preserve">º </w:t>
      </w:r>
      <w:r w:rsidRPr="008E2510">
        <w:rPr>
          <w:rFonts w:ascii="Arial" w:hAnsi="Arial" w:cs="Arial"/>
          <w:color w:val="000000"/>
          <w:sz w:val="24"/>
          <w:szCs w:val="24"/>
          <w:lang w:eastAsia="pt-BR"/>
        </w:rPr>
        <w:t>0</w:t>
      </w:r>
      <w:r w:rsidRPr="008E2510">
        <w:rPr>
          <w:rFonts w:ascii="Arial" w:eastAsia="Cambria" w:hAnsi="Arial" w:cs="Arial"/>
          <w:color w:val="000000"/>
          <w:sz w:val="24"/>
          <w:szCs w:val="24"/>
          <w:lang w:eastAsia="pt-BR"/>
        </w:rPr>
        <w:t xml:space="preserve">5, de 26 de maio de 2017, observando, no que couber, o disposto nesta </w:t>
      </w:r>
      <w:r w:rsidRPr="008E2510">
        <w:rPr>
          <w:rFonts w:ascii="Arial" w:hAnsi="Arial" w:cs="Arial"/>
          <w:color w:val="000000"/>
          <w:sz w:val="24"/>
          <w:szCs w:val="24"/>
          <w:lang w:eastAsia="pt-BR"/>
        </w:rPr>
        <w:t>Portaria Normativa</w:t>
      </w:r>
      <w:r w:rsidRPr="008E2510">
        <w:rPr>
          <w:rFonts w:ascii="Arial" w:eastAsia="Cambria"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hAnsi="Arial" w:cs="Arial"/>
          <w:b/>
          <w:color w:val="000000"/>
          <w:sz w:val="24"/>
          <w:szCs w:val="24"/>
          <w:lang w:eastAsia="pt-BR"/>
        </w:rPr>
        <w:t>Art. 26.</w:t>
      </w:r>
      <w:r w:rsidRPr="008E2510">
        <w:rPr>
          <w:rFonts w:ascii="Arial" w:hAnsi="Arial" w:cs="Arial"/>
          <w:color w:val="000000"/>
          <w:sz w:val="24"/>
          <w:szCs w:val="24"/>
          <w:lang w:eastAsia="pt-BR"/>
        </w:rPr>
        <w:t xml:space="preserve"> </w:t>
      </w:r>
      <w:r w:rsidRPr="008E2510">
        <w:rPr>
          <w:rFonts w:ascii="Arial" w:eastAsia="Cambria" w:hAnsi="Arial" w:cs="Arial"/>
          <w:color w:val="000000"/>
          <w:sz w:val="24"/>
          <w:szCs w:val="24"/>
          <w:lang w:eastAsia="pt-BR"/>
        </w:rPr>
        <w:t xml:space="preserve">O preço máximo a ser praticado na contratação poderá assumir valor distinto do preço estimado na pesquisa de preços feita na forma desta </w:t>
      </w:r>
      <w:r w:rsidRPr="008E2510">
        <w:rPr>
          <w:rFonts w:ascii="Arial" w:hAnsi="Arial" w:cs="Arial"/>
          <w:color w:val="000000"/>
          <w:sz w:val="24"/>
          <w:szCs w:val="24"/>
          <w:lang w:eastAsia="pt-BR"/>
        </w:rPr>
        <w:t>Portaria</w:t>
      </w:r>
      <w:r w:rsidRPr="008E2510">
        <w:rPr>
          <w:rFonts w:ascii="Arial" w:eastAsia="Cambria" w:hAnsi="Arial" w:cs="Arial"/>
          <w:color w:val="000000"/>
          <w:sz w:val="24"/>
          <w:szCs w:val="24"/>
          <w:lang w:eastAsia="pt-BR"/>
        </w:rPr>
        <w:t>.</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1º É vedado qualquer critério estatístico ou matemático que incida a maior sobre os preços máximos.</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r w:rsidRPr="008E2510">
        <w:rPr>
          <w:rFonts w:ascii="Arial" w:eastAsia="Cambria" w:hAnsi="Arial" w:cs="Arial"/>
          <w:color w:val="000000"/>
          <w:sz w:val="24"/>
          <w:szCs w:val="24"/>
          <w:lang w:eastAsia="pt-BR"/>
        </w:rPr>
        <w:t>§ 2º O preço máximo poderá ser definido a partir do preço estimado na pesquisa de preço, acrescido ou subtraído de determinado percentual, de forma justificada.</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eastAsia="Cambria" w:hAnsi="Arial" w:cs="Arial"/>
          <w:color w:val="000000"/>
          <w:sz w:val="24"/>
          <w:szCs w:val="24"/>
          <w:lang w:eastAsia="pt-BR"/>
        </w:rPr>
        <w:t>§ 3º O percentual de que trata o § 2º deve ser definido de forma a aliar a atratividade do mercado e a mitigação de risco de sobrepreço.</w:t>
      </w:r>
    </w:p>
    <w:p w:rsidR="00DC6321" w:rsidRPr="008E2510" w:rsidRDefault="00DC6321" w:rsidP="008E2510">
      <w:pPr>
        <w:autoSpaceDE w:val="0"/>
        <w:autoSpaceDN w:val="0"/>
        <w:adjustRightInd w:val="0"/>
        <w:spacing w:after="120" w:line="240" w:lineRule="auto"/>
        <w:jc w:val="both"/>
        <w:rPr>
          <w:rFonts w:ascii="Arial" w:eastAsia="Cambria" w:hAnsi="Arial" w:cs="Arial"/>
          <w:color w:val="000000"/>
          <w:sz w:val="24"/>
          <w:szCs w:val="24"/>
          <w:lang w:eastAsia="pt-BR"/>
        </w:rPr>
      </w:pP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Seção VI</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Da Formalização Da Demanda</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27.</w:t>
      </w:r>
      <w:r w:rsidRPr="008E2510">
        <w:rPr>
          <w:rFonts w:ascii="Arial" w:hAnsi="Arial" w:cs="Arial"/>
          <w:color w:val="000000"/>
          <w:sz w:val="24"/>
          <w:szCs w:val="24"/>
          <w:lang w:eastAsia="pt-BR"/>
        </w:rPr>
        <w:t xml:space="preserve"> O setor requisitante formalizará a demanda por meio de Termo de Referência, na forma da Seção IV, acompanhado da pesquisa de mercado, na forma da Seção V.</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Parágrafo Único. Quando a requisição não se tratar de compras ou contratações consideradas de pequeno vulto, adicionalmente ao Termo de Referência o setor requisitante deverá elaborar Estudo Técnico Preliminar e Mapa de Gerenciamento de Riscos, de acordo com as Seções II e III, respectivamente.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28.</w:t>
      </w:r>
      <w:r w:rsidRPr="008E2510">
        <w:rPr>
          <w:rFonts w:ascii="Arial" w:hAnsi="Arial" w:cs="Arial"/>
          <w:color w:val="000000"/>
          <w:sz w:val="24"/>
          <w:szCs w:val="24"/>
          <w:lang w:eastAsia="pt-BR"/>
        </w:rPr>
        <w:t xml:space="preserve"> O envio da demanda à Gerência Administrativa e Financeira deverá ser feito por meio de Comunicação Interna (CI), conforme art. 20.</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29.</w:t>
      </w:r>
      <w:r w:rsidRPr="008E2510">
        <w:rPr>
          <w:rFonts w:ascii="Arial" w:hAnsi="Arial" w:cs="Arial"/>
          <w:color w:val="000000"/>
          <w:sz w:val="24"/>
          <w:szCs w:val="24"/>
          <w:lang w:eastAsia="pt-BR"/>
        </w:rPr>
        <w:t xml:space="preserve"> A Comunicação Interna deverá ser emitida pelo superior do setor requisitante e ser </w:t>
      </w:r>
      <w:r w:rsidRPr="008E2510">
        <w:rPr>
          <w:rFonts w:ascii="Arial" w:hAnsi="Arial" w:cs="Arial"/>
          <w:sz w:val="24"/>
          <w:szCs w:val="24"/>
          <w:lang w:eastAsia="pt-BR"/>
        </w:rPr>
        <w:t>encaminhada</w:t>
      </w:r>
      <w:r w:rsidRPr="008E2510">
        <w:rPr>
          <w:rFonts w:ascii="Arial" w:hAnsi="Arial" w:cs="Arial"/>
          <w:color w:val="000000"/>
          <w:sz w:val="24"/>
          <w:szCs w:val="24"/>
          <w:lang w:eastAsia="pt-BR"/>
        </w:rPr>
        <w:t xml:space="preserve"> ao Gerente Administrativo e Financeiro que fará a verificação da disponibilidade orçamentária, de acordo com a estimativa de preços obtida na pesquisa de mercado, e, caso constatada a disponibilidade, emitirá declaração de disponibilidade orçamentária, encaminhando requisição ao Setor de Licitações para as devidas providências.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lastRenderedPageBreak/>
        <w:t>Parágrafo único. Quando possível e se necessário, a Gerência Administrativa e Financeira auxiliará o setor requisitante na orçamentação da contratação pretendida.</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30.</w:t>
      </w:r>
      <w:r w:rsidRPr="008E2510">
        <w:rPr>
          <w:rFonts w:ascii="Arial" w:hAnsi="Arial" w:cs="Arial"/>
          <w:color w:val="000000"/>
          <w:sz w:val="24"/>
          <w:szCs w:val="24"/>
          <w:lang w:eastAsia="pt-BR"/>
        </w:rPr>
        <w:t xml:space="preserve"> O Setor de Licitações fará análise da documentação, assim como a abertura de processo administrativo e dará os devidos encaminhamentos de acordo com a natureza do objeto e/ou o valor estimado da aquisição ou contratação.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31.</w:t>
      </w:r>
      <w:r w:rsidRPr="008E2510">
        <w:rPr>
          <w:rFonts w:ascii="Arial" w:hAnsi="Arial" w:cs="Arial"/>
          <w:color w:val="000000"/>
          <w:sz w:val="24"/>
          <w:szCs w:val="24"/>
          <w:lang w:eastAsia="pt-BR"/>
        </w:rPr>
        <w:t xml:space="preserve"> Após a análise dos documentos necessários à abertura do processo administrativo, o Setor de Licitações realizará o enquadramento nas modalidades licitatórias previstas na legislação ou verificará as hipóteses de dispensa ou inexigibilidade de licitação, dentro dos parâmetros legais.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 xml:space="preserve"> Art. 32.</w:t>
      </w:r>
      <w:r w:rsidRPr="008E2510">
        <w:rPr>
          <w:rFonts w:ascii="Arial" w:hAnsi="Arial" w:cs="Arial"/>
          <w:color w:val="000000"/>
          <w:sz w:val="24"/>
          <w:szCs w:val="24"/>
          <w:lang w:eastAsia="pt-BR"/>
        </w:rPr>
        <w:t xml:space="preserve">  Quando necessário, o Setor de Licitações encaminhará pedido de esclarecimentos e informações complementares relativos ao objeto das contratações aos demandantes, para, a partir destes, proceder à abertura do processo administrativo.</w:t>
      </w:r>
    </w:p>
    <w:p w:rsidR="00DC6321" w:rsidRPr="008E2510" w:rsidRDefault="00DC6321" w:rsidP="008E2510">
      <w:pPr>
        <w:keepNext/>
        <w:autoSpaceDE w:val="0"/>
        <w:autoSpaceDN w:val="0"/>
        <w:adjustRightInd w:val="0"/>
        <w:spacing w:after="120" w:line="240" w:lineRule="auto"/>
        <w:rPr>
          <w:rFonts w:ascii="Arial" w:eastAsia="Times New Roman" w:hAnsi="Arial" w:cs="Arial"/>
          <w:color w:val="162937"/>
          <w:sz w:val="24"/>
          <w:szCs w:val="24"/>
          <w:lang w:eastAsia="pt-BR"/>
        </w:rPr>
      </w:pP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CAPITULO III</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DA SELEÇÃO DO FORNECEDOR</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Seção I</w:t>
      </w:r>
    </w:p>
    <w:p w:rsidR="00DC6321" w:rsidRPr="008E2510" w:rsidRDefault="00DC6321" w:rsidP="008E2510">
      <w:pPr>
        <w:keepNext/>
        <w:autoSpaceDE w:val="0"/>
        <w:autoSpaceDN w:val="0"/>
        <w:adjustRightInd w:val="0"/>
        <w:spacing w:after="120" w:line="240" w:lineRule="auto"/>
        <w:jc w:val="center"/>
        <w:rPr>
          <w:rFonts w:ascii="Arial" w:hAnsi="Arial" w:cs="Arial"/>
          <w:caps/>
          <w:color w:val="000000"/>
          <w:sz w:val="24"/>
          <w:szCs w:val="24"/>
          <w:lang w:eastAsia="pt-BR"/>
        </w:rPr>
      </w:pPr>
      <w:r w:rsidRPr="008E2510">
        <w:rPr>
          <w:rFonts w:ascii="Arial" w:hAnsi="Arial" w:cs="Arial"/>
          <w:color w:val="000000"/>
          <w:sz w:val="24"/>
          <w:szCs w:val="24"/>
          <w:lang w:eastAsia="pt-BR"/>
        </w:rPr>
        <w:t>Dos Procedimentos Licitatórios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33.</w:t>
      </w:r>
      <w:r w:rsidRPr="008E2510">
        <w:rPr>
          <w:rFonts w:ascii="Arial" w:hAnsi="Arial" w:cs="Arial"/>
          <w:color w:val="000000"/>
          <w:sz w:val="24"/>
          <w:szCs w:val="24"/>
          <w:lang w:eastAsia="pt-BR"/>
        </w:rPr>
        <w:t xml:space="preserve">  Quando verificado pelo Setor de Licitações que o objeto da solicitação se enquadra nas modalidades licitatórias da Lei nº 8.666/1993 ou da Lei nº 10.520/2002, iniciará a elaboração da fase interna da licitação, com a elaboração da minuta do edital e respectivos anexos, e minuta do contrato ou ata de registro de preços, quando for o caso.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color w:val="000000"/>
          <w:sz w:val="24"/>
          <w:szCs w:val="24"/>
          <w:lang w:eastAsia="pt-BR"/>
        </w:rPr>
        <w:t xml:space="preserve">§ 1º </w:t>
      </w:r>
      <w:r w:rsidRPr="008E2510">
        <w:rPr>
          <w:rFonts w:ascii="Arial" w:hAnsi="Arial" w:cs="Arial"/>
          <w:sz w:val="24"/>
          <w:szCs w:val="24"/>
          <w:lang w:eastAsia="pt-BR"/>
        </w:rPr>
        <w:t>No Termo de Referência deverá constar um “de acordo” do Gerente Geral e/ou do (da) Presidente do CAU/SC, para fins de aprovação de instauração do processo com vistas à aquisição ou contratação do objeto.</w:t>
      </w:r>
    </w:p>
    <w:p w:rsidR="00DC6321" w:rsidRPr="008E2510" w:rsidRDefault="00443852" w:rsidP="008E2510">
      <w:pPr>
        <w:autoSpaceDE w:val="0"/>
        <w:autoSpaceDN w:val="0"/>
        <w:adjustRightInd w:val="0"/>
        <w:spacing w:after="120" w:line="240" w:lineRule="auto"/>
        <w:jc w:val="both"/>
        <w:rPr>
          <w:rFonts w:ascii="Arial" w:hAnsi="Arial" w:cs="Arial"/>
          <w:color w:val="000000"/>
          <w:sz w:val="24"/>
          <w:szCs w:val="24"/>
          <w:lang w:eastAsia="pt-BR"/>
        </w:rPr>
      </w:pPr>
      <w:r>
        <w:rPr>
          <w:rFonts w:ascii="Arial" w:hAnsi="Arial" w:cs="Arial"/>
          <w:color w:val="000000"/>
          <w:sz w:val="24"/>
          <w:szCs w:val="24"/>
          <w:lang w:eastAsia="pt-BR"/>
        </w:rPr>
        <w:t xml:space="preserve">§ 2º </w:t>
      </w:r>
      <w:r w:rsidR="00DC6321" w:rsidRPr="008E2510">
        <w:rPr>
          <w:rFonts w:ascii="Arial" w:hAnsi="Arial" w:cs="Arial"/>
          <w:color w:val="000000"/>
          <w:sz w:val="24"/>
          <w:szCs w:val="24"/>
          <w:lang w:eastAsia="pt-BR"/>
        </w:rPr>
        <w:t>O “de acordo” previsto no parágrafo anterior será colhido pelo Setor de Licitações, após análise e constatação de que o Termo de Referência e demais documentos estão de acordo com as exigências legais.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34.</w:t>
      </w:r>
      <w:r w:rsidRPr="008E2510">
        <w:rPr>
          <w:rFonts w:ascii="Arial" w:hAnsi="Arial" w:cs="Arial"/>
          <w:color w:val="000000"/>
          <w:sz w:val="24"/>
          <w:szCs w:val="24"/>
          <w:lang w:eastAsia="pt-BR"/>
        </w:rPr>
        <w:t xml:space="preserve">   Após elaboração do instrumento convocatório e respectivos anexos, o Setor de Licitações encaminhará o processo, devidamente instruído, por meio de despacho, à Assessoria Jurídica do CAU/SC, para análise e emissão de parecer.</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Parágrafo único </w:t>
      </w:r>
      <w:r w:rsidRPr="008E2510">
        <w:rPr>
          <w:rFonts w:ascii="Arial" w:hAnsi="Arial" w:cs="Arial"/>
          <w:sz w:val="24"/>
          <w:szCs w:val="24"/>
          <w:lang w:eastAsia="pt-BR"/>
        </w:rPr>
        <w:t xml:space="preserve">No despacho citado no </w:t>
      </w:r>
      <w:r w:rsidRPr="008E2510">
        <w:rPr>
          <w:rFonts w:ascii="Arial" w:hAnsi="Arial" w:cs="Arial"/>
          <w:i/>
          <w:sz w:val="24"/>
          <w:szCs w:val="24"/>
          <w:lang w:eastAsia="pt-BR"/>
        </w:rPr>
        <w:t>caput</w:t>
      </w:r>
      <w:r w:rsidRPr="008E2510">
        <w:rPr>
          <w:rFonts w:ascii="Arial" w:hAnsi="Arial" w:cs="Arial"/>
          <w:sz w:val="24"/>
          <w:szCs w:val="24"/>
          <w:lang w:eastAsia="pt-BR"/>
        </w:rPr>
        <w:t>,</w:t>
      </w:r>
      <w:r w:rsidRPr="008E2510">
        <w:rPr>
          <w:rFonts w:ascii="Arial" w:hAnsi="Arial" w:cs="Arial"/>
          <w:color w:val="000000"/>
          <w:sz w:val="24"/>
          <w:szCs w:val="24"/>
          <w:lang w:eastAsia="pt-BR"/>
        </w:rPr>
        <w:t xml:space="preserve"> o Gerente Administrativo e Financeiro deverá assinar como “de acordo”.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35.</w:t>
      </w:r>
      <w:r w:rsidRPr="008E2510">
        <w:rPr>
          <w:rFonts w:ascii="Arial" w:hAnsi="Arial" w:cs="Arial"/>
          <w:color w:val="000000"/>
          <w:sz w:val="24"/>
          <w:szCs w:val="24"/>
          <w:lang w:eastAsia="pt-BR"/>
        </w:rPr>
        <w:t xml:space="preserve">   Se aprovado, o procedimento licitatório receberá numeração e seguirá para publicação nos meios e na forma que a lei exigir.</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36.</w:t>
      </w:r>
      <w:r w:rsidRPr="008E2510">
        <w:rPr>
          <w:rFonts w:ascii="Arial" w:hAnsi="Arial" w:cs="Arial"/>
          <w:color w:val="000000"/>
          <w:sz w:val="24"/>
          <w:szCs w:val="24"/>
          <w:lang w:eastAsia="pt-BR"/>
        </w:rPr>
        <w:t xml:space="preserve">   Nos casos de modalidade de licitação prevista pela Lei nº 8.666/1993, será designada Comissão Especial de Licitação, com membros previamente nomeados em portaria ordinatória própria, nos termos desta Lei, em especial de seu art. 51.</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lastRenderedPageBreak/>
        <w:t>Art. 37.</w:t>
      </w:r>
      <w:r w:rsidRPr="008E2510">
        <w:rPr>
          <w:rFonts w:ascii="Arial" w:hAnsi="Arial" w:cs="Arial"/>
          <w:color w:val="000000"/>
          <w:sz w:val="24"/>
          <w:szCs w:val="24"/>
          <w:lang w:eastAsia="pt-BR"/>
        </w:rPr>
        <w:t xml:space="preserve">   No caso de realização de Pregão, será designado Pregoeiro e respectiva equipe de apoio, previamente nomeados em portaria ordinatória própria, nos termos da Lei nº 10.520/2002, em especial de seu art. 3º, IV.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38.</w:t>
      </w:r>
      <w:r w:rsidRPr="008E2510">
        <w:rPr>
          <w:rFonts w:ascii="Arial" w:hAnsi="Arial" w:cs="Arial"/>
          <w:color w:val="000000"/>
          <w:sz w:val="24"/>
          <w:szCs w:val="24"/>
          <w:lang w:eastAsia="pt-BR"/>
        </w:rPr>
        <w:t xml:space="preserve">   Após publicação de aviso de realização de licitação, contar-se-á o prazo para a abertura da sessão pública.</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39.</w:t>
      </w:r>
      <w:r w:rsidRPr="008E2510">
        <w:rPr>
          <w:rFonts w:ascii="Arial" w:hAnsi="Arial" w:cs="Arial"/>
          <w:color w:val="000000"/>
          <w:sz w:val="24"/>
          <w:szCs w:val="24"/>
          <w:lang w:eastAsia="pt-BR"/>
        </w:rPr>
        <w:t xml:space="preserve">   Das sessões públicas lavrar-se-á ata, que, se presencial, será assinada por todos os licitantes presentes e pela Comissão de Licitação ou Pregoeiro e equipe de apoio.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40.</w:t>
      </w:r>
      <w:r w:rsidRPr="008E2510">
        <w:rPr>
          <w:rFonts w:ascii="Arial" w:hAnsi="Arial" w:cs="Arial"/>
          <w:color w:val="000000"/>
          <w:sz w:val="24"/>
          <w:szCs w:val="24"/>
          <w:lang w:eastAsia="pt-BR"/>
        </w:rPr>
        <w:t xml:space="preserve">   O resultado da licitação será amplamente divulgado, na forma da lei.</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41.</w:t>
      </w:r>
      <w:r w:rsidRPr="008E2510">
        <w:rPr>
          <w:rFonts w:ascii="Arial" w:hAnsi="Arial" w:cs="Arial"/>
          <w:color w:val="000000"/>
          <w:sz w:val="24"/>
          <w:szCs w:val="24"/>
          <w:lang w:eastAsia="pt-BR"/>
        </w:rPr>
        <w:t xml:space="preserve">   O Setor de Licitações informará o setor requisitante sobre o resultado da licitação, com os instrumentos contratuais e informações da contratada que fornecerá o bem ou prestará o serviço, para fins de acompanhamento da entrega ou execução do objeto.</w:t>
      </w:r>
    </w:p>
    <w:p w:rsidR="00DC6321" w:rsidRPr="008E2510" w:rsidRDefault="00DC6321" w:rsidP="008E2510">
      <w:pPr>
        <w:spacing w:before="100" w:beforeAutospacing="1" w:after="120" w:line="240" w:lineRule="auto"/>
        <w:jc w:val="both"/>
        <w:rPr>
          <w:rFonts w:ascii="Arial" w:eastAsia="Times New Roman" w:hAnsi="Arial" w:cs="Arial"/>
          <w:color w:val="000000"/>
          <w:sz w:val="24"/>
          <w:szCs w:val="24"/>
          <w:lang w:eastAsia="pt-BR"/>
        </w:rPr>
      </w:pPr>
      <w:r w:rsidRPr="008E2510">
        <w:rPr>
          <w:rFonts w:ascii="Arial" w:eastAsia="Cambria" w:hAnsi="Arial" w:cs="Arial"/>
          <w:b/>
          <w:color w:val="000000"/>
          <w:sz w:val="24"/>
          <w:szCs w:val="24"/>
          <w:lang w:eastAsia="pt-BR"/>
        </w:rPr>
        <w:t xml:space="preserve">Art. </w:t>
      </w:r>
      <w:r w:rsidRPr="008E2510">
        <w:rPr>
          <w:rFonts w:ascii="Arial" w:eastAsia="Times New Roman" w:hAnsi="Arial" w:cs="Arial"/>
          <w:b/>
          <w:color w:val="000000"/>
          <w:sz w:val="24"/>
          <w:szCs w:val="24"/>
          <w:lang w:eastAsia="pt-BR"/>
        </w:rPr>
        <w:t>42.</w:t>
      </w:r>
      <w:r w:rsidRPr="008E2510">
        <w:rPr>
          <w:rFonts w:ascii="Arial" w:eastAsia="Cambria" w:hAnsi="Arial" w:cs="Arial"/>
          <w:color w:val="000000"/>
          <w:sz w:val="24"/>
          <w:szCs w:val="24"/>
          <w:lang w:eastAsia="pt-BR"/>
        </w:rPr>
        <w:t xml:space="preserve"> </w:t>
      </w:r>
      <w:r w:rsidRPr="008E2510">
        <w:rPr>
          <w:rFonts w:ascii="Arial" w:eastAsia="Times New Roman" w:hAnsi="Arial" w:cs="Arial"/>
          <w:color w:val="000000"/>
          <w:sz w:val="24"/>
          <w:szCs w:val="24"/>
          <w:lang w:eastAsia="pt-BR"/>
        </w:rPr>
        <w:t xml:space="preserve">  As sessões dos processos licitatórios quando realizadas de forma presencial  serão transmitidas ao vivo no canal do </w:t>
      </w:r>
      <w:r w:rsidRPr="008E2510">
        <w:rPr>
          <w:rFonts w:ascii="Arial" w:eastAsia="Times New Roman" w:hAnsi="Arial" w:cs="Arial"/>
          <w:i/>
          <w:color w:val="000000"/>
          <w:sz w:val="24"/>
          <w:szCs w:val="24"/>
          <w:lang w:eastAsia="pt-BR"/>
        </w:rPr>
        <w:t>Youtube</w:t>
      </w:r>
      <w:r w:rsidRPr="008E2510">
        <w:rPr>
          <w:rFonts w:ascii="Arial" w:eastAsia="Times New Roman" w:hAnsi="Arial" w:cs="Arial"/>
          <w:color w:val="000000"/>
          <w:sz w:val="24"/>
          <w:szCs w:val="24"/>
          <w:lang w:eastAsia="pt-BR"/>
        </w:rPr>
        <w:t xml:space="preserve"> do CAU/SC, onde permanecerão disponibilizadas pelo período mínimo de 5 (cinco) anos.</w:t>
      </w:r>
    </w:p>
    <w:p w:rsidR="00DC6321" w:rsidRPr="008E2510" w:rsidRDefault="00DC6321" w:rsidP="008E2510">
      <w:pPr>
        <w:spacing w:before="100" w:beforeAutospacing="1" w:after="120" w:line="240" w:lineRule="auto"/>
        <w:jc w:val="both"/>
        <w:rPr>
          <w:rFonts w:ascii="Arial" w:eastAsia="Times New Roman" w:hAnsi="Arial" w:cs="Arial"/>
          <w:color w:val="000000"/>
          <w:sz w:val="24"/>
          <w:szCs w:val="24"/>
          <w:lang w:eastAsia="pt-BR"/>
        </w:rPr>
      </w:pPr>
      <w:r w:rsidRPr="008E2510">
        <w:rPr>
          <w:rFonts w:ascii="Arial" w:eastAsia="Times New Roman" w:hAnsi="Arial" w:cs="Arial"/>
          <w:color w:val="000000"/>
          <w:spacing w:val="-5"/>
          <w:sz w:val="24"/>
          <w:szCs w:val="24"/>
          <w:lang w:eastAsia="pt-BR"/>
        </w:rPr>
        <w:t xml:space="preserve">§ 1º </w:t>
      </w:r>
      <w:r w:rsidRPr="008E2510">
        <w:rPr>
          <w:rFonts w:ascii="Arial" w:eastAsia="Times New Roman" w:hAnsi="Arial" w:cs="Arial"/>
          <w:color w:val="000000"/>
          <w:sz w:val="24"/>
          <w:szCs w:val="24"/>
          <w:lang w:eastAsia="pt-BR"/>
        </w:rPr>
        <w:t xml:space="preserve"> A transmissão ao vivo deve abranger todo o período de realização da sessão pública.</w:t>
      </w:r>
    </w:p>
    <w:p w:rsidR="00DC6321" w:rsidRPr="008E2510" w:rsidRDefault="00DC6321" w:rsidP="008E2510">
      <w:pPr>
        <w:spacing w:before="100" w:beforeAutospacing="1" w:after="120" w:line="240" w:lineRule="auto"/>
        <w:jc w:val="both"/>
        <w:rPr>
          <w:rFonts w:ascii="Arial" w:eastAsia="Times New Roman" w:hAnsi="Arial" w:cs="Arial"/>
          <w:color w:val="000000"/>
          <w:sz w:val="24"/>
          <w:szCs w:val="24"/>
          <w:lang w:eastAsia="pt-BR"/>
        </w:rPr>
      </w:pPr>
      <w:r w:rsidRPr="008E2510">
        <w:rPr>
          <w:rFonts w:ascii="Arial" w:eastAsia="Times New Roman" w:hAnsi="Arial" w:cs="Arial"/>
          <w:color w:val="000000"/>
          <w:spacing w:val="-5"/>
          <w:sz w:val="24"/>
          <w:szCs w:val="24"/>
          <w:lang w:eastAsia="pt-BR"/>
        </w:rPr>
        <w:t xml:space="preserve">§ 2º O </w:t>
      </w:r>
      <w:r w:rsidRPr="008E2510">
        <w:rPr>
          <w:rFonts w:ascii="Arial" w:eastAsia="Times New Roman" w:hAnsi="Arial" w:cs="Arial"/>
          <w:i/>
          <w:color w:val="000000"/>
          <w:spacing w:val="-5"/>
          <w:sz w:val="24"/>
          <w:szCs w:val="24"/>
          <w:lang w:eastAsia="pt-BR"/>
        </w:rPr>
        <w:t>link</w:t>
      </w:r>
      <w:r w:rsidRPr="008E2510">
        <w:rPr>
          <w:rFonts w:ascii="Arial" w:eastAsia="Times New Roman" w:hAnsi="Arial" w:cs="Arial"/>
          <w:color w:val="000000"/>
          <w:spacing w:val="-5"/>
          <w:sz w:val="24"/>
          <w:szCs w:val="24"/>
          <w:lang w:eastAsia="pt-BR"/>
        </w:rPr>
        <w:t xml:space="preserve"> da transmissão será disponibilizado no instrumento convocatório, desde a publicação da licitação. </w:t>
      </w:r>
      <w:r w:rsidRPr="008E2510">
        <w:rPr>
          <w:rFonts w:ascii="Arial" w:eastAsia="Times New Roman" w:hAnsi="Arial" w:cs="Arial"/>
          <w:color w:val="000000"/>
          <w:sz w:val="24"/>
          <w:szCs w:val="24"/>
          <w:lang w:eastAsia="pt-BR"/>
        </w:rPr>
        <w:t xml:space="preserve">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pacing w:val="-5"/>
          <w:sz w:val="24"/>
          <w:szCs w:val="24"/>
        </w:rPr>
        <w:t xml:space="preserve">§ 3º </w:t>
      </w:r>
      <w:r w:rsidRPr="008E2510">
        <w:rPr>
          <w:rFonts w:ascii="Arial" w:hAnsi="Arial" w:cs="Arial"/>
          <w:color w:val="000000"/>
          <w:sz w:val="24"/>
          <w:szCs w:val="24"/>
          <w:lang w:eastAsia="pt-BR"/>
        </w:rPr>
        <w:t>O inteiro teor dos envelopes será rubricado pela Comissão de Licitação e imediatamente digitalizado e publicado no Portal da Transparência do CAU/SC para acompanhamento dos licitantes e demais interessados.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pacing w:val="-5"/>
          <w:sz w:val="24"/>
          <w:szCs w:val="24"/>
        </w:rPr>
        <w:t xml:space="preserve">§ 4º </w:t>
      </w:r>
      <w:r w:rsidRPr="008E2510">
        <w:rPr>
          <w:rFonts w:ascii="Arial" w:hAnsi="Arial" w:cs="Arial"/>
          <w:color w:val="000000"/>
          <w:sz w:val="24"/>
          <w:szCs w:val="24"/>
          <w:lang w:eastAsia="pt-BR"/>
        </w:rPr>
        <w:t>Se, por motivo de força maior, aconteça alguma situação de inviabilidade de transmissão, não será motivo de não realização da sessão, a menos que seja uma sessão exclusivamente por participação a distancia dos licitantes.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Seção II</w:t>
      </w:r>
    </w:p>
    <w:p w:rsidR="00DC6321" w:rsidRPr="008E2510" w:rsidRDefault="00DC6321" w:rsidP="008E2510">
      <w:pPr>
        <w:keepNext/>
        <w:autoSpaceDE w:val="0"/>
        <w:autoSpaceDN w:val="0"/>
        <w:adjustRightInd w:val="0"/>
        <w:spacing w:after="120" w:line="240" w:lineRule="auto"/>
        <w:jc w:val="center"/>
        <w:rPr>
          <w:rFonts w:ascii="Arial" w:hAnsi="Arial" w:cs="Arial"/>
          <w:caps/>
          <w:color w:val="000000"/>
          <w:sz w:val="24"/>
          <w:szCs w:val="24"/>
          <w:lang w:eastAsia="pt-BR"/>
        </w:rPr>
      </w:pPr>
      <w:r w:rsidRPr="008E2510">
        <w:rPr>
          <w:rFonts w:ascii="Arial" w:hAnsi="Arial" w:cs="Arial"/>
          <w:color w:val="000000"/>
          <w:sz w:val="24"/>
          <w:szCs w:val="24"/>
          <w:lang w:eastAsia="pt-BR"/>
        </w:rPr>
        <w:t>Das Contratações Diretas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4</w:t>
      </w:r>
      <w:r w:rsidRPr="008E2510">
        <w:rPr>
          <w:rFonts w:ascii="Arial" w:hAnsi="Arial" w:cs="Arial"/>
          <w:b/>
          <w:color w:val="000000"/>
          <w:sz w:val="24"/>
          <w:szCs w:val="24"/>
        </w:rPr>
        <w:t>3</w:t>
      </w:r>
      <w:r w:rsidRPr="008E2510">
        <w:rPr>
          <w:rFonts w:ascii="Arial" w:hAnsi="Arial" w:cs="Arial"/>
          <w:b/>
          <w:color w:val="000000"/>
          <w:sz w:val="24"/>
          <w:szCs w:val="24"/>
          <w:lang w:eastAsia="pt-BR"/>
        </w:rPr>
        <w:t>.</w:t>
      </w:r>
      <w:r w:rsidRPr="008E2510">
        <w:rPr>
          <w:rFonts w:ascii="Arial" w:hAnsi="Arial" w:cs="Arial"/>
          <w:color w:val="000000"/>
          <w:sz w:val="24"/>
          <w:szCs w:val="24"/>
          <w:lang w:eastAsia="pt-BR"/>
        </w:rPr>
        <w:t xml:space="preserve">   Quando verificado pelo Setor de Licitações que o objeto da solicitação se enquadra nas hipóteses de dispensa ou inexigibilidade de licitação previstas na Lei nº 8.666/1993, iniciará a instrução processual com a juntada dos documentos necessários a cada procedimento.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Parágraf</w:t>
      </w:r>
      <w:r w:rsidR="00E82922">
        <w:rPr>
          <w:rFonts w:ascii="Arial" w:hAnsi="Arial" w:cs="Arial"/>
          <w:color w:val="000000"/>
          <w:sz w:val="24"/>
          <w:szCs w:val="24"/>
          <w:lang w:eastAsia="pt-BR"/>
        </w:rPr>
        <w:t>o</w:t>
      </w:r>
      <w:r w:rsidRPr="008E2510">
        <w:rPr>
          <w:rFonts w:ascii="Arial" w:hAnsi="Arial" w:cs="Arial"/>
          <w:color w:val="000000"/>
          <w:sz w:val="24"/>
          <w:szCs w:val="24"/>
          <w:lang w:eastAsia="pt-BR"/>
        </w:rPr>
        <w:t xml:space="preserve"> único. O Setor de Licitação poderá solicitar informações e documentos complementares ao setor requisitante, para fins de instrução processual.</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4</w:t>
      </w:r>
      <w:r w:rsidRPr="008E2510">
        <w:rPr>
          <w:rFonts w:ascii="Arial" w:hAnsi="Arial" w:cs="Arial"/>
          <w:b/>
          <w:color w:val="000000"/>
          <w:sz w:val="24"/>
          <w:szCs w:val="24"/>
        </w:rPr>
        <w:t>4</w:t>
      </w:r>
      <w:r w:rsidRPr="008E2510">
        <w:rPr>
          <w:rFonts w:ascii="Arial" w:hAnsi="Arial" w:cs="Arial"/>
          <w:b/>
          <w:color w:val="000000"/>
          <w:sz w:val="24"/>
          <w:szCs w:val="24"/>
          <w:lang w:eastAsia="pt-BR"/>
        </w:rPr>
        <w:t>.</w:t>
      </w:r>
      <w:r w:rsidRPr="008E2510">
        <w:rPr>
          <w:rFonts w:ascii="Arial" w:hAnsi="Arial" w:cs="Arial"/>
          <w:color w:val="000000"/>
          <w:sz w:val="24"/>
          <w:szCs w:val="24"/>
          <w:lang w:eastAsia="pt-BR"/>
        </w:rPr>
        <w:t xml:space="preserve">   Aplicam-se às modalidades de dispensas e inexigibilidades, no que couber, os mesmos regramentos dos procedimentos licitatórios.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lastRenderedPageBreak/>
        <w:t>Art. 4</w:t>
      </w:r>
      <w:r w:rsidRPr="008E2510">
        <w:rPr>
          <w:rFonts w:ascii="Arial" w:hAnsi="Arial" w:cs="Arial"/>
          <w:b/>
          <w:color w:val="000000"/>
          <w:sz w:val="24"/>
          <w:szCs w:val="24"/>
        </w:rPr>
        <w:t>5</w:t>
      </w:r>
      <w:r w:rsidRPr="008E2510">
        <w:rPr>
          <w:rFonts w:ascii="Arial" w:hAnsi="Arial" w:cs="Arial"/>
          <w:b/>
          <w:color w:val="000000"/>
          <w:sz w:val="24"/>
          <w:szCs w:val="24"/>
          <w:lang w:eastAsia="pt-BR"/>
        </w:rPr>
        <w:t>.</w:t>
      </w:r>
      <w:r w:rsidRPr="008E2510">
        <w:rPr>
          <w:rFonts w:ascii="Arial" w:hAnsi="Arial" w:cs="Arial"/>
          <w:color w:val="000000"/>
          <w:sz w:val="24"/>
          <w:szCs w:val="24"/>
          <w:lang w:eastAsia="pt-BR"/>
        </w:rPr>
        <w:t xml:space="preserve">   Após verificada a regularidade, o Setor de Licitações lavrará Termo de Dispensa ou Termo de Inexigibilidade, com campo para assinatura pela autoridade competente, de acordo com o valor a ser despendido com a aquisição ou contratação.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 xml:space="preserve">Parágrafo Único. Além das regularidades fiscais, deverá ser conferida possível situação de impedimento de contratar com a administração pública ou declaração de inidoneidade, nos sítios oficiais. </w:t>
      </w:r>
    </w:p>
    <w:p w:rsidR="00DC6321" w:rsidRPr="008E2510" w:rsidRDefault="00DC6321" w:rsidP="008E2510">
      <w:pPr>
        <w:keepLines/>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4</w:t>
      </w:r>
      <w:r w:rsidRPr="008E2510">
        <w:rPr>
          <w:rFonts w:ascii="Arial" w:hAnsi="Arial" w:cs="Arial"/>
          <w:b/>
          <w:color w:val="000000"/>
          <w:sz w:val="24"/>
          <w:szCs w:val="24"/>
        </w:rPr>
        <w:t>6</w:t>
      </w:r>
      <w:r w:rsidRPr="008E2510">
        <w:rPr>
          <w:rFonts w:ascii="Arial" w:hAnsi="Arial" w:cs="Arial"/>
          <w:b/>
          <w:color w:val="000000"/>
          <w:sz w:val="24"/>
          <w:szCs w:val="24"/>
          <w:lang w:eastAsia="pt-BR"/>
        </w:rPr>
        <w:t>.</w:t>
      </w:r>
      <w:r w:rsidRPr="008E2510">
        <w:rPr>
          <w:rFonts w:ascii="Arial" w:hAnsi="Arial" w:cs="Arial"/>
          <w:color w:val="000000"/>
          <w:sz w:val="24"/>
          <w:szCs w:val="24"/>
          <w:lang w:eastAsia="pt-BR"/>
        </w:rPr>
        <w:t xml:space="preserve">   O procedimento será autorizado dentro dos limites e pelos responsáveis definidos nas alçadas da tabela abaixo: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73"/>
        <w:gridCol w:w="4950"/>
      </w:tblGrid>
      <w:tr w:rsidR="00DC6321" w:rsidRPr="008E2510" w:rsidTr="00DC6321">
        <w:tc>
          <w:tcPr>
            <w:tcW w:w="657"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N.</w:t>
            </w:r>
          </w:p>
        </w:tc>
        <w:tc>
          <w:tcPr>
            <w:tcW w:w="2559"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Nível</w:t>
            </w:r>
          </w:p>
        </w:tc>
        <w:tc>
          <w:tcPr>
            <w:tcW w:w="5386"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Limites </w:t>
            </w:r>
          </w:p>
        </w:tc>
      </w:tr>
      <w:tr w:rsidR="00DC6321" w:rsidRPr="008E2510" w:rsidTr="00DC6321">
        <w:tc>
          <w:tcPr>
            <w:tcW w:w="657"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1</w:t>
            </w:r>
          </w:p>
        </w:tc>
        <w:tc>
          <w:tcPr>
            <w:tcW w:w="2559"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Gerente Administrativo e Financeiro</w:t>
            </w:r>
          </w:p>
        </w:tc>
        <w:tc>
          <w:tcPr>
            <w:tcW w:w="5386"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De R$ 0,00 a R$ 4.000,00</w:t>
            </w:r>
          </w:p>
        </w:tc>
      </w:tr>
      <w:tr w:rsidR="00DC6321" w:rsidRPr="008E2510" w:rsidTr="00DC6321">
        <w:tc>
          <w:tcPr>
            <w:tcW w:w="657"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2</w:t>
            </w:r>
          </w:p>
        </w:tc>
        <w:tc>
          <w:tcPr>
            <w:tcW w:w="2559"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Gerente Geral</w:t>
            </w:r>
          </w:p>
        </w:tc>
        <w:tc>
          <w:tcPr>
            <w:tcW w:w="5386"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De R$ 4.000,01 até R$ 8.000,00</w:t>
            </w:r>
          </w:p>
        </w:tc>
      </w:tr>
      <w:tr w:rsidR="00DC6321" w:rsidRPr="008E2510" w:rsidTr="00DC6321">
        <w:tc>
          <w:tcPr>
            <w:tcW w:w="657"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3</w:t>
            </w:r>
          </w:p>
        </w:tc>
        <w:tc>
          <w:tcPr>
            <w:tcW w:w="2559"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Presidente </w:t>
            </w:r>
          </w:p>
        </w:tc>
        <w:tc>
          <w:tcPr>
            <w:tcW w:w="5386" w:type="dxa"/>
            <w:shd w:val="clear" w:color="auto" w:fill="auto"/>
          </w:tcPr>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Acima de R$ 8.000,00</w:t>
            </w:r>
          </w:p>
        </w:tc>
      </w:tr>
    </w:tbl>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pacing w:val="-5"/>
          <w:sz w:val="24"/>
          <w:szCs w:val="24"/>
        </w:rPr>
        <w:t xml:space="preserve">§ 1º </w:t>
      </w:r>
      <w:r w:rsidRPr="008E2510">
        <w:rPr>
          <w:rFonts w:ascii="Arial" w:hAnsi="Arial" w:cs="Arial"/>
          <w:color w:val="000000"/>
          <w:sz w:val="24"/>
          <w:szCs w:val="24"/>
          <w:lang w:eastAsia="pt-BR"/>
        </w:rPr>
        <w:t xml:space="preserve">Não se aplica o </w:t>
      </w:r>
      <w:r w:rsidRPr="008E2510">
        <w:rPr>
          <w:rFonts w:ascii="Arial" w:hAnsi="Arial" w:cs="Arial"/>
          <w:i/>
          <w:color w:val="000000"/>
          <w:sz w:val="24"/>
          <w:szCs w:val="24"/>
          <w:lang w:eastAsia="pt-BR"/>
        </w:rPr>
        <w:t>caput</w:t>
      </w:r>
      <w:r w:rsidRPr="008E2510">
        <w:rPr>
          <w:rFonts w:ascii="Arial" w:hAnsi="Arial" w:cs="Arial"/>
          <w:color w:val="000000"/>
          <w:sz w:val="24"/>
          <w:szCs w:val="24"/>
          <w:lang w:eastAsia="pt-BR"/>
        </w:rPr>
        <w:t xml:space="preserve"> deste artigo caso houver delegação de autorização diferente desta, nos termos do  inciso   LXI do artigo 149 do Regimento do CAU/SC.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spacing w:val="-5"/>
          <w:sz w:val="24"/>
          <w:szCs w:val="24"/>
        </w:rPr>
        <w:t xml:space="preserve">§ 2º </w:t>
      </w:r>
      <w:r w:rsidRPr="008E2510">
        <w:rPr>
          <w:rFonts w:ascii="Arial" w:hAnsi="Arial" w:cs="Arial"/>
          <w:color w:val="000000"/>
          <w:sz w:val="24"/>
          <w:szCs w:val="24"/>
          <w:lang w:eastAsia="pt-BR"/>
        </w:rPr>
        <w:t xml:space="preserve">Caberá à Comissão de Organização, Administração e Finanças a autorização, independentemente do valor, para aquisição de veículos e imóveis.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spacing w:val="-5"/>
          <w:sz w:val="24"/>
          <w:szCs w:val="24"/>
        </w:rPr>
        <w:t xml:space="preserve">§ 3º  </w:t>
      </w:r>
      <w:r w:rsidRPr="008E2510">
        <w:rPr>
          <w:rFonts w:ascii="Arial" w:hAnsi="Arial" w:cs="Arial"/>
          <w:color w:val="000000"/>
          <w:sz w:val="24"/>
          <w:szCs w:val="24"/>
          <w:lang w:eastAsia="pt-BR"/>
        </w:rPr>
        <w:t>O Gerente Geral, ou o Gerente Administrativo e Financeiro, comunicará ao Conselho Diretor, todos os processos de compras iniciados no mês.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4</w:t>
      </w:r>
      <w:r w:rsidRPr="008E2510">
        <w:rPr>
          <w:rFonts w:ascii="Arial" w:hAnsi="Arial" w:cs="Arial"/>
          <w:b/>
          <w:color w:val="000000"/>
          <w:sz w:val="24"/>
          <w:szCs w:val="24"/>
        </w:rPr>
        <w:t>7</w:t>
      </w:r>
      <w:r w:rsidRPr="008E2510">
        <w:rPr>
          <w:rFonts w:ascii="Arial" w:hAnsi="Arial" w:cs="Arial"/>
          <w:b/>
          <w:color w:val="000000"/>
          <w:sz w:val="24"/>
          <w:szCs w:val="24"/>
          <w:lang w:eastAsia="pt-BR"/>
        </w:rPr>
        <w:t>.</w:t>
      </w:r>
      <w:r w:rsidRPr="008E2510">
        <w:rPr>
          <w:rFonts w:ascii="Arial" w:hAnsi="Arial" w:cs="Arial"/>
          <w:color w:val="000000"/>
          <w:sz w:val="24"/>
          <w:szCs w:val="24"/>
          <w:lang w:eastAsia="pt-BR"/>
        </w:rPr>
        <w:t xml:space="preserve"> As dispensas de licitação enquadradas nos incisos I e II do art. 24 da Lei nº 8.666/1993, assim como as inexigibilidades cujos preços estejam compreendidos nos limites daquelas, desde que não originem contratos, não necessitam de análise da Assessoria Jurídica do CAU/SC.</w:t>
      </w:r>
    </w:p>
    <w:p w:rsidR="00DC6321" w:rsidRPr="008E2510" w:rsidRDefault="00DC6321" w:rsidP="008E2510">
      <w:pPr>
        <w:autoSpaceDE w:val="0"/>
        <w:autoSpaceDN w:val="0"/>
        <w:adjustRightInd w:val="0"/>
        <w:spacing w:after="120" w:line="240" w:lineRule="auto"/>
        <w:jc w:val="both"/>
        <w:rPr>
          <w:rFonts w:ascii="Arial" w:hAnsi="Arial" w:cs="Arial"/>
          <w:color w:val="000000"/>
          <w:spacing w:val="-5"/>
          <w:sz w:val="24"/>
          <w:szCs w:val="24"/>
        </w:rPr>
      </w:pPr>
      <w:r w:rsidRPr="008E2510">
        <w:rPr>
          <w:rFonts w:ascii="Arial" w:hAnsi="Arial" w:cs="Arial"/>
          <w:color w:val="000000"/>
          <w:spacing w:val="-5"/>
          <w:sz w:val="24"/>
          <w:szCs w:val="24"/>
        </w:rPr>
        <w:t>§ 1º Nos casos citados no caput deste artigo, a conferência da regularidade se restringirá a prova de regularidade fiscal perante a Fazenda Nacional, expedida conjuntamente pela Secretaria da Receita Federal do Brasil (RFB) e pela Procuradoria-Geral da Fazenda Nacional (PGFN), o Certificado de Regularidade do Fundo de Garantia do Tempo de Serviço (FGTS) expedido pela Caixa Econômica Federal e eventual impedimento de contratar com a administração pública.</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spacing w:val="-5"/>
          <w:sz w:val="24"/>
          <w:szCs w:val="24"/>
        </w:rPr>
        <w:t xml:space="preserve">§ 2º </w:t>
      </w:r>
      <w:r w:rsidRPr="008E2510">
        <w:rPr>
          <w:rFonts w:ascii="Arial" w:hAnsi="Arial" w:cs="Arial"/>
          <w:color w:val="000000"/>
          <w:sz w:val="24"/>
          <w:szCs w:val="24"/>
          <w:lang w:eastAsia="pt-BR"/>
        </w:rPr>
        <w:t xml:space="preserve"> Com exceção daqueles procedimentos citados no </w:t>
      </w:r>
      <w:r w:rsidRPr="008E2510">
        <w:rPr>
          <w:rFonts w:ascii="Arial" w:hAnsi="Arial" w:cs="Arial"/>
          <w:i/>
          <w:color w:val="000000"/>
          <w:sz w:val="24"/>
          <w:szCs w:val="24"/>
          <w:lang w:eastAsia="pt-BR"/>
        </w:rPr>
        <w:t>caput</w:t>
      </w:r>
      <w:r w:rsidRPr="008E2510">
        <w:rPr>
          <w:rFonts w:ascii="Arial" w:hAnsi="Arial" w:cs="Arial"/>
          <w:color w:val="000000"/>
          <w:sz w:val="24"/>
          <w:szCs w:val="24"/>
          <w:lang w:eastAsia="pt-BR"/>
        </w:rPr>
        <w:t xml:space="preserve">, os demais casos de dispensa e inexigibilidade serão encaminhados para a Assessoria Jurídica do CAU/SC, para análise e emissão de parecer, e, após aprovados, terão seus extratos publicados no Diário Oficial da União. </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b/>
          <w:color w:val="000000"/>
          <w:sz w:val="24"/>
          <w:szCs w:val="24"/>
          <w:lang w:eastAsia="pt-BR"/>
        </w:rPr>
        <w:t>Art. 4</w:t>
      </w:r>
      <w:r w:rsidRPr="008E2510">
        <w:rPr>
          <w:rFonts w:ascii="Arial" w:hAnsi="Arial" w:cs="Arial"/>
          <w:b/>
          <w:color w:val="000000"/>
          <w:sz w:val="24"/>
          <w:szCs w:val="24"/>
        </w:rPr>
        <w:t>8</w:t>
      </w:r>
      <w:r w:rsidRPr="008E2510">
        <w:rPr>
          <w:rFonts w:ascii="Arial" w:hAnsi="Arial" w:cs="Arial"/>
          <w:b/>
          <w:color w:val="000000"/>
          <w:sz w:val="24"/>
          <w:szCs w:val="24"/>
          <w:lang w:eastAsia="pt-BR"/>
        </w:rPr>
        <w:t>.</w:t>
      </w:r>
      <w:r w:rsidRPr="008E2510">
        <w:rPr>
          <w:rFonts w:ascii="Arial" w:hAnsi="Arial" w:cs="Arial"/>
          <w:color w:val="000000"/>
          <w:sz w:val="24"/>
          <w:szCs w:val="24"/>
          <w:lang w:eastAsia="pt-BR"/>
        </w:rPr>
        <w:t xml:space="preserve"> Após autorizado, será emitido instrumento contratual, e enviado para a empresa </w:t>
      </w:r>
      <w:r w:rsidRPr="008E2510">
        <w:rPr>
          <w:rFonts w:ascii="Arial" w:hAnsi="Arial" w:cs="Arial"/>
          <w:sz w:val="24"/>
          <w:szCs w:val="24"/>
          <w:lang w:eastAsia="pt-BR"/>
        </w:rPr>
        <w:t>juntamente com a Nota de Empenho respectiva, solicitando a prestação do objeto.</w:t>
      </w:r>
    </w:p>
    <w:p w:rsidR="00DC6321" w:rsidRPr="008E2510" w:rsidRDefault="00DC6321" w:rsidP="008E2510">
      <w:pPr>
        <w:autoSpaceDE w:val="0"/>
        <w:autoSpaceDN w:val="0"/>
        <w:adjustRightInd w:val="0"/>
        <w:spacing w:after="120" w:line="240" w:lineRule="auto"/>
        <w:jc w:val="both"/>
        <w:rPr>
          <w:rFonts w:ascii="Arial" w:hAnsi="Arial" w:cs="Arial"/>
          <w:color w:val="70AD47"/>
          <w:sz w:val="24"/>
          <w:szCs w:val="24"/>
          <w:lang w:eastAsia="pt-BR"/>
        </w:rPr>
      </w:pPr>
      <w:r w:rsidRPr="008E2510">
        <w:rPr>
          <w:rFonts w:ascii="Arial" w:hAnsi="Arial" w:cs="Arial"/>
          <w:sz w:val="24"/>
          <w:szCs w:val="24"/>
          <w:lang w:eastAsia="pt-BR"/>
        </w:rPr>
        <w:t>Parágrafo Único.</w:t>
      </w:r>
      <w:r w:rsidRPr="008E2510">
        <w:rPr>
          <w:rFonts w:ascii="Arial" w:hAnsi="Arial" w:cs="Arial"/>
          <w:b/>
          <w:sz w:val="24"/>
          <w:szCs w:val="24"/>
          <w:lang w:eastAsia="pt-BR"/>
        </w:rPr>
        <w:t xml:space="preserve"> </w:t>
      </w:r>
      <w:r w:rsidRPr="008E2510">
        <w:rPr>
          <w:rFonts w:ascii="Arial" w:hAnsi="Arial" w:cs="Arial"/>
          <w:sz w:val="24"/>
          <w:szCs w:val="24"/>
          <w:lang w:eastAsia="pt-BR"/>
        </w:rPr>
        <w:t xml:space="preserve">  A comunicação de que trata o </w:t>
      </w:r>
      <w:r w:rsidRPr="008E2510">
        <w:rPr>
          <w:rFonts w:ascii="Arial" w:hAnsi="Arial" w:cs="Arial"/>
          <w:i/>
          <w:sz w:val="24"/>
          <w:szCs w:val="24"/>
          <w:lang w:eastAsia="pt-BR"/>
        </w:rPr>
        <w:t>caput</w:t>
      </w:r>
      <w:r w:rsidRPr="008E2510">
        <w:rPr>
          <w:rFonts w:ascii="Arial" w:hAnsi="Arial" w:cs="Arial"/>
          <w:sz w:val="24"/>
          <w:szCs w:val="24"/>
          <w:lang w:eastAsia="pt-BR"/>
        </w:rPr>
        <w:t xml:space="preserve"> será encaminhada ao setor requisitante com informações da contratação, para fins de acompanhamento da entrega ou execução do objeto</w:t>
      </w:r>
      <w:r w:rsidRPr="008E2510">
        <w:rPr>
          <w:rFonts w:ascii="Arial" w:hAnsi="Arial" w:cs="Arial"/>
          <w:color w:val="70AD47"/>
          <w:sz w:val="24"/>
          <w:szCs w:val="24"/>
          <w:lang w:eastAsia="pt-BR"/>
        </w:rPr>
        <w:t>.</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lastRenderedPageBreak/>
        <w:t>CAPITULO IV</w:t>
      </w:r>
    </w:p>
    <w:p w:rsidR="00DC6321" w:rsidRPr="008E2510" w:rsidRDefault="00DC6321" w:rsidP="008E2510">
      <w:pPr>
        <w:keepNext/>
        <w:autoSpaceDE w:val="0"/>
        <w:autoSpaceDN w:val="0"/>
        <w:adjustRightInd w:val="0"/>
        <w:spacing w:after="120" w:line="240" w:lineRule="auto"/>
        <w:jc w:val="center"/>
        <w:rPr>
          <w:rFonts w:ascii="Arial" w:hAnsi="Arial" w:cs="Arial"/>
          <w:sz w:val="24"/>
          <w:szCs w:val="24"/>
          <w:lang w:eastAsia="pt-BR"/>
        </w:rPr>
      </w:pPr>
      <w:r w:rsidRPr="008E2510">
        <w:rPr>
          <w:rFonts w:ascii="Arial" w:hAnsi="Arial" w:cs="Arial"/>
          <w:sz w:val="24"/>
          <w:szCs w:val="24"/>
          <w:lang w:eastAsia="pt-BR"/>
        </w:rPr>
        <w:t>GESTÃO DO CONTRATO</w:t>
      </w:r>
    </w:p>
    <w:p w:rsidR="00DC6321" w:rsidRPr="008E2510" w:rsidRDefault="0017274B" w:rsidP="008E2510">
      <w:pPr>
        <w:keepNext/>
        <w:autoSpaceDE w:val="0"/>
        <w:autoSpaceDN w:val="0"/>
        <w:adjustRightInd w:val="0"/>
        <w:spacing w:after="120" w:line="240" w:lineRule="auto"/>
        <w:jc w:val="center"/>
        <w:rPr>
          <w:rFonts w:ascii="Arial" w:hAnsi="Arial" w:cs="Arial"/>
          <w:color w:val="000000"/>
          <w:sz w:val="24"/>
          <w:szCs w:val="24"/>
          <w:lang w:eastAsia="pt-BR"/>
        </w:rPr>
      </w:pPr>
      <w:r>
        <w:rPr>
          <w:rFonts w:ascii="Arial" w:hAnsi="Arial" w:cs="Arial"/>
          <w:color w:val="000000"/>
          <w:sz w:val="24"/>
          <w:szCs w:val="24"/>
          <w:lang w:eastAsia="pt-BR"/>
        </w:rPr>
        <w:t>Seção I</w:t>
      </w:r>
    </w:p>
    <w:p w:rsidR="00DC6321" w:rsidRPr="008E2510" w:rsidRDefault="00DC6321" w:rsidP="008E2510">
      <w:pPr>
        <w:keepNext/>
        <w:autoSpaceDE w:val="0"/>
        <w:autoSpaceDN w:val="0"/>
        <w:adjustRightInd w:val="0"/>
        <w:spacing w:after="120" w:line="240" w:lineRule="auto"/>
        <w:jc w:val="center"/>
        <w:rPr>
          <w:rFonts w:ascii="Arial" w:hAnsi="Arial" w:cs="Arial"/>
          <w:caps/>
          <w:color w:val="000000"/>
          <w:sz w:val="24"/>
          <w:szCs w:val="24"/>
          <w:lang w:eastAsia="pt-BR"/>
        </w:rPr>
      </w:pPr>
      <w:r w:rsidRPr="008E2510">
        <w:rPr>
          <w:rFonts w:ascii="Arial" w:hAnsi="Arial" w:cs="Arial"/>
          <w:color w:val="000000"/>
          <w:sz w:val="24"/>
          <w:szCs w:val="24"/>
          <w:lang w:eastAsia="pt-BR"/>
        </w:rPr>
        <w:t xml:space="preserve">Dos Instrumentos Contratuais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4</w:t>
      </w:r>
      <w:r w:rsidRPr="008E2510">
        <w:rPr>
          <w:rFonts w:ascii="Arial" w:hAnsi="Arial" w:cs="Arial"/>
          <w:b/>
          <w:color w:val="000000"/>
          <w:sz w:val="24"/>
          <w:szCs w:val="24"/>
        </w:rPr>
        <w:t>9</w:t>
      </w:r>
      <w:r w:rsidRPr="008E2510">
        <w:rPr>
          <w:rFonts w:ascii="Arial" w:hAnsi="Arial" w:cs="Arial"/>
          <w:b/>
          <w:color w:val="000000"/>
          <w:sz w:val="24"/>
          <w:szCs w:val="24"/>
          <w:lang w:eastAsia="pt-BR"/>
        </w:rPr>
        <w:t>.</w:t>
      </w:r>
      <w:r w:rsidRPr="008E2510">
        <w:rPr>
          <w:rFonts w:ascii="Arial" w:hAnsi="Arial" w:cs="Arial"/>
          <w:color w:val="000000"/>
          <w:sz w:val="24"/>
          <w:szCs w:val="24"/>
          <w:lang w:eastAsia="pt-BR"/>
        </w:rPr>
        <w:t xml:space="preserve"> Todas as minutas de contratos necessariamente passarão pela análise da Assessoria Jurídica do CAU/SC, sendo os demais instrumentos contratuais dispensados dessa exigência, visto que o setor supracitado já analisou previamente os modelos estabelecidos.</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Parágrafo único. Os instrumentos previstos no </w:t>
      </w:r>
      <w:r w:rsidRPr="008E2510">
        <w:rPr>
          <w:rFonts w:ascii="Arial" w:hAnsi="Arial" w:cs="Arial"/>
          <w:i/>
          <w:color w:val="000000"/>
          <w:sz w:val="24"/>
          <w:szCs w:val="24"/>
          <w:lang w:eastAsia="pt-BR"/>
        </w:rPr>
        <w:t>caput</w:t>
      </w:r>
      <w:r w:rsidRPr="008E2510">
        <w:rPr>
          <w:rFonts w:ascii="Arial" w:hAnsi="Arial" w:cs="Arial"/>
          <w:color w:val="000000"/>
          <w:sz w:val="24"/>
          <w:szCs w:val="24"/>
          <w:lang w:eastAsia="pt-BR"/>
        </w:rPr>
        <w:t xml:space="preserve"> indicarão os dados do fornecedor; os produtos e/ou serviços solicitados; a forma de pagamento; o local de entrega ou da realização dos serviços; os dados para faturamento (comprador); o resumo das obrigações das partes; as condições de entrega do objeto e as sanções em caso de inadimplemento.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50.</w:t>
      </w:r>
      <w:r w:rsidRPr="008E2510">
        <w:rPr>
          <w:rFonts w:ascii="Arial" w:hAnsi="Arial" w:cs="Arial"/>
          <w:color w:val="000000"/>
          <w:sz w:val="24"/>
          <w:szCs w:val="24"/>
          <w:lang w:eastAsia="pt-BR"/>
        </w:rPr>
        <w:t xml:space="preserve"> O contrato é obrigatório nos casos de concorrência e de tomada de preços, bem como nas dispensas e inexigibilidades cujos preços estejam compreendidos nos limites destas duas modalidades de licitação, e facultativo nos demais em que poderá ser substituído por outros instrumentos hábeis, tais como nota de empenho, autorização de fornecimento,  autorização de compra ou ordem de execução de serviço.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51.</w:t>
      </w:r>
      <w:r w:rsidRPr="008E2510">
        <w:rPr>
          <w:rFonts w:ascii="Arial" w:hAnsi="Arial" w:cs="Arial"/>
          <w:color w:val="000000"/>
          <w:sz w:val="24"/>
          <w:szCs w:val="24"/>
          <w:lang w:eastAsia="pt-BR"/>
        </w:rPr>
        <w:t xml:space="preserve"> Com exceção do contrato e das atas de registro de preços, </w:t>
      </w:r>
      <w:r w:rsidRPr="008E2510">
        <w:rPr>
          <w:rFonts w:ascii="Arial" w:hAnsi="Arial" w:cs="Arial"/>
          <w:sz w:val="24"/>
          <w:szCs w:val="24"/>
          <w:lang w:eastAsia="pt-BR"/>
        </w:rPr>
        <w:t>que</w:t>
      </w:r>
      <w:r w:rsidRPr="008E2510">
        <w:rPr>
          <w:rFonts w:ascii="Arial" w:hAnsi="Arial" w:cs="Arial"/>
          <w:color w:val="000000"/>
          <w:sz w:val="24"/>
          <w:szCs w:val="24"/>
          <w:lang w:eastAsia="pt-BR"/>
        </w:rPr>
        <w:t xml:space="preserve"> a assinatura é competência do Presidente do CAU/SC, os demais instrumentos contratuais poderão ser assinados pelo Gerente Geral ou Gerente Administrativo e Financeiro.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Parágrafo único. Os instrumentos de que trata o </w:t>
      </w:r>
      <w:r w:rsidRPr="008E2510">
        <w:rPr>
          <w:rFonts w:ascii="Arial" w:hAnsi="Arial" w:cs="Arial"/>
          <w:i/>
          <w:color w:val="000000"/>
          <w:sz w:val="24"/>
          <w:szCs w:val="24"/>
          <w:lang w:eastAsia="pt-BR"/>
        </w:rPr>
        <w:t>caput</w:t>
      </w:r>
      <w:r w:rsidRPr="008E2510">
        <w:rPr>
          <w:rFonts w:ascii="Arial" w:hAnsi="Arial" w:cs="Arial"/>
          <w:color w:val="000000"/>
          <w:sz w:val="24"/>
          <w:szCs w:val="24"/>
          <w:lang w:eastAsia="pt-BR"/>
        </w:rPr>
        <w:t xml:space="preserve">, cuja a assinatura é de competência do Presidente do CAU/SC, terão seus extratos publicados no Diário Oficial da União.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52.</w:t>
      </w:r>
      <w:r w:rsidRPr="008E2510">
        <w:rPr>
          <w:rFonts w:ascii="Arial" w:hAnsi="Arial" w:cs="Arial"/>
          <w:color w:val="000000"/>
          <w:sz w:val="24"/>
          <w:szCs w:val="24"/>
          <w:lang w:eastAsia="pt-BR"/>
        </w:rPr>
        <w:t xml:space="preserve"> Caberá ao Setor de Licitações, com supervisão do Gerente Administrativo e Financeiro,  o controle de vigência das contratações, que ficará encarregado de avisar o Fiscal e Gestor do contrato sobre o vencimento deste.</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Seção II</w:t>
      </w:r>
    </w:p>
    <w:p w:rsidR="00DC6321" w:rsidRPr="008E2510" w:rsidRDefault="00DC6321" w:rsidP="008E2510">
      <w:pPr>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Dos Aditivos Contratuais</w:t>
      </w:r>
    </w:p>
    <w:p w:rsidR="00DC6321" w:rsidRPr="008E2510" w:rsidRDefault="00DC6321" w:rsidP="008E2510">
      <w:pPr>
        <w:keepNext/>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b/>
          <w:color w:val="000000"/>
          <w:sz w:val="24"/>
          <w:szCs w:val="24"/>
          <w:lang w:eastAsia="pt-BR"/>
        </w:rPr>
        <w:t>Art. 53.</w:t>
      </w:r>
      <w:r w:rsidRPr="008E2510">
        <w:rPr>
          <w:rFonts w:ascii="Arial" w:hAnsi="Arial" w:cs="Arial"/>
          <w:color w:val="000000"/>
          <w:sz w:val="24"/>
          <w:szCs w:val="24"/>
          <w:lang w:eastAsia="pt-BR"/>
        </w:rPr>
        <w:t xml:space="preserve"> A sol</w:t>
      </w:r>
      <w:r w:rsidRPr="008E2510">
        <w:rPr>
          <w:rFonts w:ascii="Arial" w:hAnsi="Arial" w:cs="Arial"/>
          <w:sz w:val="24"/>
          <w:szCs w:val="24"/>
          <w:lang w:eastAsia="pt-BR"/>
        </w:rPr>
        <w:t>icitação de realização de Termo Aditivo deverá ser apresentada pelo Fiscal ou Gestor do Contrato, por meio de Comunicação Interna enviada à Gerencia Administrativa e Financeira, apresentando a justificativa e necessidade da celebração do documento.</w:t>
      </w:r>
    </w:p>
    <w:p w:rsidR="00DC6321" w:rsidRPr="008E2510" w:rsidRDefault="00DC6321" w:rsidP="008E2510">
      <w:pPr>
        <w:keepNext/>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Parágrafo único. A solicitação de que trata o caput deverá ser encaminhada com, no mínimo, 60 (sessenta) dias de antecedência quando se tratar de prorrogação de prazo contratual.</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54.</w:t>
      </w:r>
      <w:r w:rsidRPr="008E2510">
        <w:rPr>
          <w:rFonts w:ascii="Arial" w:hAnsi="Arial" w:cs="Arial"/>
          <w:color w:val="000000"/>
          <w:sz w:val="24"/>
          <w:szCs w:val="24"/>
          <w:lang w:eastAsia="pt-BR"/>
        </w:rPr>
        <w:t xml:space="preserve"> O Gerente Administrativo e Financeiro receberá a Comunicação Interna e emitirá Declaração de Disponibilidade Orçamentária, se for o caso, encaminhando </w:t>
      </w:r>
      <w:r w:rsidRPr="008E2510">
        <w:rPr>
          <w:rFonts w:ascii="Arial" w:hAnsi="Arial" w:cs="Arial"/>
          <w:color w:val="000000"/>
          <w:sz w:val="24"/>
          <w:szCs w:val="24"/>
          <w:lang w:eastAsia="pt-BR"/>
        </w:rPr>
        <w:lastRenderedPageBreak/>
        <w:t>a documentação ao Setor de Licitações, que verificará a existência de permissão legal para realizar o Aditivo.</w:t>
      </w:r>
    </w:p>
    <w:p w:rsidR="00DC6321" w:rsidRPr="008E2510" w:rsidRDefault="00DC6321" w:rsidP="008E2510">
      <w:pPr>
        <w:keepNext/>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pacing w:val="-5"/>
          <w:sz w:val="24"/>
          <w:szCs w:val="24"/>
        </w:rPr>
        <w:t>§ 1º</w:t>
      </w:r>
      <w:r w:rsidRPr="008E2510">
        <w:rPr>
          <w:rFonts w:ascii="Arial" w:hAnsi="Arial" w:cs="Arial"/>
          <w:color w:val="000000"/>
          <w:sz w:val="24"/>
          <w:szCs w:val="24"/>
          <w:lang w:eastAsia="pt-BR"/>
        </w:rPr>
        <w:t xml:space="preserve"> No caso de prestação de serviços contínuos, para prorrogação de prazo contratual, o Fiscal ou Gestor do Contrato deverá encaminhar, anexa à Comunicação Interna, pesquisa de mercado que demonstre a vantajosidade do valor pago pela contratação, </w:t>
      </w:r>
      <w:r w:rsidRPr="008E2510">
        <w:rPr>
          <w:rFonts w:ascii="Arial" w:hAnsi="Arial" w:cs="Arial"/>
          <w:sz w:val="24"/>
          <w:szCs w:val="24"/>
          <w:lang w:eastAsia="pt-BR"/>
        </w:rPr>
        <w:t>assim como o gerenciamento de riscos referente à etapa de acompanhamento e fiscalização do contrato.</w:t>
      </w:r>
    </w:p>
    <w:p w:rsidR="00DC6321" w:rsidRPr="008E2510" w:rsidRDefault="00DC6321" w:rsidP="008E2510">
      <w:pPr>
        <w:keepNext/>
        <w:autoSpaceDE w:val="0"/>
        <w:autoSpaceDN w:val="0"/>
        <w:adjustRightInd w:val="0"/>
        <w:spacing w:after="120" w:line="240" w:lineRule="auto"/>
        <w:jc w:val="both"/>
        <w:rPr>
          <w:rFonts w:ascii="Arial" w:hAnsi="Arial" w:cs="Arial"/>
          <w:color w:val="70AD47"/>
          <w:sz w:val="24"/>
          <w:szCs w:val="24"/>
          <w:lang w:eastAsia="pt-BR"/>
        </w:rPr>
      </w:pPr>
      <w:r w:rsidRPr="008E2510">
        <w:rPr>
          <w:rFonts w:ascii="Arial" w:hAnsi="Arial" w:cs="Arial"/>
          <w:spacing w:val="-5"/>
          <w:sz w:val="24"/>
          <w:szCs w:val="24"/>
        </w:rPr>
        <w:t xml:space="preserve">§ 2º </w:t>
      </w:r>
      <w:r w:rsidRPr="008E2510">
        <w:rPr>
          <w:rFonts w:ascii="Arial" w:hAnsi="Arial" w:cs="Arial"/>
          <w:sz w:val="24"/>
          <w:szCs w:val="24"/>
          <w:lang w:eastAsia="pt-BR"/>
        </w:rPr>
        <w:t>No caso dos aditivos contratuais quantitativos, que alterarem as estimativas iniciais de quantidades e/ou valores, o Fiscal ou Gestor do Contrato deverá encaminhar, anexa à Comunicação Interna, motivação e justificativa para as alterações, demonstrando-as de forma clara, assim como o impacto no valor contratual, se houver, além de consulta da Disponibilidade Orçamentária.</w:t>
      </w:r>
    </w:p>
    <w:p w:rsidR="00DC6321" w:rsidRPr="008E2510" w:rsidRDefault="00DC6321" w:rsidP="008E2510">
      <w:pPr>
        <w:keepNext/>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pacing w:val="-5"/>
          <w:sz w:val="24"/>
          <w:szCs w:val="24"/>
        </w:rPr>
        <w:t xml:space="preserve">§ 3º </w:t>
      </w:r>
      <w:r w:rsidRPr="008E2510">
        <w:rPr>
          <w:rFonts w:ascii="Arial" w:hAnsi="Arial" w:cs="Arial"/>
          <w:sz w:val="24"/>
          <w:szCs w:val="24"/>
          <w:lang w:eastAsia="pt-BR"/>
        </w:rPr>
        <w:t>No caso dos aditivos contratuais qualitativos, que alterarem descrições, especificações ou parcelas do objeto do contrato, o Fiscal ou Gestor do Contrato deverá encaminhar, anexa à Comunicação Interna, motivação e justificativa para as alterações, demonstrando-as de forma clara, assim como o impacto no valor contratual, se houver, além de consulta da Disponibilidade Orçamentária.</w:t>
      </w:r>
    </w:p>
    <w:p w:rsidR="00DC6321" w:rsidRPr="008E2510" w:rsidRDefault="00DC6321" w:rsidP="008E2510">
      <w:pPr>
        <w:keepNext/>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pacing w:val="-5"/>
          <w:sz w:val="24"/>
          <w:szCs w:val="24"/>
        </w:rPr>
        <w:t>§ 4º</w:t>
      </w:r>
      <w:r w:rsidRPr="008E2510">
        <w:rPr>
          <w:rFonts w:ascii="Arial" w:hAnsi="Arial" w:cs="Arial"/>
          <w:sz w:val="24"/>
          <w:szCs w:val="24"/>
          <w:lang w:eastAsia="pt-BR"/>
        </w:rPr>
        <w:t xml:space="preserve"> Tanto as alterações quantitativas quanto as qualitativas, se impostas unilateralmente pelo Contratante, deverá ser observado o limite de 25% (vinte e cinco por cento) do valor </w:t>
      </w:r>
      <w:r w:rsidR="003B43F1" w:rsidRPr="008E2510">
        <w:rPr>
          <w:rFonts w:ascii="Arial" w:hAnsi="Arial" w:cs="Arial"/>
          <w:sz w:val="24"/>
          <w:szCs w:val="24"/>
          <w:lang w:eastAsia="pt-BR"/>
        </w:rPr>
        <w:t>i</w:t>
      </w:r>
      <w:r w:rsidRPr="008E2510">
        <w:rPr>
          <w:rFonts w:ascii="Arial" w:hAnsi="Arial" w:cs="Arial"/>
          <w:sz w:val="24"/>
          <w:szCs w:val="24"/>
          <w:lang w:eastAsia="pt-BR"/>
        </w:rPr>
        <w:t xml:space="preserve">nicial atualizado do contrato, e, no caso particular </w:t>
      </w:r>
      <w:r w:rsidR="00E82922">
        <w:rPr>
          <w:rFonts w:ascii="Arial" w:hAnsi="Arial" w:cs="Arial"/>
          <w:sz w:val="24"/>
          <w:szCs w:val="24"/>
          <w:lang w:eastAsia="pt-BR"/>
        </w:rPr>
        <w:t>de r</w:t>
      </w:r>
      <w:r w:rsidRPr="008E2510">
        <w:rPr>
          <w:rFonts w:ascii="Arial" w:hAnsi="Arial" w:cs="Arial"/>
          <w:sz w:val="24"/>
          <w:szCs w:val="24"/>
          <w:lang w:eastAsia="pt-BR"/>
        </w:rPr>
        <w:t>eforma de edifício ou de equipamento, até o limite de 50% (</w:t>
      </w:r>
      <w:r w:rsidR="00E82922" w:rsidRPr="008E2510">
        <w:rPr>
          <w:rFonts w:ascii="Arial" w:hAnsi="Arial" w:cs="Arial"/>
          <w:sz w:val="24"/>
          <w:szCs w:val="24"/>
          <w:lang w:eastAsia="pt-BR"/>
        </w:rPr>
        <w:t>cinquenta</w:t>
      </w:r>
      <w:r w:rsidRPr="008E2510">
        <w:rPr>
          <w:rFonts w:ascii="Arial" w:hAnsi="Arial" w:cs="Arial"/>
          <w:sz w:val="24"/>
          <w:szCs w:val="24"/>
          <w:lang w:eastAsia="pt-BR"/>
        </w:rPr>
        <w:t xml:space="preserve"> por cento) para os seus acréscimos.</w:t>
      </w:r>
    </w:p>
    <w:p w:rsidR="00DC6321" w:rsidRPr="008E2510" w:rsidRDefault="00DC6321" w:rsidP="008E2510">
      <w:pPr>
        <w:keepNext/>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55.</w:t>
      </w:r>
      <w:r w:rsidRPr="008E2510">
        <w:rPr>
          <w:rFonts w:ascii="Arial" w:hAnsi="Arial" w:cs="Arial"/>
          <w:color w:val="000000"/>
          <w:sz w:val="24"/>
          <w:szCs w:val="24"/>
          <w:lang w:eastAsia="pt-BR"/>
        </w:rPr>
        <w:t xml:space="preserve"> O Setor de Licitações verificará as certidões fiscais e trabalhistas da Contratada, que deverão estar regulares, assim como a possível situação de impedimento de contratação com a Administração Pública. </w:t>
      </w:r>
    </w:p>
    <w:p w:rsidR="00DC6321" w:rsidRPr="008E2510" w:rsidRDefault="00DC6321" w:rsidP="008E2510">
      <w:pPr>
        <w:keepNext/>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56.</w:t>
      </w:r>
      <w:r w:rsidRPr="008E2510">
        <w:rPr>
          <w:rFonts w:ascii="Arial" w:hAnsi="Arial" w:cs="Arial"/>
          <w:color w:val="000000"/>
          <w:sz w:val="24"/>
          <w:szCs w:val="24"/>
          <w:lang w:eastAsia="pt-BR"/>
        </w:rPr>
        <w:t xml:space="preserve"> Adicionalmente, o Setor de Licitações fará contato com a Contratada para que esta manifeste seu interesse em celebrar o aditivo com o CAU/SC, por meio de manifestação do representante legal.</w:t>
      </w:r>
    </w:p>
    <w:p w:rsidR="00DC6321" w:rsidRPr="008E2510" w:rsidRDefault="00DC6321" w:rsidP="008E2510">
      <w:pPr>
        <w:keepNext/>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57.</w:t>
      </w:r>
      <w:r w:rsidRPr="008E2510">
        <w:rPr>
          <w:rFonts w:ascii="Arial" w:hAnsi="Arial" w:cs="Arial"/>
          <w:color w:val="000000"/>
          <w:sz w:val="24"/>
          <w:szCs w:val="24"/>
          <w:lang w:eastAsia="pt-BR"/>
        </w:rPr>
        <w:t xml:space="preserve">  O Presidente do CAU/SC deverá assinar despacho aprovando a realização do aditivo, nos termos apresentados pelo setor requisitante.</w:t>
      </w:r>
    </w:p>
    <w:p w:rsidR="00DC6321" w:rsidRPr="008E2510" w:rsidRDefault="00DC6321" w:rsidP="008E2510">
      <w:pPr>
        <w:keepNext/>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58.</w:t>
      </w:r>
      <w:r w:rsidRPr="008E2510">
        <w:rPr>
          <w:rFonts w:ascii="Arial" w:hAnsi="Arial" w:cs="Arial"/>
          <w:color w:val="000000"/>
          <w:sz w:val="24"/>
          <w:szCs w:val="24"/>
          <w:lang w:eastAsia="pt-BR"/>
        </w:rPr>
        <w:t xml:space="preserve"> O Setor de Licitações encaminhará o processo, por meio de despacho, instruído com a Minuta do Termo Aditivo e demais documentos supracitados, para análise da Assessoria Jurídica do CAU/SC.</w:t>
      </w:r>
    </w:p>
    <w:p w:rsidR="00DC6321" w:rsidRPr="008E2510" w:rsidRDefault="00DC6321" w:rsidP="008E2510">
      <w:pPr>
        <w:keepNext/>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59.</w:t>
      </w:r>
      <w:r w:rsidRPr="008E2510">
        <w:rPr>
          <w:rFonts w:ascii="Arial" w:hAnsi="Arial" w:cs="Arial"/>
          <w:color w:val="000000"/>
          <w:sz w:val="24"/>
          <w:szCs w:val="24"/>
          <w:lang w:eastAsia="pt-BR"/>
        </w:rPr>
        <w:t xml:space="preserve"> Se aprovado, o Setor de Licitações encaminhará aditivo para a Contratada, que realizará assinatura e encaminhará via(s) ao CAU/SC para que se proceda a assinatura do Presidente.</w:t>
      </w:r>
    </w:p>
    <w:p w:rsidR="00DC6321" w:rsidRPr="008E2510" w:rsidRDefault="00DC6321" w:rsidP="008E2510">
      <w:pPr>
        <w:keepNext/>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60.</w:t>
      </w:r>
      <w:r w:rsidRPr="008E2510">
        <w:rPr>
          <w:rFonts w:ascii="Arial" w:hAnsi="Arial" w:cs="Arial"/>
          <w:color w:val="000000"/>
          <w:sz w:val="24"/>
          <w:szCs w:val="24"/>
          <w:lang w:eastAsia="pt-BR"/>
        </w:rPr>
        <w:t xml:space="preserve"> O extrato do Termo Aditivo deverá ser publicado no Diário Oficial da União para que produza os efeitos legais.</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b/>
          <w:sz w:val="24"/>
          <w:szCs w:val="24"/>
          <w:lang w:eastAsia="pt-BR"/>
        </w:rPr>
        <w:t>Art. 61.</w:t>
      </w:r>
      <w:r w:rsidRPr="008E2510">
        <w:rPr>
          <w:rFonts w:ascii="Arial" w:hAnsi="Arial" w:cs="Arial"/>
          <w:sz w:val="24"/>
          <w:szCs w:val="24"/>
          <w:lang w:eastAsia="pt-BR"/>
        </w:rPr>
        <w:t xml:space="preserve">   O Setor de Licitações informará o fiscal e gestor do contrato sobre a celebração do Termo Aditivo, para fins de acompanhamento e gestão contratual.</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lastRenderedPageBreak/>
        <w:t>Seção III</w:t>
      </w:r>
    </w:p>
    <w:p w:rsidR="00DC6321" w:rsidRPr="008E2510" w:rsidRDefault="00DC6321" w:rsidP="008E2510">
      <w:pPr>
        <w:keepNext/>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Do Apostilamento</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62.</w:t>
      </w:r>
      <w:r w:rsidRPr="008E2510">
        <w:rPr>
          <w:rFonts w:ascii="Arial" w:hAnsi="Arial" w:cs="Arial"/>
          <w:color w:val="000000"/>
          <w:sz w:val="24"/>
          <w:szCs w:val="24"/>
          <w:lang w:eastAsia="pt-BR"/>
        </w:rPr>
        <w:t xml:space="preserve"> O Termo de Apostilamento, para reajuste ou repactuação do valor contratual, é garantia legal à Contratada, devendo estar prevista no Contrato.</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63.</w:t>
      </w:r>
      <w:r w:rsidRPr="008E2510">
        <w:rPr>
          <w:rFonts w:ascii="Arial" w:hAnsi="Arial" w:cs="Arial"/>
          <w:color w:val="000000"/>
          <w:sz w:val="24"/>
          <w:szCs w:val="24"/>
          <w:lang w:eastAsia="pt-BR"/>
        </w:rPr>
        <w:t xml:space="preserve"> O Apostilamento é de responsabilidade da Gerência Administrativa e Financeira, que verificará o índice, de acordo com a previsão contratual, e encaminhará, juntamente om a Declaração de Disponibilidade Orçamentária,  para o Setor de Licitações elaborar o Termo.</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64.</w:t>
      </w:r>
      <w:r w:rsidRPr="008E2510">
        <w:rPr>
          <w:rFonts w:ascii="Arial" w:hAnsi="Arial" w:cs="Arial"/>
          <w:color w:val="000000"/>
          <w:sz w:val="24"/>
          <w:szCs w:val="24"/>
          <w:lang w:eastAsia="pt-BR"/>
        </w:rPr>
        <w:t xml:space="preserve"> O Termo de Apostilamento será assinado pelo Presidente do CAU/SC e encaminhado digitalizado à empresa e aos fiscais e gestores do contrato, para fins de ciência.</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p>
    <w:p w:rsidR="00DC6321" w:rsidRPr="008E2510" w:rsidRDefault="00DC6321" w:rsidP="00443852">
      <w:pPr>
        <w:widowControl w:val="0"/>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Seção IV</w:t>
      </w:r>
    </w:p>
    <w:p w:rsidR="00DC6321" w:rsidRPr="008E2510" w:rsidRDefault="00DC6321" w:rsidP="00443852">
      <w:pPr>
        <w:widowControl w:val="0"/>
        <w:autoSpaceDE w:val="0"/>
        <w:autoSpaceDN w:val="0"/>
        <w:adjustRightInd w:val="0"/>
        <w:spacing w:after="120" w:line="240" w:lineRule="auto"/>
        <w:jc w:val="center"/>
        <w:rPr>
          <w:rFonts w:ascii="Arial" w:hAnsi="Arial" w:cs="Arial"/>
          <w:caps/>
          <w:color w:val="000000"/>
          <w:sz w:val="24"/>
          <w:szCs w:val="24"/>
          <w:lang w:eastAsia="pt-BR"/>
        </w:rPr>
      </w:pPr>
      <w:r w:rsidRPr="008E2510">
        <w:rPr>
          <w:rFonts w:ascii="Arial" w:hAnsi="Arial" w:cs="Arial"/>
          <w:color w:val="000000"/>
          <w:sz w:val="24"/>
          <w:szCs w:val="24"/>
          <w:lang w:eastAsia="pt-BR"/>
        </w:rPr>
        <w:t>Do Fiscal E Do Gestor Do Contrato</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65.</w:t>
      </w:r>
      <w:r w:rsidRPr="008E2510">
        <w:rPr>
          <w:rFonts w:ascii="Arial" w:hAnsi="Arial" w:cs="Arial"/>
          <w:color w:val="000000"/>
          <w:sz w:val="24"/>
          <w:szCs w:val="24"/>
          <w:lang w:eastAsia="pt-BR"/>
        </w:rPr>
        <w:t xml:space="preserve"> O Fiscal do Contrato será o empregado responsável pela solicitação, ou outro  empregado designado, preferencialmente do setor requisitante, e o nome deste deverá constar expressamente no Termo de Referência.</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66.</w:t>
      </w:r>
      <w:r w:rsidRPr="008E2510">
        <w:rPr>
          <w:rFonts w:ascii="Arial" w:hAnsi="Arial" w:cs="Arial"/>
          <w:color w:val="000000"/>
          <w:sz w:val="24"/>
          <w:szCs w:val="24"/>
          <w:lang w:eastAsia="pt-BR"/>
        </w:rPr>
        <w:t xml:space="preserve"> São responsabilidades e competências do Fiscal do Contrato:</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 - Acompanhar a execução do objeto, prestação do serviço ou entrega do bem;</w:t>
      </w:r>
    </w:p>
    <w:p w:rsidR="00DC6321" w:rsidRPr="008E2510" w:rsidRDefault="00DC6321" w:rsidP="00443852">
      <w:pPr>
        <w:widowControl w:val="0"/>
        <w:autoSpaceDE w:val="0"/>
        <w:autoSpaceDN w:val="0"/>
        <w:adjustRightInd w:val="0"/>
        <w:spacing w:after="120" w:line="240" w:lineRule="auto"/>
        <w:jc w:val="both"/>
        <w:rPr>
          <w:rFonts w:ascii="Arial" w:hAnsi="Arial" w:cs="Arial"/>
          <w:sz w:val="24"/>
          <w:szCs w:val="24"/>
        </w:rPr>
      </w:pPr>
      <w:r w:rsidRPr="008E2510">
        <w:rPr>
          <w:rFonts w:ascii="Arial" w:hAnsi="Arial" w:cs="Arial"/>
          <w:color w:val="000000"/>
          <w:sz w:val="24"/>
          <w:szCs w:val="24"/>
          <w:lang w:eastAsia="pt-BR"/>
        </w:rPr>
        <w:t xml:space="preserve">II – </w:t>
      </w:r>
      <w:r w:rsidRPr="008E2510">
        <w:rPr>
          <w:rFonts w:ascii="Arial" w:hAnsi="Arial" w:cs="Arial"/>
          <w:sz w:val="24"/>
          <w:szCs w:val="24"/>
        </w:rPr>
        <w:t>Exigir o cumprimento das cláusulas contratuais;</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sz w:val="24"/>
          <w:szCs w:val="24"/>
        </w:rPr>
        <w:t>III - Avaliar os resultados da contratação;</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IV - Atestar, para fins de pagamento, documentos fiscais relativos à execução do serviço ou entrega do bem;  </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V - Informar o gestor do contrato no caso de alguma irregularidade na execução do contrato;</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VI - Solicitar ao gestor do contrato a celebração de Termo Aditivo;</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VII - Sugerir ao gestor do contrato aplicação de sanções à Contratada, inclusive a rescisão contratual;</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VIII – Elaborar mapas de gestão de risco relativos a fase de gestão contratual.</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67.</w:t>
      </w:r>
      <w:r w:rsidRPr="008E2510">
        <w:rPr>
          <w:rFonts w:ascii="Arial" w:hAnsi="Arial" w:cs="Arial"/>
          <w:color w:val="000000"/>
          <w:sz w:val="24"/>
          <w:szCs w:val="24"/>
          <w:lang w:eastAsia="pt-BR"/>
        </w:rPr>
        <w:t xml:space="preserve"> O Gestor do Contrato será o Gerente, Assessor ou o cargo cabível superior imediato do fiscal ou outro empregado designado pelo Gerente Geral, que detenha poderes para agir sobre as solicitações e requisições do Fiscal do Contrato.</w:t>
      </w:r>
    </w:p>
    <w:p w:rsidR="00DC6321" w:rsidRPr="008E2510" w:rsidRDefault="00DC6321" w:rsidP="00443852">
      <w:pPr>
        <w:widowControl w:val="0"/>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68.</w:t>
      </w:r>
      <w:r w:rsidRPr="008E2510">
        <w:rPr>
          <w:rFonts w:ascii="Arial" w:hAnsi="Arial" w:cs="Arial"/>
          <w:color w:val="000000"/>
          <w:sz w:val="24"/>
          <w:szCs w:val="24"/>
          <w:lang w:eastAsia="pt-BR"/>
        </w:rPr>
        <w:t xml:space="preserve"> São atribuições do Gestor do Contrato:</w:t>
      </w:r>
    </w:p>
    <w:p w:rsidR="00DC6321" w:rsidRPr="008E2510" w:rsidRDefault="00DC6321" w:rsidP="00443852">
      <w:pPr>
        <w:widowControl w:val="0"/>
        <w:tabs>
          <w:tab w:val="left" w:pos="284"/>
        </w:tabs>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 xml:space="preserve">I - Solicitar ao Fiscal do Contrato, sempre que necessário, informações sobre a execução do contrato e adotar providências, quando cabíveis;  </w:t>
      </w:r>
    </w:p>
    <w:p w:rsidR="00DC6321" w:rsidRPr="008E2510" w:rsidRDefault="00DC6321" w:rsidP="00443852">
      <w:pPr>
        <w:widowControl w:val="0"/>
        <w:tabs>
          <w:tab w:val="left" w:pos="284"/>
        </w:tabs>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II - Notificar formalmente a Contratada quando forem constatadas irregularidades na execução do objeto, estipulando prazo para manifestação e solução do problema;</w:t>
      </w:r>
    </w:p>
    <w:p w:rsidR="00DC6321" w:rsidRPr="008E2510" w:rsidRDefault="00DC6321" w:rsidP="00443852">
      <w:pPr>
        <w:widowControl w:val="0"/>
        <w:tabs>
          <w:tab w:val="left" w:pos="284"/>
        </w:tabs>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lastRenderedPageBreak/>
        <w:t>III - Informar ao Setor de Licitações a ocorrência de quaisquer das situações acima;</w:t>
      </w:r>
    </w:p>
    <w:p w:rsidR="00DC6321" w:rsidRPr="008E2510" w:rsidRDefault="00DC6321" w:rsidP="00443852">
      <w:pPr>
        <w:widowControl w:val="0"/>
        <w:tabs>
          <w:tab w:val="left" w:pos="284"/>
        </w:tabs>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IV – Solicitar ao Setor de Licitações providências para a realização dos aditivos contratuais;</w:t>
      </w:r>
    </w:p>
    <w:p w:rsidR="00DC6321" w:rsidRPr="008E2510" w:rsidRDefault="00DC6321" w:rsidP="00443852">
      <w:pPr>
        <w:widowControl w:val="0"/>
        <w:tabs>
          <w:tab w:val="left" w:pos="284"/>
        </w:tabs>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color w:val="000000"/>
          <w:sz w:val="24"/>
          <w:szCs w:val="24"/>
          <w:lang w:eastAsia="pt-BR"/>
        </w:rPr>
        <w:t>V – Solicitar ao Setor de Licitações providências para a penalização da contrata ou rescisões contratuais.</w:t>
      </w:r>
    </w:p>
    <w:p w:rsidR="00DC6321" w:rsidRPr="008E2510" w:rsidRDefault="00DC6321" w:rsidP="00443852">
      <w:pPr>
        <w:widowControl w:val="0"/>
        <w:tabs>
          <w:tab w:val="left" w:pos="284"/>
        </w:tabs>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color w:val="000000"/>
          <w:sz w:val="24"/>
          <w:szCs w:val="24"/>
          <w:lang w:eastAsia="pt-BR"/>
        </w:rPr>
        <w:t>Art. 69.</w:t>
      </w:r>
      <w:r w:rsidRPr="008E2510">
        <w:rPr>
          <w:rFonts w:ascii="Arial" w:hAnsi="Arial" w:cs="Arial"/>
          <w:color w:val="000000"/>
          <w:sz w:val="24"/>
          <w:szCs w:val="24"/>
          <w:lang w:eastAsia="pt-BR"/>
        </w:rPr>
        <w:t xml:space="preserve"> As competências previstas nos artigos anteriores não excluem outras que porventura forem necessárias.</w:t>
      </w:r>
    </w:p>
    <w:p w:rsidR="00DC6321" w:rsidRPr="008E2510" w:rsidRDefault="00DC6321" w:rsidP="00443852">
      <w:pPr>
        <w:widowControl w:val="0"/>
        <w:autoSpaceDE w:val="0"/>
        <w:autoSpaceDN w:val="0"/>
        <w:adjustRightInd w:val="0"/>
        <w:spacing w:after="120" w:line="240" w:lineRule="auto"/>
        <w:jc w:val="both"/>
        <w:rPr>
          <w:rFonts w:ascii="Arial" w:hAnsi="Arial" w:cs="Arial"/>
          <w:b/>
          <w:caps/>
          <w:color w:val="000000"/>
          <w:sz w:val="24"/>
          <w:szCs w:val="24"/>
          <w:lang w:eastAsia="pt-BR"/>
        </w:rPr>
      </w:pPr>
    </w:p>
    <w:p w:rsidR="00DC6321" w:rsidRPr="008E2510" w:rsidRDefault="00DC6321" w:rsidP="00443852">
      <w:pPr>
        <w:widowControl w:val="0"/>
        <w:autoSpaceDE w:val="0"/>
        <w:autoSpaceDN w:val="0"/>
        <w:adjustRightInd w:val="0"/>
        <w:spacing w:after="120" w:line="240" w:lineRule="auto"/>
        <w:jc w:val="center"/>
        <w:rPr>
          <w:rFonts w:ascii="Arial" w:hAnsi="Arial" w:cs="Arial"/>
          <w:color w:val="000000"/>
          <w:sz w:val="24"/>
          <w:szCs w:val="24"/>
          <w:lang w:eastAsia="pt-BR"/>
        </w:rPr>
      </w:pPr>
      <w:r w:rsidRPr="008E2510">
        <w:rPr>
          <w:rFonts w:ascii="Arial" w:hAnsi="Arial" w:cs="Arial"/>
          <w:color w:val="000000"/>
          <w:sz w:val="24"/>
          <w:szCs w:val="24"/>
          <w:lang w:eastAsia="pt-BR"/>
        </w:rPr>
        <w:t>CAPITULO V</w:t>
      </w:r>
    </w:p>
    <w:p w:rsidR="00DC6321" w:rsidRPr="008E2510" w:rsidRDefault="00DC6321" w:rsidP="00443852">
      <w:pPr>
        <w:widowControl w:val="0"/>
        <w:autoSpaceDE w:val="0"/>
        <w:autoSpaceDN w:val="0"/>
        <w:adjustRightInd w:val="0"/>
        <w:spacing w:after="120" w:line="240" w:lineRule="auto"/>
        <w:jc w:val="center"/>
        <w:rPr>
          <w:rFonts w:ascii="Arial" w:hAnsi="Arial" w:cs="Arial"/>
          <w:caps/>
          <w:color w:val="000000"/>
          <w:sz w:val="24"/>
          <w:szCs w:val="24"/>
          <w:lang w:eastAsia="pt-BR"/>
        </w:rPr>
      </w:pPr>
      <w:r w:rsidRPr="008E2510">
        <w:rPr>
          <w:rFonts w:ascii="Arial" w:hAnsi="Arial" w:cs="Arial"/>
          <w:caps/>
          <w:color w:val="000000"/>
          <w:sz w:val="24"/>
          <w:szCs w:val="24"/>
          <w:lang w:eastAsia="pt-BR"/>
        </w:rPr>
        <w:t>das Disposições  finais</w:t>
      </w:r>
    </w:p>
    <w:p w:rsidR="00DC6321" w:rsidRPr="008E2510" w:rsidRDefault="00DC6321" w:rsidP="00443852">
      <w:pPr>
        <w:widowControl w:val="0"/>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b/>
          <w:sz w:val="24"/>
          <w:szCs w:val="24"/>
          <w:lang w:eastAsia="pt-BR"/>
        </w:rPr>
        <w:t>Art. 70.</w:t>
      </w:r>
      <w:r w:rsidRPr="008E2510">
        <w:rPr>
          <w:rFonts w:ascii="Arial" w:hAnsi="Arial" w:cs="Arial"/>
          <w:sz w:val="24"/>
          <w:szCs w:val="24"/>
          <w:lang w:eastAsia="pt-BR"/>
        </w:rPr>
        <w:t xml:space="preserve">  Os processos administrativos deverão observar: </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I -  paginação e rubrica;</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II – organização por volumes a cada duzentas páginas;</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 xml:space="preserve">III - organização com “termos de juntada”, sempre que necessário o registro de inclusão de documentos. </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b/>
          <w:sz w:val="24"/>
          <w:szCs w:val="24"/>
          <w:lang w:eastAsia="pt-BR"/>
        </w:rPr>
        <w:t>Art. 71.</w:t>
      </w:r>
      <w:r w:rsidRPr="008E2510">
        <w:rPr>
          <w:rFonts w:ascii="Arial" w:hAnsi="Arial" w:cs="Arial"/>
          <w:sz w:val="24"/>
          <w:szCs w:val="24"/>
          <w:lang w:eastAsia="pt-BR"/>
        </w:rPr>
        <w:t xml:space="preserve">  Os documentos deverão ser juntados em ordem cronológica aos autos do processo administrativo, sendo, em regra, na seguinte sequência:</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I -  Estudo Técnico Preliminar e outros documentos preliminares, como levantamento de mercado e mapa de gestão de risco;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II – Termo de Referência e documentos correlatos como mapa de gestão de risco, se for o caso;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III – Pesquisa de mercado e demais documentos correlatos;</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IV – Comunicação Interna tramitando o processo;</w:t>
      </w:r>
    </w:p>
    <w:p w:rsidR="00DC6321" w:rsidRPr="008E2510" w:rsidRDefault="00DC6321" w:rsidP="008E2510">
      <w:pPr>
        <w:autoSpaceDE w:val="0"/>
        <w:autoSpaceDN w:val="0"/>
        <w:adjustRightInd w:val="0"/>
        <w:spacing w:after="120" w:line="240" w:lineRule="auto"/>
        <w:jc w:val="both"/>
        <w:rPr>
          <w:rFonts w:ascii="Arial" w:hAnsi="Arial" w:cs="Arial"/>
          <w:sz w:val="24"/>
          <w:szCs w:val="24"/>
          <w:lang w:eastAsia="pt-BR"/>
        </w:rPr>
      </w:pPr>
      <w:r w:rsidRPr="008E2510">
        <w:rPr>
          <w:rFonts w:ascii="Arial" w:hAnsi="Arial" w:cs="Arial"/>
          <w:sz w:val="24"/>
          <w:szCs w:val="24"/>
          <w:lang w:eastAsia="pt-BR"/>
        </w:rPr>
        <w:t>V – Declaração de Disponibilidade Orçamentária, quando for o caso.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sz w:val="24"/>
          <w:szCs w:val="24"/>
          <w:lang w:eastAsia="pt-BR"/>
        </w:rPr>
        <w:t>Art. 72.</w:t>
      </w:r>
      <w:r w:rsidRPr="008E2510">
        <w:rPr>
          <w:rFonts w:ascii="Arial" w:hAnsi="Arial" w:cs="Arial"/>
          <w:sz w:val="24"/>
          <w:szCs w:val="24"/>
          <w:lang w:eastAsia="pt-BR"/>
        </w:rPr>
        <w:t xml:space="preserve"> </w:t>
      </w:r>
      <w:r w:rsidRPr="008E2510">
        <w:rPr>
          <w:rFonts w:ascii="Arial" w:hAnsi="Arial" w:cs="Arial"/>
          <w:color w:val="000000"/>
          <w:sz w:val="24"/>
          <w:szCs w:val="24"/>
          <w:lang w:eastAsia="pt-BR"/>
        </w:rPr>
        <w:t xml:space="preserve">A aquisição/contratação até o limite de R$ 4.000,00 (quatro mil reais), desde que dentro das hipóteses previstas na </w:t>
      </w:r>
      <w:r w:rsidRPr="008E2510">
        <w:rPr>
          <w:rFonts w:ascii="Arial" w:hAnsi="Arial" w:cs="Arial"/>
          <w:sz w:val="24"/>
          <w:szCs w:val="24"/>
          <w:lang w:eastAsia="pt-BR"/>
        </w:rPr>
        <w:t>Portaria Normativa n° 06, de 16 de dezembro de 2013,</w:t>
      </w:r>
      <w:r w:rsidRPr="008E2510">
        <w:rPr>
          <w:rFonts w:ascii="Arial" w:hAnsi="Arial" w:cs="Arial"/>
          <w:color w:val="000000"/>
          <w:sz w:val="24"/>
          <w:szCs w:val="24"/>
          <w:lang w:eastAsia="pt-BR"/>
        </w:rPr>
        <w:t xml:space="preserve"> do CAU/SC, consideradas pequenas compras de pronto pagamento, poderão ser realizadas diretamente pelo CAU/SC.</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sz w:val="24"/>
          <w:szCs w:val="24"/>
          <w:lang w:eastAsia="pt-BR"/>
        </w:rPr>
        <w:t>Art. 73.</w:t>
      </w:r>
      <w:r w:rsidRPr="008E2510">
        <w:rPr>
          <w:rFonts w:ascii="Arial" w:hAnsi="Arial" w:cs="Arial"/>
          <w:sz w:val="24"/>
          <w:szCs w:val="24"/>
          <w:lang w:eastAsia="pt-BR"/>
        </w:rPr>
        <w:t xml:space="preserve"> </w:t>
      </w:r>
      <w:r w:rsidRPr="008E2510">
        <w:rPr>
          <w:rFonts w:ascii="Arial" w:hAnsi="Arial" w:cs="Arial"/>
          <w:color w:val="000000"/>
          <w:sz w:val="24"/>
          <w:szCs w:val="24"/>
          <w:lang w:eastAsia="pt-BR"/>
        </w:rPr>
        <w:t>Sempre que legalmente possível e oportuno será dada prioridade à realização de procedimento licitatório e evitadas as contratações ou compras diretas. Em se tratando de bens e/ou serviços comuns será adotada, obrigatoriamente, a modalidade licitatória do pregão, em sua forma eletrônica.</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lang w:eastAsia="pt-BR"/>
        </w:rPr>
      </w:pPr>
      <w:r w:rsidRPr="008E2510">
        <w:rPr>
          <w:rFonts w:ascii="Arial" w:hAnsi="Arial" w:cs="Arial"/>
          <w:b/>
          <w:sz w:val="24"/>
          <w:szCs w:val="24"/>
          <w:lang w:eastAsia="pt-BR"/>
        </w:rPr>
        <w:t>Art. 74.</w:t>
      </w:r>
      <w:r w:rsidRPr="008E2510">
        <w:rPr>
          <w:rFonts w:ascii="Arial" w:hAnsi="Arial" w:cs="Arial"/>
          <w:sz w:val="24"/>
          <w:szCs w:val="24"/>
          <w:lang w:eastAsia="pt-BR"/>
        </w:rPr>
        <w:t xml:space="preserve"> </w:t>
      </w:r>
      <w:r w:rsidRPr="008E2510">
        <w:rPr>
          <w:rFonts w:ascii="Arial" w:hAnsi="Arial" w:cs="Arial"/>
          <w:color w:val="000000"/>
          <w:sz w:val="24"/>
          <w:szCs w:val="24"/>
          <w:lang w:eastAsia="pt-BR"/>
        </w:rPr>
        <w:t>O controle de legalidade dos procedimentos e atos administrativos pertinentes às aquisições e licitações do órgão é realizado, via de regra, pelo corpo técnico do Setor de Licitações, tendo em vista o princípio da especialidade, o qual emitirá despachos e pareceres técnicos (cf. art. 38, inc. VI, da Lei n. 8.666/93).</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shd w:val="clear" w:color="auto" w:fill="FFFFFF"/>
        </w:rPr>
      </w:pPr>
      <w:r w:rsidRPr="008E2510">
        <w:rPr>
          <w:rFonts w:ascii="Arial" w:hAnsi="Arial" w:cs="Arial"/>
          <w:b/>
          <w:sz w:val="24"/>
          <w:szCs w:val="24"/>
          <w:lang w:eastAsia="pt-BR"/>
        </w:rPr>
        <w:lastRenderedPageBreak/>
        <w:t>Art. 75.</w:t>
      </w:r>
      <w:r w:rsidRPr="008E2510">
        <w:rPr>
          <w:rFonts w:ascii="Arial" w:hAnsi="Arial" w:cs="Arial"/>
          <w:sz w:val="24"/>
          <w:szCs w:val="24"/>
          <w:lang w:eastAsia="pt-BR"/>
        </w:rPr>
        <w:t xml:space="preserve"> </w:t>
      </w:r>
      <w:r w:rsidRPr="008E2510">
        <w:rPr>
          <w:rFonts w:ascii="Arial" w:hAnsi="Arial" w:cs="Arial"/>
          <w:color w:val="000000"/>
          <w:sz w:val="24"/>
          <w:szCs w:val="24"/>
          <w:lang w:eastAsia="pt-BR"/>
        </w:rPr>
        <w:t xml:space="preserve">Caberá à Assessoria Jurídica o exame de legalidade e aprovação das minutas de editais </w:t>
      </w:r>
      <w:r w:rsidRPr="008E2510">
        <w:rPr>
          <w:rFonts w:ascii="Arial" w:hAnsi="Arial" w:cs="Arial"/>
          <w:color w:val="000000"/>
          <w:sz w:val="24"/>
          <w:szCs w:val="24"/>
          <w:shd w:val="clear" w:color="auto" w:fill="FFFFFF"/>
        </w:rPr>
        <w:t>de licitação, bem como as dos contratos (cf. parágrafo único, do art. 38, da Lei n. 8.666/93).</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shd w:val="clear" w:color="auto" w:fill="FFFFFF"/>
        </w:rPr>
      </w:pPr>
      <w:r w:rsidRPr="008E2510">
        <w:rPr>
          <w:rFonts w:ascii="Arial" w:hAnsi="Arial" w:cs="Arial"/>
          <w:color w:val="000000"/>
          <w:sz w:val="24"/>
          <w:szCs w:val="24"/>
          <w:shd w:val="clear" w:color="auto" w:fill="FFFFFF"/>
        </w:rPr>
        <w:t xml:space="preserve">Parágrafo único </w:t>
      </w:r>
      <w:r w:rsidRPr="008E2510">
        <w:rPr>
          <w:rFonts w:ascii="Arial" w:hAnsi="Arial" w:cs="Arial"/>
          <w:b/>
          <w:color w:val="000000"/>
          <w:sz w:val="24"/>
          <w:szCs w:val="24"/>
          <w:shd w:val="clear" w:color="auto" w:fill="FFFFFF"/>
        </w:rPr>
        <w:t xml:space="preserve"> </w:t>
      </w:r>
      <w:r w:rsidRPr="008E2510">
        <w:rPr>
          <w:rFonts w:ascii="Arial" w:hAnsi="Arial" w:cs="Arial"/>
          <w:color w:val="000000"/>
          <w:sz w:val="24"/>
          <w:szCs w:val="24"/>
          <w:shd w:val="clear" w:color="auto" w:fill="FFFFFF"/>
        </w:rPr>
        <w:t>À critério da Administração, por oportunidade e/ou conveniência, poderão ser solicitados pareceres da Assessoria Jurídica acerca dos atos e procedimentos realizados pelo Setor de Licitações (cf. art. 38, inc. VI, da Lei n. 8.666/93).</w:t>
      </w:r>
    </w:p>
    <w:p w:rsidR="00DC6321" w:rsidRPr="008E2510" w:rsidRDefault="00E82922" w:rsidP="008E2510">
      <w:pPr>
        <w:autoSpaceDE w:val="0"/>
        <w:autoSpaceDN w:val="0"/>
        <w:adjustRightInd w:val="0"/>
        <w:spacing w:after="120" w:line="240" w:lineRule="auto"/>
        <w:jc w:val="both"/>
        <w:rPr>
          <w:rFonts w:ascii="Arial" w:hAnsi="Arial" w:cs="Arial"/>
          <w:color w:val="000000"/>
          <w:sz w:val="24"/>
          <w:szCs w:val="24"/>
          <w:shd w:val="clear" w:color="auto" w:fill="FFFFFF"/>
        </w:rPr>
      </w:pPr>
      <w:r>
        <w:rPr>
          <w:rFonts w:ascii="Arial" w:hAnsi="Arial" w:cs="Arial"/>
          <w:b/>
          <w:sz w:val="24"/>
          <w:szCs w:val="24"/>
          <w:lang w:eastAsia="pt-BR"/>
        </w:rPr>
        <w:t xml:space="preserve">Art. </w:t>
      </w:r>
      <w:r w:rsidR="00DC6321" w:rsidRPr="008E2510">
        <w:rPr>
          <w:rFonts w:ascii="Arial" w:hAnsi="Arial" w:cs="Arial"/>
          <w:b/>
          <w:sz w:val="24"/>
          <w:szCs w:val="24"/>
          <w:lang w:eastAsia="pt-BR"/>
        </w:rPr>
        <w:t>76.</w:t>
      </w:r>
      <w:r w:rsidR="00DC6321" w:rsidRPr="008E2510">
        <w:rPr>
          <w:rFonts w:ascii="Arial" w:hAnsi="Arial" w:cs="Arial"/>
          <w:sz w:val="24"/>
          <w:szCs w:val="24"/>
          <w:lang w:eastAsia="pt-BR"/>
        </w:rPr>
        <w:t xml:space="preserve"> </w:t>
      </w:r>
      <w:r w:rsidR="00DC6321" w:rsidRPr="008E2510">
        <w:rPr>
          <w:rFonts w:ascii="Arial" w:hAnsi="Arial" w:cs="Arial"/>
          <w:color w:val="000000"/>
          <w:sz w:val="24"/>
          <w:szCs w:val="24"/>
          <w:shd w:val="clear" w:color="auto" w:fill="FFFFFF"/>
        </w:rPr>
        <w:t>A interrupção ou arquivamento de qualquer dos procedimentos administrativos de que trata esta Portaria deverá ser justificado formalmente e juntado no processo.</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shd w:val="clear" w:color="auto" w:fill="FFFFFF"/>
        </w:rPr>
      </w:pPr>
      <w:r w:rsidRPr="008E2510">
        <w:rPr>
          <w:rFonts w:ascii="Arial" w:hAnsi="Arial" w:cs="Arial"/>
          <w:b/>
          <w:sz w:val="24"/>
          <w:szCs w:val="24"/>
          <w:lang w:eastAsia="pt-BR"/>
        </w:rPr>
        <w:t>Art. 77.</w:t>
      </w:r>
      <w:r w:rsidRPr="008E2510">
        <w:rPr>
          <w:rFonts w:ascii="Arial" w:hAnsi="Arial" w:cs="Arial"/>
          <w:sz w:val="24"/>
          <w:szCs w:val="24"/>
          <w:lang w:eastAsia="pt-BR"/>
        </w:rPr>
        <w:t xml:space="preserve"> </w:t>
      </w:r>
      <w:r w:rsidRPr="008E2510">
        <w:rPr>
          <w:rFonts w:ascii="Arial" w:hAnsi="Arial" w:cs="Arial"/>
          <w:color w:val="000000"/>
          <w:sz w:val="24"/>
          <w:szCs w:val="24"/>
          <w:shd w:val="clear" w:color="auto" w:fill="FFFFFF"/>
        </w:rPr>
        <w:t xml:space="preserve">Revoga-se a </w:t>
      </w:r>
      <w:r w:rsidRPr="008E2510">
        <w:rPr>
          <w:rFonts w:ascii="Arial" w:hAnsi="Arial" w:cs="Arial"/>
          <w:sz w:val="24"/>
          <w:szCs w:val="24"/>
          <w:lang w:eastAsia="pt-BR"/>
        </w:rPr>
        <w:t>Portaria Normativa n° 01, de 15 de maio de 2018</w:t>
      </w:r>
      <w:r w:rsidRPr="008E2510">
        <w:rPr>
          <w:rFonts w:ascii="Arial" w:hAnsi="Arial" w:cs="Arial"/>
          <w:color w:val="FF0000"/>
          <w:sz w:val="24"/>
          <w:szCs w:val="24"/>
          <w:shd w:val="clear" w:color="auto" w:fill="FFFFFF"/>
        </w:rPr>
        <w:t>.</w:t>
      </w:r>
      <w:r w:rsidRPr="008E2510">
        <w:rPr>
          <w:rFonts w:ascii="Arial" w:hAnsi="Arial" w:cs="Arial"/>
          <w:color w:val="000000"/>
          <w:sz w:val="24"/>
          <w:szCs w:val="24"/>
          <w:shd w:val="clear" w:color="auto" w:fill="FFFFFF"/>
        </w:rPr>
        <w:t xml:space="preserve">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shd w:val="clear" w:color="auto" w:fill="FFFFFF"/>
        </w:rPr>
      </w:pPr>
      <w:r w:rsidRPr="008E2510">
        <w:rPr>
          <w:rFonts w:ascii="Arial" w:hAnsi="Arial" w:cs="Arial"/>
          <w:b/>
          <w:sz w:val="24"/>
          <w:szCs w:val="24"/>
          <w:lang w:eastAsia="pt-BR"/>
        </w:rPr>
        <w:t>Art. 78.</w:t>
      </w:r>
      <w:r w:rsidRPr="008E2510">
        <w:rPr>
          <w:rFonts w:ascii="Arial" w:hAnsi="Arial" w:cs="Arial"/>
          <w:sz w:val="24"/>
          <w:szCs w:val="24"/>
          <w:lang w:eastAsia="pt-BR"/>
        </w:rPr>
        <w:t xml:space="preserve"> </w:t>
      </w:r>
      <w:r w:rsidRPr="008E2510">
        <w:rPr>
          <w:rFonts w:ascii="Arial" w:hAnsi="Arial" w:cs="Arial"/>
          <w:color w:val="000000"/>
          <w:sz w:val="24"/>
          <w:szCs w:val="24"/>
          <w:shd w:val="clear" w:color="auto" w:fill="FFFFFF"/>
        </w:rPr>
        <w:t xml:space="preserve">Esta Portaria entra em vigor na data de sua publicação. </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shd w:val="clear" w:color="auto" w:fill="FFFFFF"/>
        </w:rPr>
      </w:pPr>
    </w:p>
    <w:p w:rsidR="00DC6321" w:rsidRPr="008E2510" w:rsidRDefault="00DC6321" w:rsidP="00456A91">
      <w:pPr>
        <w:autoSpaceDE w:val="0"/>
        <w:autoSpaceDN w:val="0"/>
        <w:adjustRightInd w:val="0"/>
        <w:spacing w:after="120" w:line="240" w:lineRule="auto"/>
        <w:jc w:val="center"/>
        <w:rPr>
          <w:rFonts w:ascii="Arial" w:hAnsi="Arial" w:cs="Arial"/>
          <w:color w:val="000000"/>
          <w:sz w:val="24"/>
          <w:szCs w:val="24"/>
          <w:shd w:val="clear" w:color="auto" w:fill="FFFFFF"/>
        </w:rPr>
      </w:pPr>
      <w:r w:rsidRPr="008E2510">
        <w:rPr>
          <w:rFonts w:ascii="Arial" w:hAnsi="Arial" w:cs="Arial"/>
          <w:color w:val="000000"/>
          <w:sz w:val="24"/>
          <w:szCs w:val="24"/>
          <w:shd w:val="clear" w:color="auto" w:fill="FFFFFF"/>
        </w:rPr>
        <w:t xml:space="preserve">Florianópolis, </w:t>
      </w:r>
      <w:r w:rsidR="00456A91">
        <w:rPr>
          <w:rFonts w:ascii="Arial" w:hAnsi="Arial" w:cs="Arial"/>
          <w:color w:val="000000"/>
          <w:sz w:val="24"/>
          <w:szCs w:val="24"/>
          <w:shd w:val="clear" w:color="auto" w:fill="FFFFFF"/>
        </w:rPr>
        <w:t>18 de dezembro</w:t>
      </w:r>
      <w:r w:rsidRPr="008E2510">
        <w:rPr>
          <w:rFonts w:ascii="Arial" w:hAnsi="Arial" w:cs="Arial"/>
          <w:color w:val="000000"/>
          <w:sz w:val="24"/>
          <w:szCs w:val="24"/>
          <w:shd w:val="clear" w:color="auto" w:fill="FFFFFF"/>
        </w:rPr>
        <w:t xml:space="preserve"> de </w:t>
      </w:r>
      <w:r w:rsidR="00456A91">
        <w:rPr>
          <w:rFonts w:ascii="Arial" w:hAnsi="Arial" w:cs="Arial"/>
          <w:color w:val="000000"/>
          <w:sz w:val="24"/>
          <w:szCs w:val="24"/>
          <w:shd w:val="clear" w:color="auto" w:fill="FFFFFF"/>
        </w:rPr>
        <w:t>2020</w:t>
      </w:r>
    </w:p>
    <w:p w:rsidR="00DC6321" w:rsidRPr="008E2510" w:rsidRDefault="00DC6321" w:rsidP="008E2510">
      <w:pPr>
        <w:autoSpaceDE w:val="0"/>
        <w:autoSpaceDN w:val="0"/>
        <w:adjustRightInd w:val="0"/>
        <w:spacing w:after="120" w:line="240" w:lineRule="auto"/>
        <w:jc w:val="both"/>
        <w:rPr>
          <w:rFonts w:ascii="Arial" w:hAnsi="Arial" w:cs="Arial"/>
          <w:color w:val="000000"/>
          <w:sz w:val="24"/>
          <w:szCs w:val="24"/>
          <w:shd w:val="clear" w:color="auto" w:fill="FFFFFF"/>
        </w:rPr>
      </w:pPr>
    </w:p>
    <w:p w:rsidR="00456A91" w:rsidRPr="008E2510" w:rsidRDefault="00456A91" w:rsidP="008E2510">
      <w:pPr>
        <w:autoSpaceDE w:val="0"/>
        <w:autoSpaceDN w:val="0"/>
        <w:adjustRightInd w:val="0"/>
        <w:spacing w:after="120" w:line="240" w:lineRule="auto"/>
        <w:jc w:val="both"/>
        <w:rPr>
          <w:rFonts w:ascii="Arial" w:hAnsi="Arial" w:cs="Arial"/>
          <w:color w:val="000000"/>
          <w:sz w:val="24"/>
          <w:szCs w:val="24"/>
          <w:shd w:val="clear" w:color="auto" w:fill="FFFFFF"/>
        </w:rPr>
      </w:pPr>
    </w:p>
    <w:p w:rsidR="00456A91" w:rsidRPr="00456A91" w:rsidRDefault="00456A91" w:rsidP="00456A91">
      <w:pPr>
        <w:tabs>
          <w:tab w:val="left" w:pos="5376"/>
        </w:tabs>
        <w:spacing w:after="0" w:line="240" w:lineRule="auto"/>
        <w:ind w:firstLine="708"/>
        <w:rPr>
          <w:rFonts w:ascii="Arial" w:eastAsia="Cambria" w:hAnsi="Arial" w:cs="Arial"/>
          <w:lang w:eastAsia="pt-BR"/>
        </w:rPr>
      </w:pPr>
      <w:r w:rsidRPr="00456A91">
        <w:rPr>
          <w:rFonts w:ascii="Arial" w:eastAsia="Cambria" w:hAnsi="Arial" w:cs="Arial"/>
          <w:lang w:eastAsia="pt-BR"/>
        </w:rPr>
        <w:tab/>
      </w:r>
    </w:p>
    <w:p w:rsidR="00456A91" w:rsidRPr="00456A91" w:rsidRDefault="00456A91" w:rsidP="00456A91">
      <w:pPr>
        <w:tabs>
          <w:tab w:val="left" w:pos="5103"/>
        </w:tabs>
        <w:spacing w:after="0" w:line="240" w:lineRule="auto"/>
        <w:ind w:left="-284"/>
        <w:jc w:val="center"/>
        <w:rPr>
          <w:rFonts w:ascii="Arial" w:eastAsia="Cambria" w:hAnsi="Arial" w:cs="Arial"/>
        </w:rPr>
      </w:pPr>
      <w:r w:rsidRPr="00456A91">
        <w:rPr>
          <w:rFonts w:ascii="Arial" w:eastAsia="Cambria" w:hAnsi="Arial" w:cs="Arial"/>
        </w:rPr>
        <w:t>________________________________________________</w:t>
      </w:r>
    </w:p>
    <w:p w:rsidR="00456A91" w:rsidRPr="00456A91" w:rsidRDefault="00456A91" w:rsidP="00456A91">
      <w:pPr>
        <w:spacing w:after="0" w:line="240" w:lineRule="auto"/>
        <w:jc w:val="center"/>
        <w:rPr>
          <w:rFonts w:ascii="Arial" w:eastAsia="Cambria" w:hAnsi="Arial" w:cs="Arial"/>
          <w:b/>
        </w:rPr>
      </w:pPr>
      <w:r w:rsidRPr="00456A91">
        <w:rPr>
          <w:rFonts w:ascii="Arial" w:eastAsia="Cambria" w:hAnsi="Arial" w:cs="Arial"/>
          <w:b/>
        </w:rPr>
        <w:t>Daniela Pareja Garcia Sarmento</w:t>
      </w:r>
    </w:p>
    <w:p w:rsidR="00456A91" w:rsidRPr="00456A91" w:rsidRDefault="00456A91" w:rsidP="00456A91">
      <w:pPr>
        <w:spacing w:after="0" w:line="240" w:lineRule="auto"/>
        <w:jc w:val="center"/>
        <w:rPr>
          <w:rFonts w:ascii="Arial" w:eastAsia="Cambria" w:hAnsi="Arial" w:cs="Arial"/>
        </w:rPr>
      </w:pPr>
      <w:r w:rsidRPr="00456A91">
        <w:rPr>
          <w:rFonts w:ascii="Arial" w:eastAsia="Cambria" w:hAnsi="Arial" w:cs="Arial"/>
        </w:rPr>
        <w:t>Arquiteta e Urbanista</w:t>
      </w:r>
    </w:p>
    <w:p w:rsidR="00456A91" w:rsidRPr="00456A91" w:rsidRDefault="00456A91" w:rsidP="00456A91">
      <w:pPr>
        <w:spacing w:after="0" w:line="240" w:lineRule="auto"/>
        <w:jc w:val="center"/>
        <w:rPr>
          <w:rFonts w:ascii="Arial" w:eastAsia="Cambria" w:hAnsi="Arial" w:cs="Arial"/>
        </w:rPr>
      </w:pPr>
      <w:r w:rsidRPr="00456A91">
        <w:rPr>
          <w:rFonts w:ascii="Arial" w:eastAsia="Cambria" w:hAnsi="Arial" w:cs="Arial"/>
        </w:rPr>
        <w:t>Presidente do CAU/SC</w:t>
      </w:r>
    </w:p>
    <w:p w:rsidR="000D61B6" w:rsidRDefault="000D61B6">
      <w:pPr>
        <w:spacing w:after="160" w:line="259" w:lineRule="auto"/>
        <w:rPr>
          <w:rFonts w:ascii="Arial" w:hAnsi="Arial" w:cs="Arial"/>
          <w:b/>
          <w:color w:val="000000"/>
          <w:sz w:val="24"/>
          <w:szCs w:val="24"/>
          <w:shd w:val="clear" w:color="auto" w:fill="FFFFFF"/>
        </w:rPr>
      </w:pPr>
      <w:r>
        <w:rPr>
          <w:rFonts w:ascii="Arial" w:hAnsi="Arial" w:cs="Arial"/>
          <w:b/>
          <w:color w:val="000000"/>
          <w:sz w:val="24"/>
          <w:szCs w:val="24"/>
          <w:shd w:val="clear" w:color="auto" w:fill="FFFFFF"/>
        </w:rPr>
        <w:br w:type="page"/>
      </w:r>
    </w:p>
    <w:p w:rsidR="000D61B6" w:rsidRDefault="000D61B6" w:rsidP="008E2510">
      <w:pPr>
        <w:autoSpaceDE w:val="0"/>
        <w:autoSpaceDN w:val="0"/>
        <w:adjustRightInd w:val="0"/>
        <w:spacing w:after="120" w:line="240" w:lineRule="auto"/>
        <w:jc w:val="center"/>
        <w:rPr>
          <w:rFonts w:ascii="Arial" w:hAnsi="Arial" w:cs="Arial"/>
          <w:sz w:val="24"/>
          <w:szCs w:val="24"/>
        </w:rPr>
      </w:pPr>
      <w:r>
        <w:rPr>
          <w:rFonts w:ascii="Arial" w:hAnsi="Arial" w:cs="Arial"/>
          <w:sz w:val="24"/>
          <w:szCs w:val="24"/>
        </w:rPr>
        <w:lastRenderedPageBreak/>
        <w:t xml:space="preserve">APENSO I </w:t>
      </w:r>
    </w:p>
    <w:tbl>
      <w:tblPr>
        <w:tblW w:w="9015" w:type="dxa"/>
        <w:tblCellMar>
          <w:left w:w="70" w:type="dxa"/>
          <w:right w:w="70" w:type="dxa"/>
        </w:tblCellMar>
        <w:tblLook w:val="04A0" w:firstRow="1" w:lastRow="0" w:firstColumn="1" w:lastColumn="0" w:noHBand="0" w:noVBand="1"/>
      </w:tblPr>
      <w:tblGrid>
        <w:gridCol w:w="3520"/>
        <w:gridCol w:w="1620"/>
        <w:gridCol w:w="1140"/>
        <w:gridCol w:w="1480"/>
        <w:gridCol w:w="1255"/>
      </w:tblGrid>
      <w:tr w:rsidR="000D61B6" w:rsidRPr="000D61B6" w:rsidTr="008726B7">
        <w:trPr>
          <w:trHeight w:val="345"/>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D61B6" w:rsidRPr="000D61B6" w:rsidRDefault="000D61B6" w:rsidP="000D61B6">
            <w:pPr>
              <w:spacing w:after="0" w:line="240" w:lineRule="auto"/>
              <w:jc w:val="center"/>
              <w:rPr>
                <w:rFonts w:ascii="Arial" w:eastAsia="Times New Roman" w:hAnsi="Arial" w:cs="Arial"/>
                <w:b/>
                <w:bCs/>
                <w:color w:val="000000"/>
                <w:lang w:eastAsia="pt-BR"/>
              </w:rPr>
            </w:pPr>
            <w:r w:rsidRPr="000D61B6">
              <w:rPr>
                <w:rFonts w:ascii="Arial" w:eastAsia="Times New Roman" w:hAnsi="Arial" w:cs="Arial"/>
                <w:b/>
                <w:bCs/>
                <w:color w:val="000000"/>
                <w:lang w:eastAsia="pt-BR"/>
              </w:rPr>
              <w:t>PLANO ANUAL DE CONTRATAÇÕES</w:t>
            </w:r>
          </w:p>
        </w:tc>
      </w:tr>
      <w:tr w:rsidR="000D61B6" w:rsidRPr="000D61B6" w:rsidTr="008726B7">
        <w:trPr>
          <w:trHeight w:val="870"/>
        </w:trPr>
        <w:tc>
          <w:tcPr>
            <w:tcW w:w="9015" w:type="dxa"/>
            <w:gridSpan w:val="5"/>
            <w:tcBorders>
              <w:top w:val="nil"/>
              <w:left w:val="single" w:sz="4" w:space="0" w:color="auto"/>
              <w:bottom w:val="single" w:sz="4" w:space="0" w:color="auto"/>
              <w:right w:val="single" w:sz="4" w:space="0" w:color="auto"/>
            </w:tcBorders>
            <w:shd w:val="clear" w:color="auto" w:fill="auto"/>
            <w:vAlign w:val="center"/>
            <w:hideMark/>
          </w:tcPr>
          <w:p w:rsidR="000D61B6" w:rsidRPr="000D61B6" w:rsidRDefault="000D61B6" w:rsidP="000D61B6">
            <w:pPr>
              <w:spacing w:after="0" w:line="240" w:lineRule="auto"/>
              <w:jc w:val="center"/>
              <w:rPr>
                <w:rFonts w:ascii="Arial" w:eastAsia="Times New Roman" w:hAnsi="Arial" w:cs="Arial"/>
                <w:color w:val="000000"/>
                <w:lang w:eastAsia="pt-BR"/>
              </w:rPr>
            </w:pPr>
            <w:r w:rsidRPr="000D61B6">
              <w:rPr>
                <w:rFonts w:ascii="Arial" w:eastAsia="Times New Roman" w:hAnsi="Arial" w:cs="Arial"/>
                <w:color w:val="000000"/>
                <w:lang w:eastAsia="pt-BR"/>
              </w:rPr>
              <w:t>O Plano Anual de Contratações é um documento que consolida todas as contratações que o órgão ou entidade pretende realizar ou prorrogar, no exercício subsequente.</w:t>
            </w:r>
          </w:p>
        </w:tc>
      </w:tr>
      <w:tr w:rsidR="000D61B6" w:rsidRPr="000D61B6" w:rsidTr="008726B7">
        <w:trPr>
          <w:trHeight w:val="300"/>
        </w:trPr>
        <w:tc>
          <w:tcPr>
            <w:tcW w:w="90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61B6" w:rsidRPr="000D61B6" w:rsidRDefault="000D61B6" w:rsidP="000D61B6">
            <w:pPr>
              <w:spacing w:after="0" w:line="240" w:lineRule="auto"/>
              <w:rPr>
                <w:rFonts w:ascii="Arial" w:eastAsia="Times New Roman" w:hAnsi="Arial" w:cs="Arial"/>
                <w:b/>
                <w:bCs/>
                <w:color w:val="000000"/>
                <w:lang w:eastAsia="pt-BR"/>
              </w:rPr>
            </w:pPr>
            <w:r w:rsidRPr="000D61B6">
              <w:rPr>
                <w:rFonts w:ascii="Arial" w:eastAsia="Times New Roman" w:hAnsi="Arial" w:cs="Arial"/>
                <w:b/>
                <w:bCs/>
                <w:color w:val="000000"/>
                <w:lang w:eastAsia="pt-BR"/>
              </w:rPr>
              <w:t>SETOR/GERÊNCIA/COMISSÃO:</w:t>
            </w:r>
          </w:p>
        </w:tc>
      </w:tr>
      <w:tr w:rsidR="000D61B6" w:rsidRPr="000D61B6" w:rsidTr="008726B7">
        <w:trPr>
          <w:trHeight w:val="315"/>
        </w:trPr>
        <w:tc>
          <w:tcPr>
            <w:tcW w:w="9015" w:type="dxa"/>
            <w:gridSpan w:val="5"/>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0D61B6" w:rsidRPr="000D61B6" w:rsidRDefault="000D61B6" w:rsidP="000D61B6">
            <w:pPr>
              <w:spacing w:after="0" w:line="240" w:lineRule="auto"/>
              <w:rPr>
                <w:rFonts w:ascii="Arial" w:eastAsia="Times New Roman" w:hAnsi="Arial" w:cs="Arial"/>
                <w:b/>
                <w:bCs/>
                <w:color w:val="000000"/>
                <w:lang w:eastAsia="pt-BR"/>
              </w:rPr>
            </w:pPr>
            <w:r w:rsidRPr="000D61B6">
              <w:rPr>
                <w:rFonts w:ascii="Arial" w:eastAsia="Times New Roman" w:hAnsi="Arial" w:cs="Arial"/>
                <w:b/>
                <w:bCs/>
                <w:color w:val="000000"/>
                <w:lang w:eastAsia="pt-BR"/>
              </w:rPr>
              <w:t>RESPONSÁVEL:</w:t>
            </w:r>
          </w:p>
        </w:tc>
      </w:tr>
      <w:tr w:rsidR="000D61B6" w:rsidRPr="000D61B6" w:rsidTr="008726B7">
        <w:trPr>
          <w:trHeight w:val="315"/>
        </w:trPr>
        <w:tc>
          <w:tcPr>
            <w:tcW w:w="9015" w:type="dxa"/>
            <w:gridSpan w:val="5"/>
            <w:tcBorders>
              <w:top w:val="single" w:sz="8" w:space="0" w:color="auto"/>
              <w:left w:val="single" w:sz="8" w:space="0" w:color="auto"/>
              <w:bottom w:val="single" w:sz="8" w:space="0" w:color="auto"/>
              <w:right w:val="single" w:sz="8" w:space="0" w:color="000000"/>
            </w:tcBorders>
            <w:shd w:val="clear" w:color="000000" w:fill="A9D08E"/>
            <w:noWrap/>
            <w:vAlign w:val="bottom"/>
            <w:hideMark/>
          </w:tcPr>
          <w:p w:rsidR="000D61B6" w:rsidRPr="000D61B6" w:rsidRDefault="000D61B6" w:rsidP="000D61B6">
            <w:pPr>
              <w:spacing w:after="0" w:line="240" w:lineRule="auto"/>
              <w:jc w:val="center"/>
              <w:rPr>
                <w:rFonts w:eastAsia="Times New Roman" w:cs="Calibri"/>
                <w:b/>
                <w:bCs/>
                <w:color w:val="000000"/>
                <w:lang w:eastAsia="pt-BR"/>
              </w:rPr>
            </w:pPr>
            <w:r w:rsidRPr="000D61B6">
              <w:rPr>
                <w:rFonts w:eastAsia="Times New Roman" w:cs="Calibri"/>
                <w:b/>
                <w:bCs/>
                <w:color w:val="000000"/>
                <w:lang w:eastAsia="pt-BR"/>
              </w:rPr>
              <w:t>CURSOS E TREINAMENTOS</w:t>
            </w:r>
          </w:p>
        </w:tc>
      </w:tr>
      <w:tr w:rsidR="000D61B6" w:rsidRPr="000D61B6" w:rsidTr="008726B7">
        <w:trPr>
          <w:trHeight w:val="900"/>
        </w:trPr>
        <w:tc>
          <w:tcPr>
            <w:tcW w:w="3520" w:type="dxa"/>
            <w:tcBorders>
              <w:top w:val="nil"/>
              <w:left w:val="single" w:sz="4" w:space="0" w:color="auto"/>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OBJETO (NOME/TEMA/ASSUNTO)</w:t>
            </w:r>
          </w:p>
        </w:tc>
        <w:tc>
          <w:tcPr>
            <w:tcW w:w="162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QUANTIDADE DE PARTICIPANTES</w:t>
            </w:r>
          </w:p>
        </w:tc>
        <w:tc>
          <w:tcPr>
            <w:tcW w:w="114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PREÇO ESTIMADO</w:t>
            </w:r>
          </w:p>
        </w:tc>
        <w:tc>
          <w:tcPr>
            <w:tcW w:w="148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PERIODO ESTIMADO DE REALIZAÇÃO</w:t>
            </w:r>
          </w:p>
        </w:tc>
        <w:tc>
          <w:tcPr>
            <w:tcW w:w="1255"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GRAU DE PRIORIDADE</w:t>
            </w:r>
          </w:p>
        </w:tc>
      </w:tr>
      <w:tr w:rsidR="000D61B6" w:rsidRPr="000D61B6" w:rsidTr="008726B7">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15"/>
        </w:trPr>
        <w:tc>
          <w:tcPr>
            <w:tcW w:w="9015" w:type="dxa"/>
            <w:gridSpan w:val="5"/>
            <w:tcBorders>
              <w:top w:val="single" w:sz="8" w:space="0" w:color="auto"/>
              <w:left w:val="single" w:sz="8" w:space="0" w:color="auto"/>
              <w:bottom w:val="single" w:sz="8" w:space="0" w:color="auto"/>
              <w:right w:val="single" w:sz="8" w:space="0" w:color="000000"/>
            </w:tcBorders>
            <w:shd w:val="clear" w:color="000000" w:fill="A9D08E"/>
            <w:noWrap/>
            <w:vAlign w:val="bottom"/>
            <w:hideMark/>
          </w:tcPr>
          <w:p w:rsidR="000D61B6" w:rsidRPr="000D61B6" w:rsidRDefault="000D61B6" w:rsidP="000D61B6">
            <w:pPr>
              <w:spacing w:after="0" w:line="240" w:lineRule="auto"/>
              <w:jc w:val="center"/>
              <w:rPr>
                <w:rFonts w:eastAsia="Times New Roman" w:cs="Calibri"/>
                <w:b/>
                <w:bCs/>
                <w:color w:val="000000"/>
                <w:lang w:eastAsia="pt-BR"/>
              </w:rPr>
            </w:pPr>
            <w:r w:rsidRPr="000D61B6">
              <w:rPr>
                <w:rFonts w:eastAsia="Times New Roman" w:cs="Calibri"/>
                <w:b/>
                <w:bCs/>
                <w:color w:val="000000"/>
                <w:lang w:eastAsia="pt-BR"/>
              </w:rPr>
              <w:t>COMPRAS</w:t>
            </w:r>
          </w:p>
        </w:tc>
      </w:tr>
      <w:tr w:rsidR="000D61B6" w:rsidRPr="000D61B6" w:rsidTr="008726B7">
        <w:trPr>
          <w:trHeight w:val="900"/>
        </w:trPr>
        <w:tc>
          <w:tcPr>
            <w:tcW w:w="3520" w:type="dxa"/>
            <w:tcBorders>
              <w:top w:val="nil"/>
              <w:left w:val="single" w:sz="4" w:space="0" w:color="auto"/>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ITEM</w:t>
            </w:r>
          </w:p>
        </w:tc>
        <w:tc>
          <w:tcPr>
            <w:tcW w:w="162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QUANTIDADE ESTIMADA</w:t>
            </w:r>
          </w:p>
        </w:tc>
        <w:tc>
          <w:tcPr>
            <w:tcW w:w="114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PREÇO UNITÁRIO ESTIMADO</w:t>
            </w:r>
          </w:p>
        </w:tc>
        <w:tc>
          <w:tcPr>
            <w:tcW w:w="148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DATA DESEJADA DA AQUISIÇÃO</w:t>
            </w:r>
          </w:p>
        </w:tc>
        <w:tc>
          <w:tcPr>
            <w:tcW w:w="1255"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GRAU DE PRIORIDADE</w:t>
            </w:r>
          </w:p>
        </w:tc>
      </w:tr>
      <w:tr w:rsidR="000D61B6" w:rsidRPr="000D61B6" w:rsidTr="008726B7">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15"/>
        </w:trPr>
        <w:tc>
          <w:tcPr>
            <w:tcW w:w="9015" w:type="dxa"/>
            <w:gridSpan w:val="5"/>
            <w:tcBorders>
              <w:top w:val="single" w:sz="8" w:space="0" w:color="auto"/>
              <w:left w:val="single" w:sz="8" w:space="0" w:color="auto"/>
              <w:bottom w:val="single" w:sz="8" w:space="0" w:color="auto"/>
              <w:right w:val="single" w:sz="8" w:space="0" w:color="000000"/>
            </w:tcBorders>
            <w:shd w:val="clear" w:color="000000" w:fill="A9D08E"/>
            <w:noWrap/>
            <w:vAlign w:val="bottom"/>
            <w:hideMark/>
          </w:tcPr>
          <w:p w:rsidR="000D61B6" w:rsidRPr="000D61B6" w:rsidRDefault="000D61B6" w:rsidP="000D61B6">
            <w:pPr>
              <w:spacing w:after="0" w:line="240" w:lineRule="auto"/>
              <w:jc w:val="center"/>
              <w:rPr>
                <w:rFonts w:eastAsia="Times New Roman" w:cs="Calibri"/>
                <w:b/>
                <w:bCs/>
                <w:color w:val="000000"/>
                <w:lang w:eastAsia="pt-BR"/>
              </w:rPr>
            </w:pPr>
            <w:r w:rsidRPr="000D61B6">
              <w:rPr>
                <w:rFonts w:eastAsia="Times New Roman" w:cs="Calibri"/>
                <w:b/>
                <w:bCs/>
                <w:color w:val="000000"/>
                <w:lang w:eastAsia="pt-BR"/>
              </w:rPr>
              <w:t>SERVIÇOS</w:t>
            </w:r>
          </w:p>
        </w:tc>
      </w:tr>
      <w:tr w:rsidR="000D61B6" w:rsidRPr="000D61B6" w:rsidTr="008726B7">
        <w:trPr>
          <w:trHeight w:val="900"/>
        </w:trPr>
        <w:tc>
          <w:tcPr>
            <w:tcW w:w="3520" w:type="dxa"/>
            <w:tcBorders>
              <w:top w:val="nil"/>
              <w:left w:val="single" w:sz="4" w:space="0" w:color="auto"/>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OBJETO</w:t>
            </w:r>
          </w:p>
        </w:tc>
        <w:tc>
          <w:tcPr>
            <w:tcW w:w="162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QUANTIDADE ESTIMADA</w:t>
            </w:r>
          </w:p>
        </w:tc>
        <w:tc>
          <w:tcPr>
            <w:tcW w:w="114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PREÇO GLOBAL ESTIMADO</w:t>
            </w:r>
          </w:p>
        </w:tc>
        <w:tc>
          <w:tcPr>
            <w:tcW w:w="148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DATA DESEJADA DA PRESTAÇÃO</w:t>
            </w:r>
          </w:p>
        </w:tc>
        <w:tc>
          <w:tcPr>
            <w:tcW w:w="1255"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GRAU DE PRIORIDADE</w:t>
            </w:r>
          </w:p>
        </w:tc>
      </w:tr>
      <w:tr w:rsidR="000D61B6" w:rsidRPr="000D61B6" w:rsidTr="008726B7">
        <w:trPr>
          <w:trHeight w:val="315"/>
        </w:trPr>
        <w:tc>
          <w:tcPr>
            <w:tcW w:w="9015" w:type="dxa"/>
            <w:gridSpan w:val="5"/>
            <w:tcBorders>
              <w:top w:val="single" w:sz="4" w:space="0" w:color="auto"/>
              <w:left w:val="single" w:sz="4" w:space="0" w:color="auto"/>
              <w:bottom w:val="double" w:sz="6" w:space="0" w:color="auto"/>
              <w:right w:val="single" w:sz="4" w:space="0" w:color="auto"/>
            </w:tcBorders>
            <w:shd w:val="clear" w:color="000000" w:fill="D2E6C4"/>
            <w:noWrap/>
            <w:vAlign w:val="bottom"/>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INTELECTUAIS</w:t>
            </w:r>
          </w:p>
        </w:tc>
      </w:tr>
      <w:tr w:rsidR="000D61B6" w:rsidRPr="000D61B6" w:rsidTr="008726B7">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15"/>
        </w:trPr>
        <w:tc>
          <w:tcPr>
            <w:tcW w:w="9015" w:type="dxa"/>
            <w:gridSpan w:val="5"/>
            <w:tcBorders>
              <w:top w:val="single" w:sz="4" w:space="0" w:color="auto"/>
              <w:left w:val="single" w:sz="4" w:space="0" w:color="auto"/>
              <w:bottom w:val="double" w:sz="6" w:space="0" w:color="auto"/>
              <w:right w:val="single" w:sz="4" w:space="0" w:color="auto"/>
            </w:tcBorders>
            <w:shd w:val="clear" w:color="000000" w:fill="D2E6C4"/>
            <w:noWrap/>
            <w:vAlign w:val="bottom"/>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GERAIS</w:t>
            </w:r>
          </w:p>
        </w:tc>
      </w:tr>
      <w:tr w:rsidR="000D61B6" w:rsidRPr="000D61B6" w:rsidTr="008726B7">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15"/>
        </w:trPr>
        <w:tc>
          <w:tcPr>
            <w:tcW w:w="9015" w:type="dxa"/>
            <w:gridSpan w:val="5"/>
            <w:tcBorders>
              <w:top w:val="single" w:sz="4" w:space="0" w:color="auto"/>
              <w:left w:val="single" w:sz="4" w:space="0" w:color="auto"/>
              <w:bottom w:val="double" w:sz="6" w:space="0" w:color="auto"/>
              <w:right w:val="single" w:sz="4" w:space="0" w:color="auto"/>
            </w:tcBorders>
            <w:shd w:val="clear" w:color="000000" w:fill="D2E6C4"/>
            <w:noWrap/>
            <w:vAlign w:val="bottom"/>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DE REFORMA E MANUTENÇÃO</w:t>
            </w:r>
          </w:p>
        </w:tc>
      </w:tr>
      <w:tr w:rsidR="000D61B6" w:rsidRPr="000D61B6" w:rsidTr="008726B7">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14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15"/>
        </w:trPr>
        <w:tc>
          <w:tcPr>
            <w:tcW w:w="9015" w:type="dxa"/>
            <w:gridSpan w:val="5"/>
            <w:tcBorders>
              <w:top w:val="single" w:sz="8" w:space="0" w:color="auto"/>
              <w:left w:val="single" w:sz="8" w:space="0" w:color="auto"/>
              <w:bottom w:val="single" w:sz="8" w:space="0" w:color="auto"/>
              <w:right w:val="single" w:sz="8" w:space="0" w:color="000000"/>
            </w:tcBorders>
            <w:shd w:val="clear" w:color="000000" w:fill="A9D08E"/>
            <w:noWrap/>
            <w:vAlign w:val="bottom"/>
            <w:hideMark/>
          </w:tcPr>
          <w:p w:rsidR="000D61B6" w:rsidRPr="000D61B6" w:rsidRDefault="000D61B6" w:rsidP="000D61B6">
            <w:pPr>
              <w:spacing w:after="0" w:line="240" w:lineRule="auto"/>
              <w:jc w:val="center"/>
              <w:rPr>
                <w:rFonts w:eastAsia="Times New Roman" w:cs="Calibri"/>
                <w:b/>
                <w:bCs/>
                <w:color w:val="000000"/>
                <w:lang w:eastAsia="pt-BR"/>
              </w:rPr>
            </w:pPr>
            <w:r w:rsidRPr="000D61B6">
              <w:rPr>
                <w:rFonts w:eastAsia="Times New Roman" w:cs="Calibri"/>
                <w:b/>
                <w:bCs/>
                <w:color w:val="000000"/>
                <w:lang w:eastAsia="pt-BR"/>
              </w:rPr>
              <w:t>PRORROGAÇÕES</w:t>
            </w:r>
          </w:p>
        </w:tc>
      </w:tr>
      <w:tr w:rsidR="000D61B6" w:rsidRPr="000D61B6" w:rsidTr="008726B7">
        <w:trPr>
          <w:trHeight w:val="900"/>
        </w:trPr>
        <w:tc>
          <w:tcPr>
            <w:tcW w:w="3520" w:type="dxa"/>
            <w:tcBorders>
              <w:top w:val="nil"/>
              <w:left w:val="single" w:sz="4" w:space="0" w:color="auto"/>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OBJETO</w:t>
            </w:r>
          </w:p>
        </w:tc>
        <w:tc>
          <w:tcPr>
            <w:tcW w:w="2760" w:type="dxa"/>
            <w:gridSpan w:val="2"/>
            <w:tcBorders>
              <w:top w:val="single" w:sz="8" w:space="0" w:color="auto"/>
              <w:left w:val="nil"/>
              <w:bottom w:val="single" w:sz="4" w:space="0" w:color="auto"/>
              <w:right w:val="single" w:sz="4" w:space="0" w:color="000000"/>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CONTRATADA</w:t>
            </w:r>
          </w:p>
        </w:tc>
        <w:tc>
          <w:tcPr>
            <w:tcW w:w="1480"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NOVO PRAZO</w:t>
            </w:r>
          </w:p>
        </w:tc>
        <w:tc>
          <w:tcPr>
            <w:tcW w:w="1255" w:type="dxa"/>
            <w:tcBorders>
              <w:top w:val="nil"/>
              <w:left w:val="nil"/>
              <w:bottom w:val="single" w:sz="4" w:space="0" w:color="auto"/>
              <w:right w:val="single" w:sz="4" w:space="0" w:color="auto"/>
            </w:tcBorders>
            <w:shd w:val="clear" w:color="000000" w:fill="C6E0B4"/>
            <w:vAlign w:val="center"/>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GRAU DE PRIORIDADE</w:t>
            </w:r>
          </w:p>
        </w:tc>
      </w:tr>
      <w:tr w:rsidR="000D61B6" w:rsidRPr="000D61B6" w:rsidTr="008726B7">
        <w:trPr>
          <w:trHeight w:val="300"/>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27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000000" w:fill="FFFFFF"/>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r w:rsidR="000D61B6" w:rsidRPr="000D61B6" w:rsidTr="008726B7">
        <w:trPr>
          <w:trHeight w:val="300"/>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27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D61B6" w:rsidRPr="000D61B6" w:rsidRDefault="000D61B6" w:rsidP="000D61B6">
            <w:pPr>
              <w:spacing w:after="0" w:line="240" w:lineRule="auto"/>
              <w:jc w:val="center"/>
              <w:rPr>
                <w:rFonts w:eastAsia="Times New Roman" w:cs="Calibri"/>
                <w:color w:val="000000"/>
                <w:lang w:eastAsia="pt-BR"/>
              </w:rPr>
            </w:pPr>
            <w:r w:rsidRPr="000D61B6">
              <w:rPr>
                <w:rFonts w:eastAsia="Times New Roman" w:cs="Calibri"/>
                <w:color w:val="000000"/>
                <w:lang w:eastAsia="pt-B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c>
          <w:tcPr>
            <w:tcW w:w="1255" w:type="dxa"/>
            <w:tcBorders>
              <w:top w:val="nil"/>
              <w:left w:val="nil"/>
              <w:bottom w:val="single" w:sz="4" w:space="0" w:color="auto"/>
              <w:right w:val="single" w:sz="4" w:space="0" w:color="auto"/>
            </w:tcBorders>
            <w:shd w:val="clear" w:color="000000" w:fill="FFFFFF"/>
            <w:noWrap/>
            <w:vAlign w:val="bottom"/>
            <w:hideMark/>
          </w:tcPr>
          <w:p w:rsidR="000D61B6" w:rsidRPr="000D61B6" w:rsidRDefault="000D61B6" w:rsidP="000D61B6">
            <w:pPr>
              <w:spacing w:after="0" w:line="240" w:lineRule="auto"/>
              <w:rPr>
                <w:rFonts w:eastAsia="Times New Roman" w:cs="Calibri"/>
                <w:color w:val="000000"/>
                <w:lang w:eastAsia="pt-BR"/>
              </w:rPr>
            </w:pPr>
            <w:r w:rsidRPr="000D61B6">
              <w:rPr>
                <w:rFonts w:eastAsia="Times New Roman" w:cs="Calibri"/>
                <w:color w:val="000000"/>
                <w:lang w:eastAsia="pt-BR"/>
              </w:rPr>
              <w:t> </w:t>
            </w:r>
          </w:p>
        </w:tc>
      </w:tr>
    </w:tbl>
    <w:p w:rsidR="000D61B6" w:rsidRDefault="000D61B6" w:rsidP="008E2510">
      <w:pPr>
        <w:autoSpaceDE w:val="0"/>
        <w:autoSpaceDN w:val="0"/>
        <w:adjustRightInd w:val="0"/>
        <w:spacing w:after="120" w:line="240" w:lineRule="auto"/>
        <w:jc w:val="center"/>
        <w:rPr>
          <w:rFonts w:ascii="Arial" w:hAnsi="Arial" w:cs="Arial"/>
          <w:sz w:val="24"/>
          <w:szCs w:val="24"/>
        </w:rPr>
      </w:pPr>
    </w:p>
    <w:p w:rsidR="00E74EEE" w:rsidRDefault="00E74EEE">
      <w:pPr>
        <w:spacing w:after="160" w:line="259" w:lineRule="auto"/>
        <w:rPr>
          <w:rFonts w:ascii="Arial" w:hAnsi="Arial" w:cs="Arial"/>
          <w:sz w:val="24"/>
          <w:szCs w:val="24"/>
        </w:rPr>
      </w:pPr>
      <w:r>
        <w:rPr>
          <w:rFonts w:ascii="Arial" w:hAnsi="Arial" w:cs="Arial"/>
          <w:sz w:val="24"/>
          <w:szCs w:val="24"/>
        </w:rPr>
        <w:br w:type="page"/>
      </w:r>
    </w:p>
    <w:p w:rsidR="00E74EEE" w:rsidRDefault="00E74EEE" w:rsidP="008E2510">
      <w:pPr>
        <w:autoSpaceDE w:val="0"/>
        <w:autoSpaceDN w:val="0"/>
        <w:adjustRightInd w:val="0"/>
        <w:spacing w:after="120" w:line="240" w:lineRule="auto"/>
        <w:jc w:val="center"/>
        <w:rPr>
          <w:rFonts w:ascii="Arial" w:hAnsi="Arial" w:cs="Arial"/>
          <w:sz w:val="24"/>
          <w:szCs w:val="24"/>
        </w:rPr>
      </w:pPr>
      <w:r>
        <w:rPr>
          <w:rFonts w:ascii="Arial" w:hAnsi="Arial" w:cs="Arial"/>
          <w:sz w:val="24"/>
          <w:szCs w:val="24"/>
        </w:rPr>
        <w:lastRenderedPageBreak/>
        <w:t>APENSO II</w:t>
      </w:r>
    </w:p>
    <w:p w:rsidR="00E74EEE" w:rsidRPr="00BE0EE8" w:rsidRDefault="00E74EEE" w:rsidP="00E74EEE">
      <w:pPr>
        <w:jc w:val="both"/>
        <w:rPr>
          <w:rFonts w:ascii="Arial" w:hAnsi="Arial" w:cs="Arial"/>
        </w:rPr>
      </w:pPr>
    </w:p>
    <w:p w:rsidR="00E74EEE" w:rsidRPr="004B4E50" w:rsidRDefault="00E74EEE" w:rsidP="00E74EEE">
      <w:pPr>
        <w:spacing w:after="240"/>
        <w:jc w:val="center"/>
        <w:rPr>
          <w:rFonts w:ascii="Arial" w:hAnsi="Arial" w:cs="Arial"/>
          <w:b/>
        </w:rPr>
      </w:pPr>
      <w:r w:rsidRPr="004B4E50">
        <w:rPr>
          <w:rFonts w:ascii="Arial" w:hAnsi="Arial" w:cs="Arial"/>
          <w:b/>
        </w:rPr>
        <w:t>ESTUDO TÉCNICO PRELIMINAR</w:t>
      </w:r>
    </w:p>
    <w:p w:rsidR="00E74EEE" w:rsidRDefault="00E74EEE" w:rsidP="00E74EEE">
      <w:pPr>
        <w:spacing w:after="240"/>
        <w:jc w:val="both"/>
        <w:rPr>
          <w:rFonts w:ascii="Arial" w:hAnsi="Arial" w:cs="Arial"/>
        </w:rPr>
      </w:pPr>
      <w:r>
        <w:rPr>
          <w:rFonts w:ascii="Arial" w:hAnsi="Arial" w:cs="Arial"/>
        </w:rPr>
        <w:t xml:space="preserve">EQUIPE: </w:t>
      </w:r>
    </w:p>
    <w:p w:rsidR="00E74EEE" w:rsidRDefault="00E74EEE" w:rsidP="00E74EEE">
      <w:pPr>
        <w:spacing w:after="240"/>
        <w:jc w:val="both"/>
        <w:rPr>
          <w:rFonts w:ascii="Arial" w:hAnsi="Arial" w:cs="Arial"/>
          <w:color w:val="FF0000"/>
        </w:rPr>
      </w:pPr>
      <w:r>
        <w:rPr>
          <w:rFonts w:ascii="Arial" w:hAnsi="Arial" w:cs="Arial"/>
        </w:rPr>
        <w:t xml:space="preserve">OBJETO: </w:t>
      </w:r>
    </w:p>
    <w:p w:rsidR="00E74EEE" w:rsidRPr="00533C9F" w:rsidRDefault="00E74EEE" w:rsidP="00E74EEE">
      <w:pPr>
        <w:spacing w:after="240"/>
        <w:jc w:val="both"/>
        <w:rPr>
          <w:rFonts w:ascii="Arial" w:hAnsi="Arial" w:cs="Arial"/>
        </w:rPr>
      </w:pPr>
      <w:r w:rsidRPr="00533C9F">
        <w:rPr>
          <w:rFonts w:ascii="Arial" w:hAnsi="Arial" w:cs="Arial"/>
        </w:rPr>
        <w:t xml:space="preserve">NORMATIVOS EXISTENTES SOBRE OBJETO: </w:t>
      </w:r>
    </w:p>
    <w:p w:rsidR="00E74EEE" w:rsidRPr="00533C9F" w:rsidRDefault="00E74EEE" w:rsidP="00E74EEE">
      <w:pPr>
        <w:spacing w:after="240"/>
        <w:jc w:val="both"/>
        <w:rPr>
          <w:rFonts w:ascii="Arial" w:hAnsi="Arial" w:cs="Arial"/>
        </w:rPr>
      </w:pPr>
      <w:r w:rsidRPr="00533C9F">
        <w:rPr>
          <w:rFonts w:ascii="Arial" w:hAnsi="Arial" w:cs="Arial"/>
        </w:rPr>
        <w:t>ANÁLISE SOBRE CONTRATAÇÃO ANTERIOR:</w:t>
      </w:r>
      <w:r>
        <w:rPr>
          <w:rFonts w:ascii="Arial" w:hAnsi="Arial" w:cs="Arial"/>
        </w:rPr>
        <w:t xml:space="preserve"> </w:t>
      </w:r>
    </w:p>
    <w:p w:rsidR="00E74EEE" w:rsidRPr="0032568F" w:rsidRDefault="00E74EEE" w:rsidP="00E74EEE">
      <w:pPr>
        <w:pStyle w:val="PargrafodaLista"/>
        <w:spacing w:after="240"/>
        <w:jc w:val="both"/>
        <w:rPr>
          <w:rFonts w:ascii="Arial" w:hAnsi="Arial" w:cs="Arial"/>
        </w:rPr>
      </w:pPr>
    </w:p>
    <w:p w:rsidR="00E74EEE" w:rsidRDefault="00E74EEE" w:rsidP="00E74EEE">
      <w:pPr>
        <w:jc w:val="both"/>
        <w:rPr>
          <w:rFonts w:ascii="Arial" w:hAnsi="Arial" w:cs="Arial"/>
        </w:rPr>
      </w:pPr>
      <w:r>
        <w:rPr>
          <w:rFonts w:ascii="Arial" w:hAnsi="Arial" w:cs="Arial"/>
        </w:rPr>
        <w:br w:type="page"/>
      </w:r>
    </w:p>
    <w:p w:rsidR="00E74EEE"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lastRenderedPageBreak/>
        <w:t>DESCREVER A NECESSIDADE DA CONTRATAÇÃO:</w:t>
      </w:r>
    </w:p>
    <w:p w:rsidR="00E74EEE" w:rsidRPr="00876655"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PREVISÃO EM OUTROS INSTRUMENTOS DE PLANEJAMENTO</w:t>
      </w:r>
      <w:r>
        <w:rPr>
          <w:rFonts w:ascii="Arial" w:hAnsi="Arial" w:cs="Arial"/>
          <w:b/>
        </w:rPr>
        <w:t xml:space="preserve">: </w:t>
      </w:r>
      <w:r w:rsidRPr="002A5580">
        <w:rPr>
          <w:rFonts w:ascii="Arial" w:hAnsi="Arial" w:cs="Arial"/>
          <w:color w:val="FF0000"/>
        </w:rPr>
        <w:t>(se houver)</w:t>
      </w:r>
      <w:r>
        <w:rPr>
          <w:rFonts w:ascii="Arial" w:hAnsi="Arial" w:cs="Arial"/>
          <w:color w:val="FF0000"/>
        </w:rPr>
        <w:t xml:space="preserve"> </w:t>
      </w:r>
    </w:p>
    <w:p w:rsidR="00E74EEE" w:rsidRPr="00876655"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REQUISITOS PARA CONTRATAÇÃO:</w:t>
      </w:r>
      <w:r w:rsidRPr="002A5580">
        <w:rPr>
          <w:rFonts w:ascii="Arial" w:hAnsi="Arial" w:cs="Arial"/>
          <w:color w:val="FF0000"/>
        </w:rPr>
        <w:t xml:space="preserve"> (se houver)</w:t>
      </w:r>
      <w:r>
        <w:rPr>
          <w:rFonts w:ascii="Arial" w:hAnsi="Arial" w:cs="Arial"/>
          <w:color w:val="FF0000"/>
        </w:rPr>
        <w:t xml:space="preserve"> </w:t>
      </w:r>
    </w:p>
    <w:p w:rsidR="00E74EEE"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QUANTIDADES</w:t>
      </w:r>
      <w:r>
        <w:rPr>
          <w:rFonts w:ascii="Arial" w:hAnsi="Arial" w:cs="Arial"/>
          <w:b/>
        </w:rPr>
        <w:t xml:space="preserve"> ESTIMADAS</w:t>
      </w:r>
      <w:r w:rsidRPr="00876655">
        <w:rPr>
          <w:rFonts w:ascii="Arial" w:hAnsi="Arial" w:cs="Arial"/>
          <w:b/>
        </w:rPr>
        <w:t xml:space="preserve">: </w:t>
      </w:r>
    </w:p>
    <w:p w:rsidR="00E74EEE"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OPÇÕES DE PRESTAÇÕES E JUSTIFICATIVA DA ESCOLHA DA SOLUÇÃO:</w:t>
      </w:r>
      <w:r w:rsidRPr="009E153E">
        <w:rPr>
          <w:rFonts w:ascii="Arial" w:hAnsi="Arial" w:cs="Arial"/>
          <w:color w:val="FF0000"/>
        </w:rPr>
        <w:t xml:space="preserve"> </w:t>
      </w:r>
      <w:r w:rsidRPr="002A5580">
        <w:rPr>
          <w:rFonts w:ascii="Arial" w:hAnsi="Arial" w:cs="Arial"/>
          <w:color w:val="FF0000"/>
        </w:rPr>
        <w:t>(se houver)</w:t>
      </w:r>
      <w:r>
        <w:rPr>
          <w:rFonts w:ascii="Arial" w:hAnsi="Arial" w:cs="Arial"/>
          <w:color w:val="FF0000"/>
        </w:rPr>
        <w:t xml:space="preserve"> (dispensável em aquisições padronizadas)</w:t>
      </w:r>
    </w:p>
    <w:p w:rsidR="00E74EEE"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ESTIMATIVAS DE PREÇOS:</w:t>
      </w:r>
    </w:p>
    <w:p w:rsidR="00E74EEE" w:rsidRPr="00876655"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DESCREVER A SOLUÇÃO</w:t>
      </w:r>
      <w:r>
        <w:rPr>
          <w:rFonts w:ascii="Arial" w:hAnsi="Arial" w:cs="Arial"/>
          <w:b/>
        </w:rPr>
        <w:t xml:space="preserve"> ESCOLHIDA: </w:t>
      </w:r>
      <w:r w:rsidRPr="00520877">
        <w:rPr>
          <w:rFonts w:ascii="Arial" w:hAnsi="Arial" w:cs="Arial"/>
          <w:color w:val="FF0000"/>
        </w:rPr>
        <w:t>(se não especificado no item 5)</w:t>
      </w:r>
      <w:r>
        <w:rPr>
          <w:rFonts w:ascii="Arial" w:hAnsi="Arial" w:cs="Arial"/>
          <w:color w:val="FF0000"/>
        </w:rPr>
        <w:t xml:space="preserve"> (dispensável em aquisições padronizadas)</w:t>
      </w:r>
    </w:p>
    <w:p w:rsidR="00E74EEE"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JUSTIFICAR O PARCELAMENTO OU NÃO DA SOLUÇÃO</w:t>
      </w:r>
      <w:r>
        <w:rPr>
          <w:rFonts w:ascii="Arial" w:hAnsi="Arial" w:cs="Arial"/>
          <w:b/>
        </w:rPr>
        <w:t>:</w:t>
      </w:r>
    </w:p>
    <w:p w:rsidR="00E74EEE"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RESULTADOS PRETENDIDOS</w:t>
      </w:r>
      <w:r>
        <w:rPr>
          <w:rFonts w:ascii="Arial" w:hAnsi="Arial" w:cs="Arial"/>
          <w:b/>
        </w:rPr>
        <w:t xml:space="preserve">: </w:t>
      </w:r>
      <w:r>
        <w:rPr>
          <w:rFonts w:ascii="Arial" w:hAnsi="Arial" w:cs="Arial"/>
          <w:color w:val="FF0000"/>
        </w:rPr>
        <w:t>(dispensável em aquisições padronizadas)</w:t>
      </w:r>
    </w:p>
    <w:p w:rsidR="00E74EEE"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PROVIDENCIAS PARA ADEQUAÇÃO DO AMBIENTE DO ÓRGÃO</w:t>
      </w:r>
      <w:r>
        <w:rPr>
          <w:rFonts w:ascii="Arial" w:hAnsi="Arial" w:cs="Arial"/>
          <w:b/>
        </w:rPr>
        <w:t xml:space="preserve">: </w:t>
      </w:r>
      <w:r w:rsidRPr="002A5580">
        <w:rPr>
          <w:rFonts w:ascii="Arial" w:hAnsi="Arial" w:cs="Arial"/>
          <w:color w:val="FF0000"/>
        </w:rPr>
        <w:t>(se houver)</w:t>
      </w:r>
      <w:r w:rsidRPr="00E74EEE">
        <w:rPr>
          <w:rFonts w:ascii="Arial" w:hAnsi="Arial" w:cs="Arial"/>
          <w:color w:val="FF0000"/>
        </w:rPr>
        <w:t xml:space="preserve"> </w:t>
      </w:r>
    </w:p>
    <w:p w:rsidR="00E74EEE"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CONTRATAÇÕES C</w:t>
      </w:r>
      <w:r>
        <w:rPr>
          <w:rFonts w:ascii="Arial" w:hAnsi="Arial" w:cs="Arial"/>
          <w:b/>
        </w:rPr>
        <w:t>ORRELATAS E/OU INTERDEPENTENDES:</w:t>
      </w:r>
      <w:r w:rsidRPr="00533C9F">
        <w:rPr>
          <w:rFonts w:ascii="Arial" w:hAnsi="Arial" w:cs="Arial"/>
          <w:color w:val="FF0000"/>
        </w:rPr>
        <w:t xml:space="preserve"> </w:t>
      </w:r>
      <w:r w:rsidRPr="002A5580">
        <w:rPr>
          <w:rFonts w:ascii="Arial" w:hAnsi="Arial" w:cs="Arial"/>
          <w:color w:val="FF0000"/>
        </w:rPr>
        <w:t>(se houver)</w:t>
      </w:r>
    </w:p>
    <w:p w:rsidR="00E74EEE" w:rsidRPr="00876655" w:rsidRDefault="00E74EEE" w:rsidP="00E74EEE">
      <w:pPr>
        <w:pStyle w:val="PargrafodaLista"/>
        <w:numPr>
          <w:ilvl w:val="0"/>
          <w:numId w:val="1"/>
        </w:numPr>
        <w:spacing w:before="240" w:after="240"/>
        <w:jc w:val="both"/>
        <w:rPr>
          <w:rFonts w:ascii="Arial" w:hAnsi="Arial" w:cs="Arial"/>
          <w:b/>
        </w:rPr>
      </w:pPr>
      <w:r w:rsidRPr="00876655">
        <w:rPr>
          <w:rFonts w:ascii="Arial" w:hAnsi="Arial" w:cs="Arial"/>
          <w:b/>
        </w:rPr>
        <w:t>DECLARAÇÃO DE VIABILIDADE OU NÃO DA CONTRATAÇÃO</w:t>
      </w:r>
    </w:p>
    <w:p w:rsidR="00E74EEE" w:rsidRDefault="00E74EEE" w:rsidP="00E74EEE">
      <w:pPr>
        <w:pStyle w:val="PargrafodaLista"/>
        <w:spacing w:after="240"/>
        <w:ind w:left="1440"/>
        <w:jc w:val="both"/>
        <w:rPr>
          <w:rFonts w:ascii="Arial" w:hAnsi="Arial" w:cs="Arial"/>
        </w:rPr>
      </w:pPr>
    </w:p>
    <w:p w:rsidR="00E74EEE" w:rsidRDefault="00E74EEE" w:rsidP="00E74EEE">
      <w:pPr>
        <w:spacing w:after="240"/>
        <w:jc w:val="both"/>
        <w:rPr>
          <w:rFonts w:ascii="Arial" w:hAnsi="Arial" w:cs="Arial"/>
        </w:rPr>
      </w:pPr>
    </w:p>
    <w:p w:rsidR="00E74EEE" w:rsidRDefault="00E74EEE" w:rsidP="00E74EEE">
      <w:pPr>
        <w:jc w:val="both"/>
        <w:rPr>
          <w:rFonts w:ascii="Arial" w:hAnsi="Arial" w:cs="Arial"/>
        </w:rPr>
      </w:pPr>
      <w:r>
        <w:rPr>
          <w:rFonts w:ascii="Arial" w:hAnsi="Arial" w:cs="Arial"/>
        </w:rPr>
        <w:t>Orçamento será sigiloso? (    ) SIM (    ) NÃO</w:t>
      </w:r>
    </w:p>
    <w:p w:rsidR="00E74EEE" w:rsidRPr="007F34C7" w:rsidRDefault="00E74EEE" w:rsidP="00E74EEE">
      <w:pPr>
        <w:jc w:val="both"/>
        <w:rPr>
          <w:rFonts w:ascii="Arial" w:hAnsi="Arial" w:cs="Arial"/>
          <w:sz w:val="20"/>
        </w:rPr>
      </w:pPr>
      <w:r w:rsidRPr="007F34C7">
        <w:rPr>
          <w:rFonts w:ascii="Arial" w:hAnsi="Arial" w:cs="Arial"/>
          <w:sz w:val="20"/>
        </w:rPr>
        <w:t>Caso seja sigiloso, o valor previsto deverá ser ESTIMADO (não poderá ser máximo)</w:t>
      </w:r>
    </w:p>
    <w:p w:rsidR="00E74EEE" w:rsidRDefault="00E74EEE" w:rsidP="00E74EEE">
      <w:pPr>
        <w:jc w:val="both"/>
        <w:rPr>
          <w:rFonts w:ascii="Arial" w:hAnsi="Arial" w:cs="Arial"/>
        </w:rPr>
      </w:pPr>
    </w:p>
    <w:p w:rsidR="00E74EEE" w:rsidRDefault="00E74EEE" w:rsidP="00E74EEE">
      <w:pPr>
        <w:jc w:val="both"/>
        <w:rPr>
          <w:rFonts w:ascii="Arial" w:hAnsi="Arial" w:cs="Arial"/>
        </w:rPr>
      </w:pPr>
      <w:r>
        <w:rPr>
          <w:rFonts w:ascii="Arial" w:hAnsi="Arial" w:cs="Arial"/>
        </w:rPr>
        <w:t>Orçamento será (    ) MÁXIMO (    ) ESTIMADO</w:t>
      </w:r>
    </w:p>
    <w:p w:rsidR="00E74EEE" w:rsidRPr="007F34C7" w:rsidRDefault="00E74EEE" w:rsidP="00E74EEE">
      <w:pPr>
        <w:jc w:val="both"/>
        <w:rPr>
          <w:rFonts w:ascii="Arial" w:hAnsi="Arial" w:cs="Arial"/>
          <w:sz w:val="20"/>
        </w:rPr>
      </w:pPr>
      <w:r w:rsidRPr="007F34C7">
        <w:rPr>
          <w:rFonts w:ascii="Arial" w:hAnsi="Arial" w:cs="Arial"/>
          <w:sz w:val="20"/>
        </w:rPr>
        <w:t>Caso seja sigiloso, o valor previsto deverá ser ESTIMADO (não poderá ser máximo)</w:t>
      </w:r>
    </w:p>
    <w:p w:rsidR="00E74EEE" w:rsidRDefault="00E74EEE" w:rsidP="00E74EEE">
      <w:pPr>
        <w:spacing w:after="240"/>
        <w:jc w:val="both"/>
        <w:rPr>
          <w:rFonts w:ascii="Arial" w:hAnsi="Arial" w:cs="Arial"/>
        </w:rPr>
      </w:pPr>
    </w:p>
    <w:p w:rsidR="00E74EEE" w:rsidRDefault="00E74EEE" w:rsidP="00375B4A">
      <w:pPr>
        <w:spacing w:after="240"/>
        <w:jc w:val="both"/>
        <w:rPr>
          <w:rFonts w:ascii="Arial" w:hAnsi="Arial" w:cs="Arial"/>
        </w:rPr>
      </w:pPr>
      <w:r>
        <w:rPr>
          <w:rFonts w:ascii="Arial" w:hAnsi="Arial" w:cs="Arial"/>
        </w:rPr>
        <w:t>Qual tipo/critério de escolha? (   ) Menor Preço (    ) Técnica e Preço  (    ) Melhor Técnica (   ) Maior lance/oferta</w:t>
      </w:r>
      <w:r w:rsidR="00375B4A">
        <w:rPr>
          <w:rFonts w:ascii="Arial" w:hAnsi="Arial" w:cs="Arial"/>
        </w:rPr>
        <w:t xml:space="preserve"> (   ) Maior Desconto</w:t>
      </w:r>
    </w:p>
    <w:p w:rsidR="00375B4A" w:rsidRDefault="00375B4A" w:rsidP="00375B4A">
      <w:pPr>
        <w:spacing w:after="240"/>
        <w:jc w:val="both"/>
        <w:rPr>
          <w:rFonts w:ascii="Arial" w:hAnsi="Arial" w:cs="Arial"/>
        </w:rPr>
      </w:pPr>
    </w:p>
    <w:p w:rsidR="00375B4A" w:rsidRDefault="00375B4A" w:rsidP="00375B4A">
      <w:pPr>
        <w:spacing w:after="240"/>
        <w:jc w:val="both"/>
        <w:rPr>
          <w:rFonts w:ascii="Arial" w:hAnsi="Arial" w:cs="Arial"/>
        </w:rPr>
      </w:pPr>
      <w:r>
        <w:rPr>
          <w:rFonts w:ascii="Arial" w:hAnsi="Arial" w:cs="Arial"/>
        </w:rPr>
        <w:t xml:space="preserve">Qual modo de disputa? (    ) Aberto (     ) Aberto e Fechado </w:t>
      </w:r>
      <w:r w:rsidRPr="00375B4A">
        <w:rPr>
          <w:rFonts w:ascii="Arial" w:hAnsi="Arial" w:cs="Arial"/>
          <w:color w:val="FF0000"/>
        </w:rPr>
        <w:t>(apenas para Pregão Eletrônico)</w:t>
      </w:r>
    </w:p>
    <w:p w:rsidR="00375B4A" w:rsidRPr="00230496" w:rsidRDefault="00375B4A" w:rsidP="00375B4A">
      <w:pPr>
        <w:spacing w:after="240"/>
        <w:jc w:val="both"/>
        <w:rPr>
          <w:rFonts w:ascii="Arial" w:hAnsi="Arial" w:cs="Arial"/>
        </w:rPr>
      </w:pPr>
    </w:p>
    <w:p w:rsidR="00E74EEE" w:rsidRDefault="00E74EEE" w:rsidP="00E74EEE">
      <w:pPr>
        <w:pStyle w:val="PargrafodaLista"/>
        <w:spacing w:after="240"/>
        <w:ind w:left="1440"/>
        <w:jc w:val="both"/>
        <w:rPr>
          <w:rFonts w:ascii="Arial" w:hAnsi="Arial" w:cs="Arial"/>
        </w:rPr>
      </w:pPr>
    </w:p>
    <w:p w:rsidR="00E74EEE" w:rsidRPr="00F23AEA" w:rsidRDefault="00E74EEE" w:rsidP="00E74EEE">
      <w:pPr>
        <w:pStyle w:val="PargrafodaLista"/>
        <w:spacing w:after="240"/>
        <w:ind w:left="1440"/>
        <w:jc w:val="center"/>
        <w:rPr>
          <w:rFonts w:ascii="Arial" w:hAnsi="Arial" w:cs="Arial"/>
        </w:rPr>
      </w:pPr>
      <w:r>
        <w:rPr>
          <w:rFonts w:ascii="Arial" w:hAnsi="Arial" w:cs="Arial"/>
        </w:rPr>
        <w:t>DATA, ASSINATURAS</w:t>
      </w:r>
    </w:p>
    <w:p w:rsidR="00E74EEE" w:rsidRDefault="00E74EEE" w:rsidP="008E2510">
      <w:pPr>
        <w:autoSpaceDE w:val="0"/>
        <w:autoSpaceDN w:val="0"/>
        <w:adjustRightInd w:val="0"/>
        <w:spacing w:after="120" w:line="240" w:lineRule="auto"/>
        <w:jc w:val="center"/>
        <w:rPr>
          <w:rFonts w:ascii="Arial" w:hAnsi="Arial" w:cs="Arial"/>
          <w:sz w:val="24"/>
          <w:szCs w:val="24"/>
        </w:rPr>
      </w:pPr>
    </w:p>
    <w:p w:rsidR="00BB70C1" w:rsidRDefault="00BB70C1">
      <w:pPr>
        <w:spacing w:after="160" w:line="259" w:lineRule="auto"/>
        <w:rPr>
          <w:rFonts w:ascii="Arial" w:hAnsi="Arial" w:cs="Arial"/>
          <w:sz w:val="24"/>
          <w:szCs w:val="24"/>
        </w:rPr>
      </w:pPr>
      <w:r>
        <w:rPr>
          <w:rFonts w:ascii="Arial" w:hAnsi="Arial" w:cs="Arial"/>
          <w:sz w:val="24"/>
          <w:szCs w:val="24"/>
        </w:rPr>
        <w:br w:type="page"/>
      </w:r>
    </w:p>
    <w:p w:rsidR="00BB70C1" w:rsidRDefault="00BB70C1" w:rsidP="008E2510">
      <w:pPr>
        <w:autoSpaceDE w:val="0"/>
        <w:autoSpaceDN w:val="0"/>
        <w:adjustRightInd w:val="0"/>
        <w:spacing w:after="120" w:line="240" w:lineRule="auto"/>
        <w:jc w:val="center"/>
        <w:rPr>
          <w:rFonts w:ascii="Arial" w:hAnsi="Arial" w:cs="Arial"/>
          <w:sz w:val="24"/>
          <w:szCs w:val="24"/>
        </w:rPr>
      </w:pPr>
      <w:r>
        <w:rPr>
          <w:rFonts w:ascii="Arial" w:hAnsi="Arial" w:cs="Arial"/>
          <w:sz w:val="24"/>
          <w:szCs w:val="24"/>
        </w:rPr>
        <w:lastRenderedPageBreak/>
        <w:t>APENSO III</w:t>
      </w:r>
    </w:p>
    <w:p w:rsidR="00BB70C1" w:rsidRPr="00112F3A" w:rsidRDefault="00BB70C1" w:rsidP="00BB70C1">
      <w:pPr>
        <w:spacing w:after="0" w:line="360" w:lineRule="auto"/>
        <w:jc w:val="center"/>
        <w:rPr>
          <w:rFonts w:ascii="Arial" w:eastAsia="Times New Roman" w:hAnsi="Arial" w:cs="Arial"/>
          <w:b/>
          <w:bCs/>
          <w:lang w:eastAsia="pt-BR"/>
        </w:rPr>
      </w:pPr>
      <w:r w:rsidRPr="00112F3A">
        <w:rPr>
          <w:rFonts w:ascii="Arial" w:eastAsia="Times New Roman" w:hAnsi="Arial" w:cs="Arial"/>
          <w:b/>
          <w:bCs/>
          <w:lang w:eastAsia="pt-BR"/>
        </w:rPr>
        <w:t>MAPA DE RISCOS</w:t>
      </w:r>
    </w:p>
    <w:p w:rsidR="00BB70C1" w:rsidRPr="00112F3A" w:rsidRDefault="00BB70C1" w:rsidP="00BB70C1">
      <w:pPr>
        <w:spacing w:after="120"/>
        <w:ind w:right="-15"/>
        <w:jc w:val="center"/>
        <w:rPr>
          <w:rFonts w:ascii="Arial" w:hAnsi="Arial" w:cs="Arial"/>
          <w:b/>
          <w:bCs/>
          <w:iCs/>
          <w:color w:val="000000"/>
        </w:rPr>
      </w:pPr>
      <w:r w:rsidRPr="00112F3A">
        <w:rPr>
          <w:rFonts w:ascii="Arial" w:hAnsi="Arial" w:cs="Arial"/>
          <w:b/>
          <w:bCs/>
          <w:iCs/>
          <w:color w:val="000000"/>
        </w:rPr>
        <w:t>PRESTAÇÃO DE SERVIÇOS DE GESTÃO E GUARDA DE DOCUMENTOS</w:t>
      </w:r>
    </w:p>
    <w:p w:rsidR="00BB70C1" w:rsidRPr="00112F3A" w:rsidRDefault="00BB70C1" w:rsidP="00BB70C1">
      <w:pPr>
        <w:jc w:val="center"/>
        <w:rPr>
          <w:rFonts w:ascii="Arial" w:hAnsi="Arial" w:cs="Arial"/>
          <w:bCs/>
        </w:rPr>
      </w:pPr>
      <w:r w:rsidRPr="00112F3A">
        <w:rPr>
          <w:rFonts w:ascii="Arial" w:hAnsi="Arial" w:cs="Arial"/>
          <w:bCs/>
        </w:rPr>
        <w:t>CONSELHO DE ARQUITETURA E URBANISMO DE SANTA CATARINA – CAU/SC</w:t>
      </w:r>
    </w:p>
    <w:tbl>
      <w:tblPr>
        <w:tblW w:w="8640" w:type="dxa"/>
        <w:tblInd w:w="-1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tblCellMar>
        <w:tblLook w:val="04A0" w:firstRow="1" w:lastRow="0" w:firstColumn="1" w:lastColumn="0" w:noHBand="0" w:noVBand="1"/>
      </w:tblPr>
      <w:tblGrid>
        <w:gridCol w:w="8640"/>
      </w:tblGrid>
      <w:tr w:rsidR="00BB70C1" w:rsidRPr="00112F3A" w:rsidTr="00734D46">
        <w:tc>
          <w:tcPr>
            <w:tcW w:w="8640" w:type="dxa"/>
            <w:tcBorders>
              <w:top w:val="single" w:sz="6" w:space="0" w:color="00000A"/>
              <w:left w:val="single" w:sz="6" w:space="0" w:color="00000A"/>
              <w:bottom w:val="single" w:sz="6" w:space="0" w:color="00000A"/>
              <w:right w:val="single" w:sz="6" w:space="0" w:color="00000A"/>
            </w:tcBorders>
            <w:shd w:val="clear" w:color="auto" w:fill="808080"/>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FASE DE ANÁLISE</w:t>
            </w:r>
          </w:p>
        </w:tc>
      </w:tr>
    </w:tbl>
    <w:p w:rsidR="00BB70C1" w:rsidRPr="00112F3A" w:rsidRDefault="00BB70C1" w:rsidP="00BB70C1">
      <w:pPr>
        <w:spacing w:after="0" w:line="360" w:lineRule="auto"/>
        <w:rPr>
          <w:rFonts w:ascii="Arial" w:eastAsia="Times New Roman" w:hAnsi="Arial" w:cs="Arial"/>
          <w:lang w:eastAsia="pt-BR"/>
        </w:rPr>
      </w:pPr>
    </w:p>
    <w:p w:rsidR="00BB70C1" w:rsidRPr="00112F3A" w:rsidRDefault="00BB70C1" w:rsidP="00BB70C1">
      <w:pPr>
        <w:shd w:val="clear" w:color="auto" w:fill="B2B2B2"/>
        <w:spacing w:after="0" w:line="360" w:lineRule="auto"/>
        <w:rPr>
          <w:rFonts w:ascii="Arial" w:hAnsi="Arial" w:cs="Arial"/>
        </w:rPr>
      </w:pPr>
      <w:r w:rsidRPr="00112F3A">
        <w:rPr>
          <w:rFonts w:ascii="Arial" w:eastAsia="Times New Roman" w:hAnsi="Arial" w:cs="Arial"/>
          <w:lang w:eastAsia="pt-BR"/>
        </w:rPr>
        <w:t xml:space="preserve">Fase: </w:t>
      </w:r>
      <w:r w:rsidRPr="00112F3A">
        <w:rPr>
          <w:rFonts w:ascii="Arial" w:eastAsia="Times New Roman" w:hAnsi="Arial" w:cs="Arial"/>
          <w:b/>
          <w:bCs/>
          <w:lang w:eastAsia="pt-BR"/>
        </w:rPr>
        <w:t>Planejamento da Contratação</w:t>
      </w:r>
    </w:p>
    <w:p w:rsidR="00BB70C1" w:rsidRPr="00112F3A" w:rsidRDefault="00BB70C1" w:rsidP="00BB70C1">
      <w:pPr>
        <w:spacing w:after="0" w:line="360" w:lineRule="auto"/>
        <w:jc w:val="both"/>
        <w:rPr>
          <w:rFonts w:ascii="Arial" w:hAnsi="Arial" w:cs="Arial"/>
        </w:rPr>
      </w:pPr>
      <w:r w:rsidRPr="00112F3A">
        <w:rPr>
          <w:rFonts w:ascii="Arial" w:eastAsia="Times New Roman" w:hAnsi="Arial" w:cs="Arial"/>
          <w:lang w:eastAsia="pt-BR"/>
        </w:rPr>
        <w:t>Objetivo: Identificar os possíveis riscos e causas relacionados a contratação do objeto, bem como ações Preventivas e de Contingência para mitigar os danos.</w:t>
      </w:r>
    </w:p>
    <w:tbl>
      <w:tblPr>
        <w:tblW w:w="8790" w:type="dxa"/>
        <w:tblInd w:w="-1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tblCellMar>
        <w:tblLook w:val="04A0" w:firstRow="1" w:lastRow="0" w:firstColumn="1" w:lastColumn="0" w:noHBand="0" w:noVBand="1"/>
      </w:tblPr>
      <w:tblGrid>
        <w:gridCol w:w="492"/>
        <w:gridCol w:w="2028"/>
        <w:gridCol w:w="3872"/>
        <w:gridCol w:w="2398"/>
      </w:tblGrid>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808080"/>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RISCO 01</w:t>
            </w:r>
          </w:p>
        </w:tc>
      </w:tr>
      <w:tr w:rsidR="00BB70C1" w:rsidRPr="00112F3A" w:rsidTr="00734D46">
        <w:trPr>
          <w:trHeight w:val="105"/>
        </w:trPr>
        <w:tc>
          <w:tcPr>
            <w:tcW w:w="252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Probabilidade:</w:t>
            </w:r>
          </w:p>
        </w:tc>
        <w:tc>
          <w:tcPr>
            <w:tcW w:w="6270"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w:t>
            </w:r>
            <w:r>
              <w:rPr>
                <w:rFonts w:ascii="Arial" w:eastAsia="Times New Roman" w:hAnsi="Arial" w:cs="Arial"/>
                <w:lang w:eastAsia="pt-BR"/>
              </w:rPr>
              <w:t xml:space="preserve">  </w:t>
            </w:r>
            <w:r w:rsidRPr="00112F3A">
              <w:rPr>
                <w:rFonts w:ascii="Arial" w:eastAsia="Times New Roman" w:hAnsi="Arial" w:cs="Arial"/>
                <w:lang w:eastAsia="pt-BR"/>
              </w:rPr>
              <w:t>) Média (  ) Alta</w:t>
            </w:r>
          </w:p>
        </w:tc>
      </w:tr>
      <w:tr w:rsidR="00BB70C1" w:rsidRPr="00112F3A" w:rsidTr="00734D46">
        <w:trPr>
          <w:trHeight w:val="60"/>
        </w:trPr>
        <w:tc>
          <w:tcPr>
            <w:tcW w:w="252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Impacto:</w:t>
            </w:r>
          </w:p>
        </w:tc>
        <w:tc>
          <w:tcPr>
            <w:tcW w:w="6270"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xml:space="preserve">( ) Baixo (   ) Médio ( </w:t>
            </w:r>
            <w:r>
              <w:rPr>
                <w:rFonts w:ascii="Arial" w:eastAsia="Times New Roman" w:hAnsi="Arial" w:cs="Arial"/>
                <w:lang w:eastAsia="pt-BR"/>
              </w:rPr>
              <w:t xml:space="preserve"> </w:t>
            </w:r>
            <w:r w:rsidRPr="00112F3A">
              <w:rPr>
                <w:rFonts w:ascii="Arial" w:eastAsia="Times New Roman" w:hAnsi="Arial" w:cs="Arial"/>
                <w:lang w:eastAsia="pt-BR"/>
              </w:rPr>
              <w:t>) Alto</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Dano</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1.</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rPr>
                <w:rFonts w:ascii="Arial" w:eastAsia="Times New Roman" w:hAnsi="Arial" w:cs="Arial"/>
                <w:lang w:eastAsia="pt-BR"/>
              </w:rPr>
            </w:pP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hd w:val="clear" w:color="auto" w:fill="B2B2B2"/>
              <w:spacing w:after="0" w:line="360" w:lineRule="auto"/>
              <w:jc w:val="center"/>
              <w:rPr>
                <w:rFonts w:ascii="Arial" w:hAnsi="Arial" w:cs="Arial"/>
                <w:b/>
                <w:bCs/>
              </w:rPr>
            </w:pPr>
            <w:r w:rsidRPr="00112F3A">
              <w:rPr>
                <w:rFonts w:ascii="Arial" w:hAnsi="Arial" w:cs="Arial"/>
                <w:b/>
                <w:bCs/>
              </w:rPr>
              <w:t>POSSÍVEIS CAUSAS</w:t>
            </w: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2"/>
              </w:numPr>
              <w:spacing w:after="0" w:line="240" w:lineRule="auto"/>
              <w:rPr>
                <w:rFonts w:ascii="Arial" w:hAnsi="Arial" w:cs="Arial"/>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90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Preventiva</w:t>
            </w:r>
          </w:p>
        </w:tc>
        <w:tc>
          <w:tcPr>
            <w:tcW w:w="2398"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c>
          <w:tcPr>
            <w:tcW w:w="6392"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5"/>
              </w:numPr>
              <w:spacing w:after="0" w:line="240" w:lineRule="auto"/>
              <w:ind w:left="113" w:firstLine="0"/>
              <w:jc w:val="both"/>
              <w:rPr>
                <w:rFonts w:ascii="Arial" w:hAnsi="Arial" w:cs="Arial"/>
              </w:rPr>
            </w:pPr>
          </w:p>
        </w:tc>
        <w:tc>
          <w:tcPr>
            <w:tcW w:w="2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4"/>
              </w:numPr>
              <w:spacing w:after="0" w:line="240" w:lineRule="auto"/>
              <w:ind w:left="397" w:hanging="340"/>
              <w:rPr>
                <w:rFonts w:ascii="Arial" w:eastAsia="Times New Roman" w:hAnsi="Arial" w:cs="Arial"/>
                <w:lang w:eastAsia="pt-BR"/>
              </w:rPr>
            </w:pPr>
            <w:r w:rsidRPr="00112F3A">
              <w:rPr>
                <w:rFonts w:ascii="Arial" w:eastAsia="Times New Roman" w:hAnsi="Arial" w:cs="Arial"/>
                <w:lang w:eastAsia="pt-BR"/>
              </w:rPr>
              <w:t>.</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90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de Contingência</w:t>
            </w:r>
          </w:p>
        </w:tc>
        <w:tc>
          <w:tcPr>
            <w:tcW w:w="2398"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rPr>
          <w:trHeight w:val="270"/>
        </w:trPr>
        <w:tc>
          <w:tcPr>
            <w:tcW w:w="6392"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3"/>
              </w:numPr>
              <w:spacing w:after="0" w:line="240" w:lineRule="auto"/>
              <w:ind w:left="113" w:firstLine="0"/>
              <w:jc w:val="both"/>
              <w:rPr>
                <w:rFonts w:ascii="Arial" w:eastAsia="Times New Roman" w:hAnsi="Arial" w:cs="Arial"/>
                <w:lang w:eastAsia="pt-BR"/>
              </w:rPr>
            </w:pPr>
          </w:p>
        </w:tc>
        <w:tc>
          <w:tcPr>
            <w:tcW w:w="2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BB70C1" w:rsidRDefault="00BB70C1" w:rsidP="00BB70C1">
            <w:pPr>
              <w:pStyle w:val="PargrafodaLista"/>
              <w:numPr>
                <w:ilvl w:val="1"/>
                <w:numId w:val="3"/>
              </w:numPr>
              <w:spacing w:after="0" w:line="240" w:lineRule="auto"/>
              <w:ind w:hanging="1000"/>
              <w:rPr>
                <w:rFonts w:ascii="Arial" w:eastAsia="Times New Roman" w:hAnsi="Arial" w:cs="Arial"/>
                <w:lang w:eastAsia="pt-BR"/>
              </w:rPr>
            </w:pPr>
          </w:p>
        </w:tc>
      </w:tr>
    </w:tbl>
    <w:p w:rsidR="00BB70C1" w:rsidRPr="00112F3A" w:rsidRDefault="00BB70C1" w:rsidP="00BB70C1">
      <w:pPr>
        <w:spacing w:after="0" w:line="360" w:lineRule="auto"/>
        <w:rPr>
          <w:rFonts w:ascii="Arial" w:eastAsia="Times New Roman" w:hAnsi="Arial" w:cs="Arial"/>
          <w:lang w:eastAsia="pt-BR"/>
        </w:rPr>
      </w:pPr>
    </w:p>
    <w:tbl>
      <w:tblPr>
        <w:tblW w:w="8790" w:type="dxa"/>
        <w:tblInd w:w="-1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tblCellMar>
        <w:tblLook w:val="04A0" w:firstRow="1" w:lastRow="0" w:firstColumn="1" w:lastColumn="0" w:noHBand="0" w:noVBand="1"/>
      </w:tblPr>
      <w:tblGrid>
        <w:gridCol w:w="492"/>
        <w:gridCol w:w="2028"/>
        <w:gridCol w:w="3872"/>
        <w:gridCol w:w="2398"/>
      </w:tblGrid>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808080"/>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RISCO 02</w:t>
            </w:r>
          </w:p>
        </w:tc>
      </w:tr>
      <w:tr w:rsidR="00BB70C1" w:rsidRPr="00112F3A" w:rsidTr="00734D46">
        <w:trPr>
          <w:trHeight w:val="105"/>
        </w:trPr>
        <w:tc>
          <w:tcPr>
            <w:tcW w:w="252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Probabilidade:</w:t>
            </w:r>
          </w:p>
        </w:tc>
        <w:tc>
          <w:tcPr>
            <w:tcW w:w="6270"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 ) Média (</w:t>
            </w:r>
            <w:r>
              <w:rPr>
                <w:rFonts w:ascii="Arial" w:eastAsia="Times New Roman" w:hAnsi="Arial" w:cs="Arial"/>
                <w:lang w:eastAsia="pt-BR"/>
              </w:rPr>
              <w:t xml:space="preserve">  </w:t>
            </w:r>
            <w:r w:rsidRPr="00112F3A">
              <w:rPr>
                <w:rFonts w:ascii="Arial" w:eastAsia="Times New Roman" w:hAnsi="Arial" w:cs="Arial"/>
                <w:lang w:eastAsia="pt-BR"/>
              </w:rPr>
              <w:t>) Alta</w:t>
            </w:r>
          </w:p>
        </w:tc>
      </w:tr>
      <w:tr w:rsidR="00BB70C1" w:rsidRPr="00112F3A" w:rsidTr="00734D46">
        <w:trPr>
          <w:trHeight w:val="60"/>
        </w:trPr>
        <w:tc>
          <w:tcPr>
            <w:tcW w:w="252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Impacto:</w:t>
            </w:r>
          </w:p>
        </w:tc>
        <w:tc>
          <w:tcPr>
            <w:tcW w:w="6270"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  ) Média (</w:t>
            </w:r>
            <w:r>
              <w:rPr>
                <w:rFonts w:ascii="Arial" w:eastAsia="Times New Roman" w:hAnsi="Arial" w:cs="Arial"/>
                <w:lang w:eastAsia="pt-BR"/>
              </w:rPr>
              <w:t xml:space="preserve">  </w:t>
            </w:r>
            <w:r w:rsidRPr="00112F3A">
              <w:rPr>
                <w:rFonts w:ascii="Arial" w:eastAsia="Times New Roman" w:hAnsi="Arial" w:cs="Arial"/>
                <w:lang w:eastAsia="pt-BR"/>
              </w:rPr>
              <w:t>) Alta</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Dano</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1.</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rPr>
                <w:rFonts w:ascii="Arial" w:eastAsia="Times New Roman" w:hAnsi="Arial" w:cs="Arial"/>
                <w:lang w:eastAsia="pt-BR"/>
              </w:rPr>
            </w:pP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hd w:val="clear" w:color="auto" w:fill="B2B2B2"/>
              <w:spacing w:after="0" w:line="360" w:lineRule="auto"/>
              <w:jc w:val="center"/>
              <w:rPr>
                <w:rFonts w:ascii="Arial" w:hAnsi="Arial" w:cs="Arial"/>
                <w:b/>
                <w:bCs/>
              </w:rPr>
            </w:pPr>
            <w:r w:rsidRPr="00112F3A">
              <w:rPr>
                <w:rFonts w:ascii="Arial" w:hAnsi="Arial" w:cs="Arial"/>
                <w:b/>
                <w:bCs/>
              </w:rPr>
              <w:t>POSSÍVEIS CAUSAS</w:t>
            </w: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6"/>
              </w:numPr>
              <w:spacing w:after="0" w:line="240" w:lineRule="auto"/>
              <w:rPr>
                <w:rFonts w:ascii="Arial" w:hAnsi="Arial" w:cs="Arial"/>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90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Preventiva</w:t>
            </w:r>
          </w:p>
        </w:tc>
        <w:tc>
          <w:tcPr>
            <w:tcW w:w="2398"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c>
          <w:tcPr>
            <w:tcW w:w="6392"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7"/>
              </w:numPr>
              <w:spacing w:after="0" w:line="240" w:lineRule="auto"/>
              <w:ind w:left="397" w:hanging="340"/>
              <w:jc w:val="both"/>
              <w:rPr>
                <w:rFonts w:ascii="Arial" w:hAnsi="Arial" w:cs="Arial"/>
              </w:rPr>
            </w:pPr>
          </w:p>
        </w:tc>
        <w:tc>
          <w:tcPr>
            <w:tcW w:w="2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8"/>
              </w:numPr>
              <w:tabs>
                <w:tab w:val="clear" w:pos="720"/>
              </w:tabs>
              <w:spacing w:after="0" w:line="240" w:lineRule="auto"/>
              <w:ind w:left="364" w:hanging="284"/>
              <w:rPr>
                <w:rFonts w:ascii="Arial" w:eastAsia="Times New Roman" w:hAnsi="Arial" w:cs="Arial"/>
                <w:lang w:eastAsia="pt-BR"/>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90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de Contingência</w:t>
            </w:r>
          </w:p>
        </w:tc>
        <w:tc>
          <w:tcPr>
            <w:tcW w:w="2398"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rPr>
          <w:trHeight w:val="270"/>
        </w:trPr>
        <w:tc>
          <w:tcPr>
            <w:tcW w:w="6392"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9"/>
              </w:numPr>
              <w:spacing w:after="0" w:line="240" w:lineRule="auto"/>
              <w:ind w:left="397" w:hanging="340"/>
              <w:jc w:val="both"/>
              <w:rPr>
                <w:rFonts w:ascii="Arial" w:hAnsi="Arial" w:cs="Arial"/>
              </w:rPr>
            </w:pPr>
          </w:p>
          <w:p w:rsidR="00BB70C1" w:rsidRPr="00112F3A" w:rsidRDefault="00BB70C1" w:rsidP="00734D46">
            <w:pPr>
              <w:spacing w:after="0" w:line="360" w:lineRule="auto"/>
              <w:jc w:val="center"/>
              <w:rPr>
                <w:rFonts w:ascii="Arial" w:eastAsia="Times New Roman" w:hAnsi="Arial" w:cs="Arial"/>
                <w:lang w:eastAsia="pt-BR"/>
              </w:rPr>
            </w:pPr>
          </w:p>
        </w:tc>
        <w:tc>
          <w:tcPr>
            <w:tcW w:w="2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29"/>
              </w:numPr>
              <w:tabs>
                <w:tab w:val="clear" w:pos="720"/>
                <w:tab w:val="num" w:pos="364"/>
              </w:tabs>
              <w:spacing w:after="0" w:line="240" w:lineRule="auto"/>
              <w:ind w:left="364" w:hanging="364"/>
              <w:jc w:val="both"/>
              <w:rPr>
                <w:rFonts w:ascii="Arial" w:eastAsia="Times New Roman" w:hAnsi="Arial" w:cs="Arial"/>
                <w:lang w:eastAsia="pt-BR"/>
              </w:rPr>
            </w:pPr>
          </w:p>
        </w:tc>
      </w:tr>
      <w:tr w:rsidR="008726B7" w:rsidRPr="00112F3A" w:rsidTr="00734D46">
        <w:trPr>
          <w:trHeight w:val="270"/>
        </w:trPr>
        <w:tc>
          <w:tcPr>
            <w:tcW w:w="6392"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8726B7" w:rsidRPr="00112F3A" w:rsidRDefault="008726B7" w:rsidP="00BB70C1">
            <w:pPr>
              <w:numPr>
                <w:ilvl w:val="0"/>
                <w:numId w:val="9"/>
              </w:numPr>
              <w:spacing w:after="0" w:line="240" w:lineRule="auto"/>
              <w:ind w:left="397" w:hanging="340"/>
              <w:jc w:val="both"/>
              <w:rPr>
                <w:rFonts w:ascii="Arial" w:hAnsi="Arial" w:cs="Arial"/>
              </w:rPr>
            </w:pPr>
          </w:p>
        </w:tc>
        <w:tc>
          <w:tcPr>
            <w:tcW w:w="2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8726B7" w:rsidRPr="00112F3A" w:rsidRDefault="008726B7" w:rsidP="00BB70C1">
            <w:pPr>
              <w:numPr>
                <w:ilvl w:val="0"/>
                <w:numId w:val="29"/>
              </w:numPr>
              <w:tabs>
                <w:tab w:val="clear" w:pos="720"/>
                <w:tab w:val="num" w:pos="364"/>
              </w:tabs>
              <w:spacing w:after="0" w:line="240" w:lineRule="auto"/>
              <w:ind w:left="364" w:hanging="364"/>
              <w:jc w:val="both"/>
              <w:rPr>
                <w:rFonts w:ascii="Arial" w:eastAsia="Times New Roman" w:hAnsi="Arial" w:cs="Arial"/>
                <w:lang w:eastAsia="pt-BR"/>
              </w:rPr>
            </w:pPr>
          </w:p>
        </w:tc>
      </w:tr>
    </w:tbl>
    <w:p w:rsidR="008726B7" w:rsidRDefault="008726B7" w:rsidP="008726B7">
      <w:pPr>
        <w:spacing w:after="0" w:line="360" w:lineRule="auto"/>
        <w:jc w:val="center"/>
        <w:rPr>
          <w:rFonts w:ascii="Arial" w:eastAsia="Times New Roman" w:hAnsi="Arial" w:cs="Arial"/>
          <w:b/>
          <w:bCs/>
          <w:lang w:eastAsia="pt-BR"/>
        </w:rPr>
      </w:pPr>
      <w:bookmarkStart w:id="1" w:name="__DdeLink__2395_326956176"/>
      <w:bookmarkEnd w:id="1"/>
    </w:p>
    <w:p w:rsidR="00BB70C1" w:rsidRPr="00112F3A" w:rsidRDefault="00BB70C1" w:rsidP="00BB70C1">
      <w:pPr>
        <w:shd w:val="clear" w:color="auto" w:fill="B2B2B2"/>
        <w:spacing w:after="0" w:line="360" w:lineRule="auto"/>
        <w:jc w:val="center"/>
        <w:rPr>
          <w:rFonts w:ascii="Arial" w:hAnsi="Arial" w:cs="Arial"/>
        </w:rPr>
      </w:pPr>
      <w:r w:rsidRPr="00112F3A">
        <w:rPr>
          <w:rFonts w:ascii="Arial" w:eastAsia="Times New Roman" w:hAnsi="Arial" w:cs="Arial"/>
          <w:b/>
          <w:bCs/>
          <w:lang w:eastAsia="pt-BR"/>
        </w:rPr>
        <w:lastRenderedPageBreak/>
        <w:t>FASE: SELEÇÃO DO FORNECEDOR</w:t>
      </w:r>
    </w:p>
    <w:p w:rsidR="00BB70C1" w:rsidRPr="00112F3A" w:rsidRDefault="00BB70C1" w:rsidP="00BB70C1">
      <w:pPr>
        <w:spacing w:after="0" w:line="360" w:lineRule="auto"/>
        <w:jc w:val="both"/>
        <w:rPr>
          <w:rFonts w:ascii="Arial" w:hAnsi="Arial" w:cs="Arial"/>
        </w:rPr>
      </w:pPr>
      <w:r w:rsidRPr="00112F3A">
        <w:rPr>
          <w:rFonts w:ascii="Arial" w:eastAsia="Times New Roman" w:hAnsi="Arial" w:cs="Arial"/>
          <w:lang w:eastAsia="pt-BR"/>
        </w:rPr>
        <w:t>Objetivo: Identificar os possíveis riscos e causas relacionados a SELEÇÃO DO FORNECEDOR para o objeto, bem como ações Preventivas e de Contingência para mitigar os danos.</w:t>
      </w:r>
    </w:p>
    <w:tbl>
      <w:tblPr>
        <w:tblW w:w="8790" w:type="dxa"/>
        <w:tblInd w:w="-1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tblCellMar>
        <w:tblLook w:val="04A0" w:firstRow="1" w:lastRow="0" w:firstColumn="1" w:lastColumn="0" w:noHBand="0" w:noVBand="1"/>
      </w:tblPr>
      <w:tblGrid>
        <w:gridCol w:w="492"/>
        <w:gridCol w:w="1999"/>
        <w:gridCol w:w="3662"/>
        <w:gridCol w:w="2637"/>
      </w:tblGrid>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808080"/>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b/>
                <w:bCs/>
                <w:lang w:eastAsia="pt-BR"/>
              </w:rPr>
              <w:t>RISCO 0</w:t>
            </w:r>
            <w:r>
              <w:rPr>
                <w:rFonts w:ascii="Arial" w:eastAsia="Times New Roman" w:hAnsi="Arial" w:cs="Arial"/>
                <w:b/>
                <w:bCs/>
                <w:lang w:eastAsia="pt-BR"/>
              </w:rPr>
              <w:t>3</w:t>
            </w:r>
          </w:p>
        </w:tc>
      </w:tr>
      <w:tr w:rsidR="00BB70C1" w:rsidRPr="00112F3A" w:rsidTr="00734D46">
        <w:trPr>
          <w:trHeight w:val="105"/>
        </w:trPr>
        <w:tc>
          <w:tcPr>
            <w:tcW w:w="2491"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Probabilidade:</w:t>
            </w:r>
          </w:p>
        </w:tc>
        <w:tc>
          <w:tcPr>
            <w:tcW w:w="6299"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w:t>
            </w:r>
            <w:r>
              <w:rPr>
                <w:rFonts w:ascii="Arial" w:eastAsia="Times New Roman" w:hAnsi="Arial" w:cs="Arial"/>
                <w:lang w:eastAsia="pt-BR"/>
              </w:rPr>
              <w:t xml:space="preserve">  </w:t>
            </w:r>
            <w:r w:rsidRPr="00112F3A">
              <w:rPr>
                <w:rFonts w:ascii="Arial" w:eastAsia="Times New Roman" w:hAnsi="Arial" w:cs="Arial"/>
                <w:lang w:eastAsia="pt-BR"/>
              </w:rPr>
              <w:t>) Média ( ) Alta</w:t>
            </w:r>
          </w:p>
        </w:tc>
      </w:tr>
      <w:tr w:rsidR="00BB70C1" w:rsidRPr="00112F3A" w:rsidTr="00734D46">
        <w:trPr>
          <w:trHeight w:val="60"/>
        </w:trPr>
        <w:tc>
          <w:tcPr>
            <w:tcW w:w="2491"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Impacto:</w:t>
            </w:r>
          </w:p>
        </w:tc>
        <w:tc>
          <w:tcPr>
            <w:tcW w:w="6299"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 ) Média (</w:t>
            </w:r>
            <w:r>
              <w:rPr>
                <w:rFonts w:ascii="Arial" w:eastAsia="Times New Roman" w:hAnsi="Arial" w:cs="Arial"/>
                <w:lang w:eastAsia="pt-BR"/>
              </w:rPr>
              <w:t xml:space="preserve">  </w:t>
            </w:r>
            <w:r w:rsidRPr="00112F3A">
              <w:rPr>
                <w:rFonts w:ascii="Arial" w:eastAsia="Times New Roman" w:hAnsi="Arial" w:cs="Arial"/>
                <w:lang w:eastAsia="pt-BR"/>
              </w:rPr>
              <w:t>) Alta</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Dano</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1.</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both"/>
              <w:rPr>
                <w:rFonts w:ascii="Arial" w:eastAsia="Times New Roman" w:hAnsi="Arial" w:cs="Arial"/>
                <w:lang w:eastAsia="pt-BR"/>
              </w:rPr>
            </w:pP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hd w:val="clear" w:color="auto" w:fill="B2B2B2"/>
              <w:spacing w:after="0" w:line="360" w:lineRule="auto"/>
              <w:jc w:val="center"/>
              <w:rPr>
                <w:rFonts w:ascii="Arial" w:hAnsi="Arial" w:cs="Arial"/>
                <w:b/>
                <w:bCs/>
              </w:rPr>
            </w:pPr>
            <w:r w:rsidRPr="00112F3A">
              <w:rPr>
                <w:rFonts w:ascii="Arial" w:hAnsi="Arial" w:cs="Arial"/>
                <w:b/>
                <w:bCs/>
              </w:rPr>
              <w:t>POSSÍVEIS CAUSAS</w:t>
            </w: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14"/>
              </w:numPr>
              <w:spacing w:after="0" w:line="240" w:lineRule="auto"/>
              <w:jc w:val="both"/>
              <w:rPr>
                <w:rFonts w:ascii="Arial" w:hAnsi="Arial" w:cs="Arial"/>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661"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Preventiva</w:t>
            </w:r>
          </w:p>
        </w:tc>
        <w:tc>
          <w:tcPr>
            <w:tcW w:w="2637"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c>
          <w:tcPr>
            <w:tcW w:w="6153"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DC0470" w:rsidRDefault="00BB70C1" w:rsidP="00BB70C1">
            <w:pPr>
              <w:numPr>
                <w:ilvl w:val="0"/>
                <w:numId w:val="15"/>
              </w:numPr>
              <w:spacing w:after="0" w:line="240" w:lineRule="auto"/>
              <w:ind w:left="113" w:firstLine="0"/>
              <w:jc w:val="both"/>
              <w:rPr>
                <w:rFonts w:ascii="Arial" w:hAnsi="Arial" w:cs="Arial"/>
              </w:rPr>
            </w:pPr>
            <w:r>
              <w:rPr>
                <w:rFonts w:ascii="Arial" w:hAnsi="Arial" w:cs="Arial"/>
              </w:rPr>
              <w:t xml:space="preserve"> </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pStyle w:val="PargrafodaLista"/>
              <w:numPr>
                <w:ilvl w:val="1"/>
                <w:numId w:val="15"/>
              </w:numPr>
              <w:tabs>
                <w:tab w:val="clear" w:pos="1080"/>
              </w:tabs>
              <w:spacing w:after="0" w:line="240" w:lineRule="auto"/>
              <w:ind w:left="178" w:hanging="25"/>
              <w:rPr>
                <w:rFonts w:ascii="Arial" w:hAnsi="Arial" w:cs="Arial"/>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661"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de Contingência</w:t>
            </w:r>
          </w:p>
        </w:tc>
        <w:tc>
          <w:tcPr>
            <w:tcW w:w="2637"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rPr>
          <w:trHeight w:val="270"/>
        </w:trPr>
        <w:tc>
          <w:tcPr>
            <w:tcW w:w="6153"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16"/>
              </w:numPr>
              <w:spacing w:after="0" w:line="240" w:lineRule="auto"/>
              <w:jc w:val="both"/>
              <w:rPr>
                <w:rFonts w:ascii="Arial" w:hAnsi="Arial" w:cs="Arial"/>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pStyle w:val="PargrafodaLista"/>
              <w:numPr>
                <w:ilvl w:val="1"/>
                <w:numId w:val="15"/>
              </w:numPr>
              <w:tabs>
                <w:tab w:val="clear" w:pos="1080"/>
              </w:tabs>
              <w:spacing w:after="0" w:line="240" w:lineRule="auto"/>
              <w:ind w:left="178" w:hanging="25"/>
              <w:rPr>
                <w:rFonts w:ascii="Arial" w:eastAsia="Times New Roman" w:hAnsi="Arial" w:cs="Arial"/>
                <w:lang w:eastAsia="pt-BR"/>
              </w:rPr>
            </w:pPr>
          </w:p>
        </w:tc>
      </w:tr>
    </w:tbl>
    <w:p w:rsidR="00BB70C1" w:rsidRPr="00112F3A" w:rsidRDefault="00BB70C1" w:rsidP="00BB70C1">
      <w:pPr>
        <w:spacing w:after="0" w:line="360" w:lineRule="auto"/>
        <w:rPr>
          <w:rFonts w:ascii="Arial" w:eastAsia="Times New Roman" w:hAnsi="Arial" w:cs="Arial"/>
          <w:lang w:eastAsia="pt-BR"/>
        </w:rPr>
      </w:pPr>
    </w:p>
    <w:tbl>
      <w:tblPr>
        <w:tblW w:w="8790" w:type="dxa"/>
        <w:tblInd w:w="-1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tblCellMar>
        <w:tblLook w:val="04A0" w:firstRow="1" w:lastRow="0" w:firstColumn="1" w:lastColumn="0" w:noHBand="0" w:noVBand="1"/>
      </w:tblPr>
      <w:tblGrid>
        <w:gridCol w:w="492"/>
        <w:gridCol w:w="1999"/>
        <w:gridCol w:w="3662"/>
        <w:gridCol w:w="2637"/>
      </w:tblGrid>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808080"/>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b/>
                <w:bCs/>
                <w:lang w:eastAsia="pt-BR"/>
              </w:rPr>
              <w:t>RISCO 0</w:t>
            </w:r>
            <w:r>
              <w:rPr>
                <w:rFonts w:ascii="Arial" w:eastAsia="Times New Roman" w:hAnsi="Arial" w:cs="Arial"/>
                <w:b/>
                <w:bCs/>
                <w:lang w:eastAsia="pt-BR"/>
              </w:rPr>
              <w:t>4</w:t>
            </w:r>
          </w:p>
        </w:tc>
      </w:tr>
      <w:tr w:rsidR="00BB70C1" w:rsidRPr="00112F3A" w:rsidTr="00734D46">
        <w:trPr>
          <w:trHeight w:val="105"/>
        </w:trPr>
        <w:tc>
          <w:tcPr>
            <w:tcW w:w="2491"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Probabilidade:</w:t>
            </w:r>
          </w:p>
        </w:tc>
        <w:tc>
          <w:tcPr>
            <w:tcW w:w="6299"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center"/>
              <w:rPr>
                <w:rFonts w:ascii="Arial" w:hAnsi="Arial" w:cs="Arial"/>
              </w:rPr>
            </w:pPr>
            <w:r>
              <w:rPr>
                <w:rFonts w:ascii="Arial" w:eastAsia="Times New Roman" w:hAnsi="Arial" w:cs="Arial"/>
                <w:lang w:eastAsia="pt-BR"/>
              </w:rPr>
              <w:t xml:space="preserve">(  </w:t>
            </w:r>
            <w:r w:rsidRPr="00112F3A">
              <w:rPr>
                <w:rFonts w:ascii="Arial" w:eastAsia="Times New Roman" w:hAnsi="Arial" w:cs="Arial"/>
                <w:lang w:eastAsia="pt-BR"/>
              </w:rPr>
              <w:t>) Baixa ( ) Média (  ) Alta</w:t>
            </w:r>
          </w:p>
        </w:tc>
      </w:tr>
      <w:tr w:rsidR="00BB70C1" w:rsidRPr="00112F3A" w:rsidTr="00734D46">
        <w:trPr>
          <w:trHeight w:val="60"/>
        </w:trPr>
        <w:tc>
          <w:tcPr>
            <w:tcW w:w="2491"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Impacto:</w:t>
            </w:r>
          </w:p>
        </w:tc>
        <w:tc>
          <w:tcPr>
            <w:tcW w:w="6299"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 ) Média (</w:t>
            </w:r>
            <w:r>
              <w:rPr>
                <w:rFonts w:ascii="Arial" w:eastAsia="Times New Roman" w:hAnsi="Arial" w:cs="Arial"/>
                <w:lang w:eastAsia="pt-BR"/>
              </w:rPr>
              <w:t xml:space="preserve">  </w:t>
            </w:r>
            <w:r w:rsidRPr="00112F3A">
              <w:rPr>
                <w:rFonts w:ascii="Arial" w:eastAsia="Times New Roman" w:hAnsi="Arial" w:cs="Arial"/>
                <w:lang w:eastAsia="pt-BR"/>
              </w:rPr>
              <w:t>) Alta</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Dano</w:t>
            </w: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both"/>
              <w:rPr>
                <w:rFonts w:ascii="Arial" w:hAnsi="Arial" w:cs="Arial"/>
              </w:rPr>
            </w:pP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hd w:val="clear" w:color="auto" w:fill="B2B2B2"/>
              <w:spacing w:after="0" w:line="360" w:lineRule="auto"/>
              <w:jc w:val="center"/>
              <w:rPr>
                <w:rFonts w:ascii="Arial" w:hAnsi="Arial" w:cs="Arial"/>
              </w:rPr>
            </w:pPr>
            <w:r w:rsidRPr="00112F3A">
              <w:rPr>
                <w:rFonts w:ascii="Arial" w:hAnsi="Arial" w:cs="Arial"/>
                <w:b/>
                <w:bCs/>
              </w:rPr>
              <w:t>POSSÍVEIS CAUSAS</w:t>
            </w: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19"/>
              </w:numPr>
              <w:spacing w:after="0" w:line="240" w:lineRule="auto"/>
              <w:jc w:val="both"/>
              <w:rPr>
                <w:rFonts w:ascii="Arial" w:hAnsi="Arial" w:cs="Arial"/>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661"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Preventiva</w:t>
            </w:r>
          </w:p>
        </w:tc>
        <w:tc>
          <w:tcPr>
            <w:tcW w:w="2637"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c>
          <w:tcPr>
            <w:tcW w:w="6153"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17"/>
              </w:numPr>
              <w:spacing w:after="0" w:line="240" w:lineRule="auto"/>
              <w:ind w:left="113" w:firstLine="0"/>
              <w:jc w:val="both"/>
              <w:rPr>
                <w:rFonts w:ascii="Arial" w:hAnsi="Arial" w:cs="Arial"/>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2F76CE" w:rsidRDefault="00BB70C1" w:rsidP="00BB70C1">
            <w:pPr>
              <w:pStyle w:val="PargrafodaLista"/>
              <w:numPr>
                <w:ilvl w:val="1"/>
                <w:numId w:val="17"/>
              </w:numPr>
              <w:spacing w:after="0" w:line="240" w:lineRule="auto"/>
              <w:ind w:left="178" w:firstLine="0"/>
              <w:rPr>
                <w:rFonts w:ascii="Arial" w:eastAsia="Times New Roman" w:hAnsi="Arial" w:cs="Arial"/>
                <w:lang w:eastAsia="pt-BR"/>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661"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de Contingência</w:t>
            </w:r>
          </w:p>
        </w:tc>
        <w:tc>
          <w:tcPr>
            <w:tcW w:w="2637"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rPr>
          <w:trHeight w:val="270"/>
        </w:trPr>
        <w:tc>
          <w:tcPr>
            <w:tcW w:w="6153"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18"/>
              </w:numPr>
              <w:spacing w:after="0" w:line="240" w:lineRule="auto"/>
              <w:jc w:val="both"/>
              <w:rPr>
                <w:rFonts w:ascii="Arial" w:hAnsi="Arial" w:cs="Arial"/>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BB70C1" w:rsidRDefault="00BB70C1" w:rsidP="00BB70C1">
            <w:pPr>
              <w:pStyle w:val="PargrafodaLista"/>
              <w:numPr>
                <w:ilvl w:val="1"/>
                <w:numId w:val="18"/>
              </w:numPr>
              <w:tabs>
                <w:tab w:val="clear" w:pos="1080"/>
                <w:tab w:val="num" w:pos="745"/>
              </w:tabs>
              <w:spacing w:after="0" w:line="240" w:lineRule="auto"/>
              <w:ind w:hanging="902"/>
              <w:rPr>
                <w:rFonts w:ascii="Arial" w:eastAsia="Times New Roman" w:hAnsi="Arial" w:cs="Arial"/>
                <w:lang w:eastAsia="pt-BR"/>
              </w:rPr>
            </w:pPr>
          </w:p>
        </w:tc>
      </w:tr>
    </w:tbl>
    <w:p w:rsidR="00BB70C1" w:rsidRPr="00112F3A" w:rsidRDefault="00BB70C1" w:rsidP="00BB70C1">
      <w:pPr>
        <w:spacing w:after="0" w:line="360" w:lineRule="auto"/>
        <w:rPr>
          <w:rFonts w:ascii="Arial" w:eastAsia="Times New Roman" w:hAnsi="Arial" w:cs="Arial"/>
          <w:lang w:eastAsia="pt-BR"/>
        </w:rPr>
      </w:pPr>
    </w:p>
    <w:p w:rsidR="00BB70C1" w:rsidRPr="00112F3A" w:rsidRDefault="00BB70C1" w:rsidP="00BB70C1">
      <w:pPr>
        <w:spacing w:after="0" w:line="360" w:lineRule="auto"/>
        <w:jc w:val="both"/>
        <w:rPr>
          <w:rFonts w:ascii="Arial" w:hAnsi="Arial" w:cs="Arial"/>
        </w:rPr>
      </w:pPr>
    </w:p>
    <w:p w:rsidR="00BB70C1" w:rsidRPr="00112F3A" w:rsidRDefault="00BB70C1" w:rsidP="00BB70C1">
      <w:pPr>
        <w:spacing w:after="0" w:line="360" w:lineRule="auto"/>
        <w:rPr>
          <w:rFonts w:ascii="Arial" w:eastAsia="Times New Roman" w:hAnsi="Arial" w:cs="Arial"/>
          <w:lang w:eastAsia="pt-BR"/>
        </w:rPr>
      </w:pPr>
    </w:p>
    <w:p w:rsidR="00BB70C1" w:rsidRDefault="00BB70C1" w:rsidP="00BB70C1">
      <w:pPr>
        <w:spacing w:after="0" w:line="360" w:lineRule="auto"/>
        <w:rPr>
          <w:rFonts w:ascii="Arial" w:eastAsia="Times New Roman" w:hAnsi="Arial" w:cs="Arial"/>
          <w:lang w:eastAsia="pt-BR"/>
        </w:rPr>
      </w:pPr>
    </w:p>
    <w:p w:rsidR="00BB70C1" w:rsidRDefault="00BB70C1" w:rsidP="00BB70C1">
      <w:pPr>
        <w:spacing w:after="0" w:line="360" w:lineRule="auto"/>
        <w:rPr>
          <w:rFonts w:ascii="Arial" w:eastAsia="Times New Roman" w:hAnsi="Arial" w:cs="Arial"/>
          <w:lang w:eastAsia="pt-BR"/>
        </w:rPr>
      </w:pPr>
    </w:p>
    <w:p w:rsidR="00BB70C1" w:rsidRDefault="00BB70C1" w:rsidP="00BB70C1">
      <w:pPr>
        <w:spacing w:after="0" w:line="360" w:lineRule="auto"/>
        <w:rPr>
          <w:rFonts w:ascii="Arial" w:eastAsia="Times New Roman" w:hAnsi="Arial" w:cs="Arial"/>
          <w:lang w:eastAsia="pt-BR"/>
        </w:rPr>
      </w:pPr>
    </w:p>
    <w:p w:rsidR="008726B7" w:rsidRDefault="008726B7" w:rsidP="00BB70C1">
      <w:pPr>
        <w:spacing w:after="0" w:line="360" w:lineRule="auto"/>
        <w:rPr>
          <w:rFonts w:ascii="Arial" w:eastAsia="Times New Roman" w:hAnsi="Arial" w:cs="Arial"/>
          <w:lang w:eastAsia="pt-BR"/>
        </w:rPr>
      </w:pPr>
    </w:p>
    <w:p w:rsidR="00BB70C1" w:rsidRPr="00112F3A" w:rsidRDefault="00BB70C1" w:rsidP="00BB70C1">
      <w:pPr>
        <w:spacing w:after="0" w:line="360" w:lineRule="auto"/>
        <w:rPr>
          <w:rFonts w:ascii="Arial" w:eastAsia="Times New Roman" w:hAnsi="Arial" w:cs="Arial"/>
          <w:lang w:eastAsia="pt-BR"/>
        </w:rPr>
      </w:pPr>
    </w:p>
    <w:p w:rsidR="00BB70C1" w:rsidRPr="00112F3A" w:rsidRDefault="00BB70C1" w:rsidP="00BB70C1">
      <w:pPr>
        <w:shd w:val="clear" w:color="auto" w:fill="B2B2B2"/>
        <w:spacing w:after="0" w:line="360" w:lineRule="auto"/>
        <w:jc w:val="center"/>
        <w:rPr>
          <w:rFonts w:ascii="Arial" w:hAnsi="Arial" w:cs="Arial"/>
          <w:b/>
          <w:bCs/>
        </w:rPr>
      </w:pPr>
      <w:r w:rsidRPr="00112F3A">
        <w:rPr>
          <w:rFonts w:ascii="Arial" w:eastAsia="Times New Roman" w:hAnsi="Arial" w:cs="Arial"/>
          <w:b/>
          <w:bCs/>
          <w:lang w:eastAsia="pt-BR"/>
        </w:rPr>
        <w:lastRenderedPageBreak/>
        <w:t>FASE: GESTÃO DO CONTRATO</w:t>
      </w:r>
    </w:p>
    <w:p w:rsidR="00BB70C1" w:rsidRPr="00112F3A" w:rsidRDefault="00BB70C1" w:rsidP="00BB70C1">
      <w:pPr>
        <w:spacing w:after="0" w:line="360" w:lineRule="auto"/>
        <w:jc w:val="both"/>
        <w:rPr>
          <w:rFonts w:ascii="Arial" w:eastAsia="Times New Roman" w:hAnsi="Arial" w:cs="Arial"/>
          <w:lang w:eastAsia="pt-BR"/>
        </w:rPr>
      </w:pPr>
      <w:r w:rsidRPr="00112F3A">
        <w:rPr>
          <w:rFonts w:ascii="Arial" w:eastAsia="Times New Roman" w:hAnsi="Arial" w:cs="Arial"/>
          <w:lang w:eastAsia="pt-BR"/>
        </w:rPr>
        <w:t>Objetivo: Identificar os possíveis riscos e causas relacionados a GESTÃO DO CONTRATO para o objeto, bem como ações Preventivas e de Contingência para mitigar os danos.</w:t>
      </w:r>
    </w:p>
    <w:p w:rsidR="00BB70C1" w:rsidRPr="00112F3A" w:rsidRDefault="00BB70C1" w:rsidP="00BB70C1">
      <w:pPr>
        <w:spacing w:after="0" w:line="360" w:lineRule="auto"/>
        <w:jc w:val="both"/>
        <w:rPr>
          <w:rFonts w:ascii="Arial" w:hAnsi="Arial" w:cs="Arial"/>
        </w:rPr>
      </w:pPr>
    </w:p>
    <w:tbl>
      <w:tblPr>
        <w:tblW w:w="8790" w:type="dxa"/>
        <w:tblInd w:w="-1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tblCellMar>
        <w:tblLook w:val="04A0" w:firstRow="1" w:lastRow="0" w:firstColumn="1" w:lastColumn="0" w:noHBand="0" w:noVBand="1"/>
      </w:tblPr>
      <w:tblGrid>
        <w:gridCol w:w="492"/>
        <w:gridCol w:w="2028"/>
        <w:gridCol w:w="3872"/>
        <w:gridCol w:w="2398"/>
      </w:tblGrid>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808080"/>
            <w:tcMar>
              <w:left w:w="-7" w:type="dxa"/>
            </w:tcMar>
            <w:vAlign w:val="center"/>
          </w:tcPr>
          <w:p w:rsidR="00BB70C1" w:rsidRPr="00112F3A" w:rsidRDefault="00BB70C1" w:rsidP="00734D46">
            <w:pPr>
              <w:spacing w:after="0" w:line="360" w:lineRule="auto"/>
              <w:jc w:val="center"/>
              <w:rPr>
                <w:rFonts w:ascii="Arial" w:hAnsi="Arial" w:cs="Arial"/>
              </w:rPr>
            </w:pPr>
            <w:r>
              <w:rPr>
                <w:rFonts w:ascii="Arial" w:eastAsia="Times New Roman" w:hAnsi="Arial" w:cs="Arial"/>
                <w:b/>
                <w:bCs/>
                <w:lang w:eastAsia="pt-BR"/>
              </w:rPr>
              <w:t>RISCO 05</w:t>
            </w:r>
          </w:p>
        </w:tc>
      </w:tr>
      <w:tr w:rsidR="00BB70C1" w:rsidRPr="00112F3A" w:rsidTr="00734D46">
        <w:trPr>
          <w:trHeight w:val="105"/>
        </w:trPr>
        <w:tc>
          <w:tcPr>
            <w:tcW w:w="252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Probabilidade:</w:t>
            </w:r>
          </w:p>
        </w:tc>
        <w:tc>
          <w:tcPr>
            <w:tcW w:w="6270"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w:t>
            </w:r>
            <w:r>
              <w:rPr>
                <w:rFonts w:ascii="Arial" w:eastAsia="Times New Roman" w:hAnsi="Arial" w:cs="Arial"/>
                <w:lang w:eastAsia="pt-BR"/>
              </w:rPr>
              <w:t xml:space="preserve">  </w:t>
            </w:r>
            <w:r w:rsidRPr="00112F3A">
              <w:rPr>
                <w:rFonts w:ascii="Arial" w:eastAsia="Times New Roman" w:hAnsi="Arial" w:cs="Arial"/>
                <w:lang w:eastAsia="pt-BR"/>
              </w:rPr>
              <w:t>) Média ( ) Alta</w:t>
            </w:r>
          </w:p>
        </w:tc>
      </w:tr>
      <w:tr w:rsidR="00BB70C1" w:rsidRPr="00112F3A" w:rsidTr="00734D46">
        <w:trPr>
          <w:trHeight w:val="60"/>
        </w:trPr>
        <w:tc>
          <w:tcPr>
            <w:tcW w:w="252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Impacto:</w:t>
            </w:r>
          </w:p>
        </w:tc>
        <w:tc>
          <w:tcPr>
            <w:tcW w:w="6270"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 ) Média (</w:t>
            </w:r>
            <w:r>
              <w:rPr>
                <w:rFonts w:ascii="Arial" w:eastAsia="Times New Roman" w:hAnsi="Arial" w:cs="Arial"/>
                <w:lang w:eastAsia="pt-BR"/>
              </w:rPr>
              <w:t xml:space="preserve">  </w:t>
            </w:r>
            <w:r w:rsidRPr="00112F3A">
              <w:rPr>
                <w:rFonts w:ascii="Arial" w:eastAsia="Times New Roman" w:hAnsi="Arial" w:cs="Arial"/>
                <w:lang w:eastAsia="pt-BR"/>
              </w:rPr>
              <w:t>) Alta</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Dano</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1.</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center"/>
              <w:rPr>
                <w:rFonts w:ascii="Arial" w:eastAsia="Times New Roman" w:hAnsi="Arial" w:cs="Arial"/>
                <w:lang w:eastAsia="pt-BR"/>
              </w:rPr>
            </w:pP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hd w:val="clear" w:color="auto" w:fill="B2B2B2"/>
              <w:spacing w:after="0" w:line="360" w:lineRule="auto"/>
              <w:jc w:val="center"/>
              <w:rPr>
                <w:rFonts w:ascii="Arial" w:hAnsi="Arial" w:cs="Arial"/>
                <w:b/>
                <w:bCs/>
              </w:rPr>
            </w:pPr>
            <w:r w:rsidRPr="00112F3A">
              <w:rPr>
                <w:rFonts w:ascii="Arial" w:hAnsi="Arial" w:cs="Arial"/>
                <w:b/>
                <w:bCs/>
              </w:rPr>
              <w:t>POSSÍVEIS CAUSAS</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hAnsi="Arial" w:cs="Arial"/>
              </w:rPr>
              <w:t>1.</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center"/>
              <w:rPr>
                <w:rFonts w:ascii="Arial" w:eastAsia="Times New Roman" w:hAnsi="Arial" w:cs="Arial"/>
                <w:lang w:eastAsia="pt-BR"/>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90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Preventiva</w:t>
            </w:r>
          </w:p>
        </w:tc>
        <w:tc>
          <w:tcPr>
            <w:tcW w:w="2398"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c>
          <w:tcPr>
            <w:tcW w:w="6392"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34"/>
              </w:numPr>
              <w:spacing w:after="0" w:line="240" w:lineRule="auto"/>
              <w:jc w:val="both"/>
              <w:rPr>
                <w:rFonts w:ascii="Arial" w:hAnsi="Arial" w:cs="Arial"/>
              </w:rPr>
            </w:pPr>
          </w:p>
        </w:tc>
        <w:tc>
          <w:tcPr>
            <w:tcW w:w="2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BB70C1" w:rsidRDefault="00BB70C1" w:rsidP="00BB70C1">
            <w:pPr>
              <w:pStyle w:val="PargrafodaLista"/>
              <w:numPr>
                <w:ilvl w:val="1"/>
                <w:numId w:val="34"/>
              </w:numPr>
              <w:tabs>
                <w:tab w:val="clear" w:pos="1080"/>
                <w:tab w:val="num" w:pos="720"/>
              </w:tabs>
              <w:spacing w:after="0" w:line="240" w:lineRule="auto"/>
              <w:ind w:hanging="858"/>
              <w:rPr>
                <w:rFonts w:ascii="Arial" w:eastAsia="Times New Roman" w:hAnsi="Arial" w:cs="Arial"/>
                <w:lang w:eastAsia="pt-BR"/>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90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de Contingência</w:t>
            </w:r>
          </w:p>
        </w:tc>
        <w:tc>
          <w:tcPr>
            <w:tcW w:w="2398"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rPr>
          <w:trHeight w:val="270"/>
        </w:trPr>
        <w:tc>
          <w:tcPr>
            <w:tcW w:w="6392"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33"/>
              </w:numPr>
              <w:spacing w:after="0" w:line="240" w:lineRule="auto"/>
              <w:jc w:val="both"/>
              <w:rPr>
                <w:rFonts w:ascii="Arial" w:hAnsi="Arial" w:cs="Arial"/>
              </w:rPr>
            </w:pPr>
          </w:p>
        </w:tc>
        <w:tc>
          <w:tcPr>
            <w:tcW w:w="2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BB70C1" w:rsidRDefault="00BB70C1" w:rsidP="00BB70C1">
            <w:pPr>
              <w:pStyle w:val="PargrafodaLista"/>
              <w:numPr>
                <w:ilvl w:val="0"/>
                <w:numId w:val="33"/>
              </w:numPr>
              <w:tabs>
                <w:tab w:val="clear" w:pos="720"/>
                <w:tab w:val="left" w:pos="364"/>
              </w:tabs>
              <w:spacing w:after="0" w:line="240" w:lineRule="auto"/>
              <w:ind w:left="222" w:firstLine="0"/>
              <w:rPr>
                <w:rFonts w:ascii="Arial" w:eastAsia="Times New Roman" w:hAnsi="Arial" w:cs="Arial"/>
                <w:lang w:eastAsia="pt-BR"/>
              </w:rPr>
            </w:pPr>
          </w:p>
        </w:tc>
      </w:tr>
    </w:tbl>
    <w:p w:rsidR="00BB70C1" w:rsidRPr="00112F3A" w:rsidRDefault="00BB70C1" w:rsidP="00BB70C1">
      <w:pPr>
        <w:spacing w:after="0" w:line="360" w:lineRule="auto"/>
        <w:rPr>
          <w:rFonts w:ascii="Arial" w:eastAsia="Times New Roman" w:hAnsi="Arial" w:cs="Arial"/>
          <w:lang w:eastAsia="pt-BR"/>
        </w:rPr>
      </w:pPr>
    </w:p>
    <w:p w:rsidR="00BB70C1" w:rsidRPr="00112F3A" w:rsidRDefault="00BB70C1" w:rsidP="00BB70C1">
      <w:pPr>
        <w:spacing w:after="0" w:line="360" w:lineRule="auto"/>
        <w:rPr>
          <w:rFonts w:ascii="Arial" w:eastAsia="Times New Roman" w:hAnsi="Arial" w:cs="Arial"/>
          <w:lang w:eastAsia="pt-BR"/>
        </w:rPr>
      </w:pPr>
    </w:p>
    <w:tbl>
      <w:tblPr>
        <w:tblW w:w="8790" w:type="dxa"/>
        <w:tblInd w:w="-1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tblCellMar>
        <w:tblLook w:val="04A0" w:firstRow="1" w:lastRow="0" w:firstColumn="1" w:lastColumn="0" w:noHBand="0" w:noVBand="1"/>
      </w:tblPr>
      <w:tblGrid>
        <w:gridCol w:w="492"/>
        <w:gridCol w:w="2028"/>
        <w:gridCol w:w="3872"/>
        <w:gridCol w:w="2398"/>
      </w:tblGrid>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808080"/>
            <w:tcMar>
              <w:left w:w="-7" w:type="dxa"/>
            </w:tcMar>
            <w:vAlign w:val="center"/>
          </w:tcPr>
          <w:p w:rsidR="00BB70C1" w:rsidRPr="00112F3A" w:rsidRDefault="00BB70C1" w:rsidP="00BB70C1">
            <w:pPr>
              <w:spacing w:after="0" w:line="360" w:lineRule="auto"/>
              <w:jc w:val="center"/>
              <w:rPr>
                <w:rFonts w:ascii="Arial" w:hAnsi="Arial" w:cs="Arial"/>
              </w:rPr>
            </w:pPr>
            <w:r>
              <w:rPr>
                <w:rFonts w:ascii="Arial" w:eastAsia="Times New Roman" w:hAnsi="Arial" w:cs="Arial"/>
                <w:b/>
                <w:bCs/>
                <w:lang w:eastAsia="pt-BR"/>
              </w:rPr>
              <w:t>RISCO 06</w:t>
            </w:r>
          </w:p>
        </w:tc>
      </w:tr>
      <w:tr w:rsidR="00BB70C1" w:rsidRPr="00112F3A" w:rsidTr="00734D46">
        <w:trPr>
          <w:trHeight w:val="105"/>
        </w:trPr>
        <w:tc>
          <w:tcPr>
            <w:tcW w:w="252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Probabilidade:</w:t>
            </w:r>
          </w:p>
        </w:tc>
        <w:tc>
          <w:tcPr>
            <w:tcW w:w="6270"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w:t>
            </w:r>
            <w:r>
              <w:rPr>
                <w:rFonts w:ascii="Arial" w:eastAsia="Times New Roman" w:hAnsi="Arial" w:cs="Arial"/>
                <w:lang w:eastAsia="pt-BR"/>
              </w:rPr>
              <w:t xml:space="preserve">  </w:t>
            </w:r>
            <w:r w:rsidRPr="00112F3A">
              <w:rPr>
                <w:rFonts w:ascii="Arial" w:eastAsia="Times New Roman" w:hAnsi="Arial" w:cs="Arial"/>
                <w:lang w:eastAsia="pt-BR"/>
              </w:rPr>
              <w:t>) Média ( ) Alta</w:t>
            </w:r>
          </w:p>
        </w:tc>
      </w:tr>
      <w:tr w:rsidR="00BB70C1" w:rsidRPr="00112F3A" w:rsidTr="00734D46">
        <w:trPr>
          <w:trHeight w:val="60"/>
        </w:trPr>
        <w:tc>
          <w:tcPr>
            <w:tcW w:w="252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Impacto:</w:t>
            </w:r>
          </w:p>
        </w:tc>
        <w:tc>
          <w:tcPr>
            <w:tcW w:w="6270"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spacing w:after="0" w:line="360" w:lineRule="auto"/>
              <w:jc w:val="center"/>
              <w:rPr>
                <w:rFonts w:ascii="Arial" w:hAnsi="Arial" w:cs="Arial"/>
              </w:rPr>
            </w:pPr>
            <w:r w:rsidRPr="00112F3A">
              <w:rPr>
                <w:rFonts w:ascii="Arial" w:eastAsia="Times New Roman" w:hAnsi="Arial" w:cs="Arial"/>
                <w:lang w:eastAsia="pt-BR"/>
              </w:rPr>
              <w:t>( ) Baixa ( ) Média (</w:t>
            </w:r>
            <w:r>
              <w:rPr>
                <w:rFonts w:ascii="Arial" w:eastAsia="Times New Roman" w:hAnsi="Arial" w:cs="Arial"/>
                <w:lang w:eastAsia="pt-BR"/>
              </w:rPr>
              <w:t xml:space="preserve">  </w:t>
            </w:r>
            <w:r w:rsidRPr="00112F3A">
              <w:rPr>
                <w:rFonts w:ascii="Arial" w:eastAsia="Times New Roman" w:hAnsi="Arial" w:cs="Arial"/>
                <w:lang w:eastAsia="pt-BR"/>
              </w:rPr>
              <w:t>) Alta</w:t>
            </w: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8298" w:type="dxa"/>
            <w:gridSpan w:val="3"/>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Dano</w:t>
            </w: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pacing w:after="0" w:line="360" w:lineRule="auto"/>
              <w:jc w:val="both"/>
              <w:rPr>
                <w:rFonts w:ascii="Arial" w:hAnsi="Arial" w:cs="Arial"/>
              </w:rPr>
            </w:pP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734D46">
            <w:pPr>
              <w:shd w:val="clear" w:color="auto" w:fill="B2B2B2"/>
              <w:spacing w:after="0" w:line="360" w:lineRule="auto"/>
              <w:jc w:val="center"/>
              <w:rPr>
                <w:rFonts w:ascii="Arial" w:hAnsi="Arial" w:cs="Arial"/>
                <w:b/>
                <w:bCs/>
              </w:rPr>
            </w:pPr>
            <w:r w:rsidRPr="00112F3A">
              <w:rPr>
                <w:rFonts w:ascii="Arial" w:hAnsi="Arial" w:cs="Arial"/>
                <w:b/>
                <w:bCs/>
              </w:rPr>
              <w:t>POSSÍVEIS CAUSAS</w:t>
            </w:r>
          </w:p>
        </w:tc>
      </w:tr>
      <w:tr w:rsidR="00BB70C1" w:rsidRPr="00112F3A" w:rsidTr="00734D46">
        <w:tc>
          <w:tcPr>
            <w:tcW w:w="8790"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32"/>
              </w:numPr>
              <w:spacing w:after="0" w:line="240" w:lineRule="auto"/>
              <w:jc w:val="both"/>
              <w:rPr>
                <w:rFonts w:ascii="Arial" w:hAnsi="Arial" w:cs="Arial"/>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90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Preventiva</w:t>
            </w:r>
          </w:p>
        </w:tc>
        <w:tc>
          <w:tcPr>
            <w:tcW w:w="2398"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c>
          <w:tcPr>
            <w:tcW w:w="6392"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31"/>
              </w:numPr>
              <w:spacing w:after="0" w:line="360" w:lineRule="auto"/>
              <w:jc w:val="both"/>
              <w:rPr>
                <w:rFonts w:ascii="Arial" w:hAnsi="Arial" w:cs="Arial"/>
              </w:rPr>
            </w:pPr>
          </w:p>
        </w:tc>
        <w:tc>
          <w:tcPr>
            <w:tcW w:w="2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BB70C1" w:rsidRDefault="00BB70C1" w:rsidP="00BB70C1">
            <w:pPr>
              <w:pStyle w:val="PargrafodaLista"/>
              <w:numPr>
                <w:ilvl w:val="1"/>
                <w:numId w:val="31"/>
              </w:numPr>
              <w:spacing w:after="0" w:line="240" w:lineRule="auto"/>
              <w:ind w:hanging="858"/>
              <w:rPr>
                <w:rFonts w:ascii="Arial" w:eastAsia="Times New Roman" w:hAnsi="Arial" w:cs="Arial"/>
                <w:lang w:eastAsia="pt-BR"/>
              </w:rPr>
            </w:pPr>
          </w:p>
        </w:tc>
      </w:tr>
      <w:tr w:rsidR="00BB70C1" w:rsidRPr="00112F3A" w:rsidTr="00734D46">
        <w:tc>
          <w:tcPr>
            <w:tcW w:w="492"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ID</w:t>
            </w:r>
          </w:p>
        </w:tc>
        <w:tc>
          <w:tcPr>
            <w:tcW w:w="5900" w:type="dxa"/>
            <w:gridSpan w:val="2"/>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Ação de Contingência</w:t>
            </w:r>
          </w:p>
        </w:tc>
        <w:tc>
          <w:tcPr>
            <w:tcW w:w="2398" w:type="dxa"/>
            <w:tcBorders>
              <w:top w:val="single" w:sz="6" w:space="0" w:color="00000A"/>
              <w:left w:val="single" w:sz="6" w:space="0" w:color="00000A"/>
              <w:bottom w:val="single" w:sz="6" w:space="0" w:color="00000A"/>
              <w:right w:val="single" w:sz="6" w:space="0" w:color="00000A"/>
            </w:tcBorders>
            <w:shd w:val="clear" w:color="auto" w:fill="BFBFBF"/>
            <w:tcMar>
              <w:left w:w="-7" w:type="dxa"/>
            </w:tcMar>
            <w:vAlign w:val="center"/>
          </w:tcPr>
          <w:p w:rsidR="00BB70C1" w:rsidRPr="00112F3A" w:rsidRDefault="00BB70C1" w:rsidP="00734D46">
            <w:pPr>
              <w:spacing w:after="0" w:line="360" w:lineRule="auto"/>
              <w:jc w:val="center"/>
              <w:rPr>
                <w:rFonts w:ascii="Arial" w:hAnsi="Arial" w:cs="Arial"/>
              </w:rPr>
            </w:pPr>
            <w:r w:rsidRPr="00112F3A">
              <w:rPr>
                <w:rFonts w:ascii="Arial" w:eastAsia="Times New Roman" w:hAnsi="Arial" w:cs="Arial"/>
                <w:b/>
                <w:bCs/>
                <w:lang w:eastAsia="pt-BR"/>
              </w:rPr>
              <w:t>Responsável</w:t>
            </w:r>
          </w:p>
        </w:tc>
      </w:tr>
      <w:tr w:rsidR="00BB70C1" w:rsidRPr="00112F3A" w:rsidTr="00734D46">
        <w:trPr>
          <w:trHeight w:val="270"/>
        </w:trPr>
        <w:tc>
          <w:tcPr>
            <w:tcW w:w="6392"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112F3A" w:rsidRDefault="00BB70C1" w:rsidP="00BB70C1">
            <w:pPr>
              <w:numPr>
                <w:ilvl w:val="0"/>
                <w:numId w:val="30"/>
              </w:numPr>
              <w:spacing w:after="0" w:line="240" w:lineRule="auto"/>
              <w:jc w:val="both"/>
              <w:rPr>
                <w:rFonts w:ascii="Arial" w:hAnsi="Arial" w:cs="Arial"/>
              </w:rPr>
            </w:pPr>
          </w:p>
        </w:tc>
        <w:tc>
          <w:tcPr>
            <w:tcW w:w="2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B70C1" w:rsidRPr="00BB70C1" w:rsidRDefault="00BB70C1" w:rsidP="00BB70C1">
            <w:pPr>
              <w:pStyle w:val="PargrafodaLista"/>
              <w:numPr>
                <w:ilvl w:val="1"/>
                <w:numId w:val="30"/>
              </w:numPr>
              <w:spacing w:after="0" w:line="360" w:lineRule="auto"/>
              <w:ind w:left="222" w:hanging="992"/>
              <w:jc w:val="center"/>
              <w:rPr>
                <w:rFonts w:ascii="Arial" w:eastAsia="Times New Roman" w:hAnsi="Arial" w:cs="Arial"/>
                <w:lang w:eastAsia="pt-BR"/>
              </w:rPr>
            </w:pPr>
          </w:p>
        </w:tc>
      </w:tr>
    </w:tbl>
    <w:p w:rsidR="00BB70C1" w:rsidRPr="00112F3A" w:rsidRDefault="00BB70C1" w:rsidP="00BB70C1">
      <w:pPr>
        <w:spacing w:after="0" w:line="360" w:lineRule="auto"/>
        <w:rPr>
          <w:rFonts w:ascii="Arial" w:eastAsia="Times New Roman" w:hAnsi="Arial" w:cs="Arial"/>
          <w:lang w:eastAsia="pt-BR"/>
        </w:rPr>
      </w:pPr>
    </w:p>
    <w:p w:rsidR="00BB70C1" w:rsidRDefault="00BB70C1" w:rsidP="00BB70C1">
      <w:pPr>
        <w:pStyle w:val="PargrafodaLista"/>
        <w:spacing w:after="240"/>
        <w:ind w:left="1440"/>
        <w:jc w:val="center"/>
        <w:rPr>
          <w:rFonts w:ascii="Arial" w:hAnsi="Arial" w:cs="Arial"/>
        </w:rPr>
      </w:pPr>
    </w:p>
    <w:p w:rsidR="00BB70C1" w:rsidRPr="00F23AEA" w:rsidRDefault="00BB70C1" w:rsidP="00BB70C1">
      <w:pPr>
        <w:pStyle w:val="PargrafodaLista"/>
        <w:spacing w:after="240"/>
        <w:ind w:left="1440"/>
        <w:jc w:val="center"/>
        <w:rPr>
          <w:rFonts w:ascii="Arial" w:hAnsi="Arial" w:cs="Arial"/>
        </w:rPr>
      </w:pPr>
      <w:r>
        <w:rPr>
          <w:rFonts w:ascii="Arial" w:hAnsi="Arial" w:cs="Arial"/>
        </w:rPr>
        <w:t>DATA, ASSINATURAS</w:t>
      </w:r>
    </w:p>
    <w:p w:rsidR="00734D46" w:rsidRDefault="00734D46">
      <w:pPr>
        <w:spacing w:after="160" w:line="259" w:lineRule="auto"/>
        <w:rPr>
          <w:rFonts w:ascii="Arial" w:hAnsi="Arial" w:cs="Arial"/>
          <w:sz w:val="24"/>
          <w:szCs w:val="24"/>
        </w:rPr>
      </w:pPr>
      <w:r>
        <w:rPr>
          <w:rFonts w:ascii="Arial" w:hAnsi="Arial" w:cs="Arial"/>
          <w:sz w:val="24"/>
          <w:szCs w:val="24"/>
        </w:rPr>
        <w:br w:type="page"/>
      </w:r>
    </w:p>
    <w:p w:rsidR="00BB70C1" w:rsidRDefault="00734D46" w:rsidP="008E2510">
      <w:pPr>
        <w:autoSpaceDE w:val="0"/>
        <w:autoSpaceDN w:val="0"/>
        <w:adjustRightInd w:val="0"/>
        <w:spacing w:after="120" w:line="240" w:lineRule="auto"/>
        <w:jc w:val="center"/>
        <w:rPr>
          <w:rFonts w:ascii="Arial" w:hAnsi="Arial" w:cs="Arial"/>
          <w:sz w:val="24"/>
          <w:szCs w:val="24"/>
        </w:rPr>
      </w:pPr>
      <w:r>
        <w:rPr>
          <w:rFonts w:ascii="Arial" w:hAnsi="Arial" w:cs="Arial"/>
          <w:sz w:val="24"/>
          <w:szCs w:val="24"/>
        </w:rPr>
        <w:lastRenderedPageBreak/>
        <w:t xml:space="preserve">APENSO IV </w:t>
      </w:r>
    </w:p>
    <w:p w:rsidR="00734D46" w:rsidRDefault="00734D46" w:rsidP="00734D46">
      <w:pPr>
        <w:jc w:val="center"/>
        <w:rPr>
          <w:rFonts w:ascii="Arial" w:hAnsi="Arial" w:cs="Arial"/>
          <w:b/>
        </w:rPr>
      </w:pPr>
      <w:r w:rsidRPr="0011165E">
        <w:rPr>
          <w:rFonts w:ascii="Arial" w:hAnsi="Arial" w:cs="Arial"/>
          <w:b/>
        </w:rPr>
        <w:t>TERMO DE REFERÊNCIA</w:t>
      </w:r>
    </w:p>
    <w:p w:rsidR="00734D46" w:rsidRDefault="00734D46" w:rsidP="00734D46">
      <w:pPr>
        <w:jc w:val="center"/>
        <w:rPr>
          <w:rFonts w:ascii="Arial" w:hAnsi="Arial" w:cs="Arial"/>
          <w:b/>
        </w:rPr>
      </w:pPr>
    </w:p>
    <w:p w:rsidR="00734D46" w:rsidRPr="0011165E" w:rsidRDefault="00734D46" w:rsidP="00734D46">
      <w:pPr>
        <w:jc w:val="center"/>
        <w:rPr>
          <w:rFonts w:ascii="Arial" w:hAnsi="Arial" w:cs="Arial"/>
          <w:b/>
        </w:rPr>
      </w:pPr>
      <w:r w:rsidRPr="00E634C7">
        <w:rPr>
          <w:rFonts w:ascii="Arial" w:hAnsi="Arial" w:cs="Arial"/>
          <w:b/>
          <w:highlight w:val="yellow"/>
        </w:rPr>
        <w:t>(é o planejamento da contratação. Deve prever como a execução do objeto deverá ser)</w:t>
      </w:r>
    </w:p>
    <w:p w:rsidR="00734D46" w:rsidRPr="0011165E" w:rsidRDefault="00734D46" w:rsidP="00734D46">
      <w:pPr>
        <w:numPr>
          <w:ilvl w:val="0"/>
          <w:numId w:val="35"/>
        </w:numPr>
        <w:spacing w:after="0" w:line="240" w:lineRule="auto"/>
        <w:jc w:val="both"/>
        <w:rPr>
          <w:rFonts w:ascii="Arial" w:hAnsi="Arial" w:cs="Arial"/>
          <w:b/>
        </w:rPr>
      </w:pPr>
      <w:r w:rsidRPr="0011165E">
        <w:rPr>
          <w:rFonts w:ascii="Arial" w:hAnsi="Arial" w:cs="Arial"/>
          <w:b/>
        </w:rPr>
        <w:t xml:space="preserve">ÁREA SOLICITANTE: </w:t>
      </w:r>
    </w:p>
    <w:p w:rsidR="00734D46" w:rsidRPr="0011165E" w:rsidRDefault="00734D46" w:rsidP="00734D46">
      <w:pPr>
        <w:jc w:val="both"/>
        <w:rPr>
          <w:rFonts w:ascii="Arial" w:hAnsi="Arial" w:cs="Arial"/>
          <w:b/>
        </w:rPr>
      </w:pPr>
    </w:p>
    <w:p w:rsidR="00734D46" w:rsidRPr="0011165E" w:rsidRDefault="00734D46" w:rsidP="00734D46">
      <w:pPr>
        <w:numPr>
          <w:ilvl w:val="0"/>
          <w:numId w:val="35"/>
        </w:numPr>
        <w:spacing w:after="0" w:line="240" w:lineRule="auto"/>
        <w:rPr>
          <w:rFonts w:ascii="Arial" w:hAnsi="Arial" w:cs="Arial"/>
          <w:b/>
        </w:rPr>
      </w:pPr>
      <w:r w:rsidRPr="0011165E">
        <w:rPr>
          <w:rFonts w:ascii="Arial" w:hAnsi="Arial" w:cs="Arial"/>
          <w:b/>
        </w:rPr>
        <w:t>RESPONSAVÉL PELO SETOR SOLICITANTE:</w:t>
      </w:r>
    </w:p>
    <w:p w:rsidR="00734D46" w:rsidRPr="0011165E" w:rsidRDefault="00734D46" w:rsidP="00734D46">
      <w:pPr>
        <w:keepNext/>
        <w:numPr>
          <w:ilvl w:val="0"/>
          <w:numId w:val="35"/>
        </w:numPr>
        <w:suppressAutoHyphens/>
        <w:spacing w:before="480" w:after="240" w:line="264" w:lineRule="auto"/>
        <w:outlineLvl w:val="0"/>
        <w:rPr>
          <w:rFonts w:ascii="Arial" w:eastAsia="Times New Roman" w:hAnsi="Arial" w:cs="Arial"/>
          <w:b/>
          <w:lang w:eastAsia="ar-SA"/>
        </w:rPr>
      </w:pPr>
      <w:r w:rsidRPr="0011165E">
        <w:rPr>
          <w:rFonts w:ascii="Arial" w:eastAsia="Times New Roman" w:hAnsi="Arial" w:cs="Arial"/>
          <w:b/>
          <w:color w:val="000000"/>
          <w:lang w:eastAsia="ar-SA"/>
        </w:rPr>
        <w:t>OBJETO:</w:t>
      </w:r>
    </w:p>
    <w:p w:rsidR="00734D46" w:rsidRDefault="00734D46" w:rsidP="00734D46">
      <w:pPr>
        <w:pStyle w:val="PargrafodaLista"/>
        <w:rPr>
          <w:rFonts w:ascii="Arial" w:eastAsia="Times New Roman" w:hAnsi="Arial" w:cs="Arial"/>
          <w:b/>
          <w:lang w:eastAsia="ar-SA"/>
        </w:rPr>
      </w:pPr>
    </w:p>
    <w:p w:rsidR="00734D46" w:rsidRDefault="00734D46" w:rsidP="00734D46">
      <w:pPr>
        <w:pStyle w:val="PargrafodaLista"/>
        <w:widowControl w:val="0"/>
        <w:suppressAutoHyphens/>
        <w:spacing w:after="240" w:line="264" w:lineRule="auto"/>
        <w:ind w:left="360"/>
        <w:jc w:val="both"/>
        <w:outlineLvl w:val="1"/>
        <w:rPr>
          <w:rFonts w:ascii="Arial" w:eastAsia="Times New Roman" w:hAnsi="Arial" w:cs="Arial"/>
          <w:color w:val="000000"/>
          <w:lang w:eastAsia="ar-SA"/>
        </w:rPr>
      </w:pPr>
      <w:r w:rsidRPr="00E634C7">
        <w:rPr>
          <w:rFonts w:ascii="Arial" w:eastAsia="Times New Roman" w:hAnsi="Arial" w:cs="Arial"/>
          <w:color w:val="000000"/>
          <w:highlight w:val="yellow"/>
          <w:lang w:eastAsia="ar-SA"/>
        </w:rPr>
        <w:t>(escolher uma das opções):</w:t>
      </w:r>
      <w:r>
        <w:rPr>
          <w:rFonts w:ascii="Arial" w:eastAsia="Times New Roman" w:hAnsi="Arial" w:cs="Arial"/>
          <w:color w:val="000000"/>
          <w:lang w:eastAsia="ar-SA"/>
        </w:rPr>
        <w:t xml:space="preserve"> </w:t>
      </w:r>
    </w:p>
    <w:p w:rsidR="00734D46" w:rsidRDefault="00734D46" w:rsidP="00734D46">
      <w:pPr>
        <w:pStyle w:val="PargrafodaLista"/>
        <w:widowControl w:val="0"/>
        <w:suppressAutoHyphens/>
        <w:spacing w:after="240" w:line="264" w:lineRule="auto"/>
        <w:ind w:left="360"/>
        <w:jc w:val="both"/>
        <w:outlineLvl w:val="1"/>
        <w:rPr>
          <w:rFonts w:ascii="Arial" w:eastAsia="Times New Roman" w:hAnsi="Arial" w:cs="Arial"/>
          <w:color w:val="000000"/>
          <w:lang w:eastAsia="ar-SA"/>
        </w:rPr>
      </w:pPr>
      <w:r>
        <w:rPr>
          <w:rFonts w:ascii="Arial" w:eastAsia="Times New Roman" w:hAnsi="Arial" w:cs="Arial"/>
          <w:color w:val="000000"/>
          <w:lang w:eastAsia="ar-SA"/>
        </w:rPr>
        <w:t xml:space="preserve">Contratação de </w:t>
      </w:r>
      <w:r w:rsidRPr="0011165E">
        <w:rPr>
          <w:rFonts w:ascii="Arial" w:eastAsia="Times New Roman" w:hAnsi="Arial" w:cs="Arial"/>
          <w:color w:val="000000"/>
          <w:lang w:eastAsia="ar-SA"/>
        </w:rPr>
        <w:t>prestação de serviço de</w:t>
      </w:r>
      <w:r>
        <w:rPr>
          <w:rFonts w:ascii="Arial" w:eastAsia="Times New Roman" w:hAnsi="Arial" w:cs="Arial"/>
          <w:color w:val="000000"/>
          <w:lang w:eastAsia="ar-SA"/>
        </w:rPr>
        <w:t xml:space="preserve">  .... </w:t>
      </w:r>
    </w:p>
    <w:p w:rsidR="00734D46" w:rsidRDefault="00734D46" w:rsidP="00734D46">
      <w:pPr>
        <w:pStyle w:val="PargrafodaLista"/>
        <w:widowControl w:val="0"/>
        <w:suppressAutoHyphens/>
        <w:spacing w:after="240" w:line="264" w:lineRule="auto"/>
        <w:ind w:left="360"/>
        <w:jc w:val="both"/>
        <w:outlineLvl w:val="1"/>
        <w:rPr>
          <w:rFonts w:ascii="Arial" w:eastAsia="Times New Roman" w:hAnsi="Arial" w:cs="Arial"/>
          <w:color w:val="000000"/>
          <w:lang w:eastAsia="ar-SA"/>
        </w:rPr>
      </w:pPr>
      <w:r>
        <w:rPr>
          <w:rFonts w:ascii="Arial" w:eastAsia="Times New Roman" w:hAnsi="Arial" w:cs="Arial"/>
          <w:color w:val="000000"/>
          <w:lang w:eastAsia="ar-SA"/>
        </w:rPr>
        <w:t>A</w:t>
      </w:r>
      <w:r w:rsidRPr="0011165E">
        <w:rPr>
          <w:rFonts w:ascii="Arial" w:eastAsia="Times New Roman" w:hAnsi="Arial" w:cs="Arial"/>
          <w:color w:val="000000"/>
          <w:lang w:eastAsia="ar-SA"/>
        </w:rPr>
        <w:t>quisição de.......</w:t>
      </w:r>
    </w:p>
    <w:p w:rsidR="00734D46" w:rsidRPr="0011165E" w:rsidRDefault="00734D46" w:rsidP="00734D46">
      <w:pPr>
        <w:pStyle w:val="PargrafodaLista"/>
        <w:widowControl w:val="0"/>
        <w:suppressAutoHyphens/>
        <w:spacing w:after="240" w:line="264" w:lineRule="auto"/>
        <w:ind w:left="360"/>
        <w:jc w:val="both"/>
        <w:outlineLvl w:val="1"/>
        <w:rPr>
          <w:rFonts w:ascii="Arial" w:eastAsia="Times New Roman" w:hAnsi="Arial" w:cs="Arial"/>
          <w:color w:val="000000"/>
          <w:lang w:eastAsia="ar-SA"/>
        </w:rPr>
      </w:pPr>
      <w:r>
        <w:rPr>
          <w:rFonts w:ascii="Arial" w:eastAsia="Times New Roman" w:hAnsi="Arial" w:cs="Arial"/>
          <w:color w:val="000000"/>
          <w:lang w:eastAsia="ar-SA"/>
        </w:rPr>
        <w:t>F</w:t>
      </w:r>
      <w:r w:rsidRPr="0011165E">
        <w:rPr>
          <w:rFonts w:ascii="Arial" w:eastAsia="Times New Roman" w:hAnsi="Arial" w:cs="Arial"/>
          <w:color w:val="000000"/>
          <w:lang w:eastAsia="ar-SA"/>
        </w:rPr>
        <w:t>ornecimento de.....</w:t>
      </w:r>
    </w:p>
    <w:p w:rsidR="00734D46" w:rsidRPr="0011165E" w:rsidRDefault="00734D46" w:rsidP="00734D46">
      <w:pPr>
        <w:keepNext/>
        <w:numPr>
          <w:ilvl w:val="0"/>
          <w:numId w:val="35"/>
        </w:numPr>
        <w:suppressAutoHyphens/>
        <w:spacing w:before="480" w:after="240" w:line="264" w:lineRule="auto"/>
        <w:outlineLvl w:val="0"/>
        <w:rPr>
          <w:rFonts w:ascii="Arial" w:hAnsi="Arial" w:cs="Arial"/>
          <w:b/>
          <w:lang w:eastAsia="ar-SA"/>
        </w:rPr>
      </w:pPr>
      <w:r w:rsidRPr="0011165E">
        <w:rPr>
          <w:rFonts w:ascii="Arial" w:eastAsia="Times New Roman" w:hAnsi="Arial" w:cs="Arial"/>
          <w:b/>
          <w:color w:val="000000"/>
          <w:lang w:eastAsia="ar-SA"/>
        </w:rPr>
        <w:t>JUSTIFICATIVA</w:t>
      </w:r>
      <w:r w:rsidRPr="0011165E">
        <w:rPr>
          <w:rFonts w:ascii="Arial" w:hAnsi="Arial" w:cs="Arial"/>
          <w:b/>
          <w:lang w:eastAsia="ar-SA"/>
        </w:rPr>
        <w:t xml:space="preserve"> </w:t>
      </w:r>
    </w:p>
    <w:p w:rsidR="00734D46" w:rsidRDefault="00734D46" w:rsidP="00734D46">
      <w:pPr>
        <w:ind w:left="360"/>
        <w:jc w:val="center"/>
        <w:rPr>
          <w:rFonts w:ascii="Arial" w:hAnsi="Arial" w:cs="Arial"/>
          <w:lang w:eastAsia="ar-SA"/>
        </w:rPr>
      </w:pPr>
      <w:r w:rsidRPr="0011165E">
        <w:rPr>
          <w:rFonts w:ascii="Arial" w:hAnsi="Arial" w:cs="Arial"/>
          <w:lang w:eastAsia="ar-SA"/>
        </w:rPr>
        <w:t>(descrever a motivação, necessidade e interesse da contratação</w:t>
      </w:r>
      <w:r>
        <w:rPr>
          <w:rFonts w:ascii="Arial" w:hAnsi="Arial" w:cs="Arial"/>
          <w:lang w:eastAsia="ar-SA"/>
        </w:rPr>
        <w:t>, porque o CAU deverá dispender recursos com este objeto</w:t>
      </w:r>
      <w:r w:rsidRPr="0011165E">
        <w:rPr>
          <w:rFonts w:ascii="Arial" w:hAnsi="Arial" w:cs="Arial"/>
          <w:lang w:eastAsia="ar-SA"/>
        </w:rPr>
        <w:t>)</w:t>
      </w:r>
    </w:p>
    <w:p w:rsidR="00734D46" w:rsidRPr="0011165E" w:rsidRDefault="00734D46" w:rsidP="00734D46">
      <w:pPr>
        <w:ind w:left="360"/>
        <w:jc w:val="center"/>
        <w:rPr>
          <w:rFonts w:ascii="Arial" w:hAnsi="Arial" w:cs="Arial"/>
          <w:lang w:eastAsia="ar-SA"/>
        </w:rPr>
      </w:pPr>
      <w:r>
        <w:rPr>
          <w:rFonts w:ascii="Arial" w:hAnsi="Arial" w:cs="Arial"/>
          <w:lang w:eastAsia="ar-SA"/>
        </w:rPr>
        <w:t>(justificar quantidades, marcas de referência se houver, período de vigência, prazo de execução e outras especificações solicitadas)</w:t>
      </w:r>
    </w:p>
    <w:p w:rsidR="00734D46" w:rsidRPr="0011165E" w:rsidRDefault="00734D46" w:rsidP="00734D46">
      <w:pPr>
        <w:keepNext/>
        <w:numPr>
          <w:ilvl w:val="0"/>
          <w:numId w:val="35"/>
        </w:numPr>
        <w:suppressAutoHyphens/>
        <w:spacing w:before="480" w:after="240" w:line="264" w:lineRule="auto"/>
        <w:outlineLvl w:val="0"/>
        <w:rPr>
          <w:rFonts w:ascii="Arial" w:eastAsia="Times New Roman" w:hAnsi="Arial" w:cs="Arial"/>
          <w:color w:val="FF0000"/>
          <w:lang w:eastAsia="ar-SA"/>
        </w:rPr>
      </w:pPr>
      <w:r w:rsidRPr="0011165E">
        <w:rPr>
          <w:rFonts w:ascii="Arial" w:eastAsia="Times New Roman" w:hAnsi="Arial" w:cs="Arial"/>
          <w:b/>
          <w:lang w:eastAsia="ar-SA"/>
        </w:rPr>
        <w:t xml:space="preserve">ESPECIFICAÇÕES DO OBJETO </w:t>
      </w:r>
      <w:r w:rsidRPr="0011165E">
        <w:rPr>
          <w:rFonts w:ascii="Arial" w:eastAsia="Times New Roman" w:hAnsi="Arial" w:cs="Arial"/>
          <w:color w:val="000000"/>
          <w:lang w:eastAsia="ar-SA"/>
        </w:rPr>
        <w:t>(se houver)</w:t>
      </w:r>
      <w:r w:rsidRPr="0011165E">
        <w:rPr>
          <w:rFonts w:ascii="Arial" w:eastAsia="Times New Roman" w:hAnsi="Arial" w:cs="Arial"/>
          <w:b/>
          <w:color w:val="FF0000"/>
          <w:lang w:eastAsia="ar-SA"/>
        </w:rPr>
        <w:t xml:space="preserve"> </w:t>
      </w:r>
      <w:r w:rsidRPr="0011165E">
        <w:rPr>
          <w:rFonts w:ascii="Arial" w:eastAsia="Times New Roman" w:hAnsi="Arial" w:cs="Arial"/>
          <w:b/>
          <w:lang w:eastAsia="ar-SA"/>
        </w:rPr>
        <w:t xml:space="preserve"> </w:t>
      </w:r>
    </w:p>
    <w:p w:rsidR="00734D46" w:rsidRPr="0011165E" w:rsidRDefault="00734D46" w:rsidP="00734D46">
      <w:pPr>
        <w:keepNext/>
        <w:suppressAutoHyphens/>
        <w:spacing w:before="480" w:after="240" w:line="264" w:lineRule="auto"/>
        <w:jc w:val="center"/>
        <w:outlineLvl w:val="0"/>
        <w:rPr>
          <w:rFonts w:ascii="Arial" w:eastAsia="Times New Roman" w:hAnsi="Arial" w:cs="Arial"/>
          <w:color w:val="000000"/>
          <w:lang w:eastAsia="ar-SA"/>
        </w:rPr>
      </w:pPr>
      <w:r w:rsidRPr="007E06EE">
        <w:rPr>
          <w:rFonts w:ascii="Arial" w:eastAsia="Times New Roman" w:hAnsi="Arial" w:cs="Arial"/>
          <w:color w:val="000000"/>
          <w:lang w:eastAsia="ar-SA"/>
        </w:rPr>
        <w:t>(</w:t>
      </w:r>
      <w:r w:rsidRPr="007E06EE">
        <w:rPr>
          <w:rFonts w:ascii="Arial" w:eastAsia="Times New Roman" w:hAnsi="Arial" w:cs="Arial"/>
          <w:lang w:eastAsia="ar-SA"/>
        </w:rPr>
        <w:t>detalhamento do objeto:</w:t>
      </w:r>
      <w:r w:rsidRPr="007E06EE">
        <w:rPr>
          <w:rFonts w:ascii="Arial" w:eastAsia="Times New Roman" w:hAnsi="Arial" w:cs="Arial"/>
          <w:color w:val="000000"/>
          <w:lang w:eastAsia="ar-SA"/>
        </w:rPr>
        <w:t xml:space="preserve"> descrever</w:t>
      </w:r>
      <w:r w:rsidRPr="0011165E">
        <w:rPr>
          <w:rFonts w:ascii="Arial" w:eastAsia="Times New Roman" w:hAnsi="Arial" w:cs="Arial"/>
          <w:color w:val="000000"/>
          <w:lang w:eastAsia="ar-SA"/>
        </w:rPr>
        <w:t xml:space="preserve"> todas as especificações da compra ou serviço)</w:t>
      </w:r>
    </w:p>
    <w:p w:rsidR="00734D46" w:rsidRPr="0011165E" w:rsidRDefault="00734D46" w:rsidP="00734D46">
      <w:pPr>
        <w:keepNext/>
        <w:numPr>
          <w:ilvl w:val="0"/>
          <w:numId w:val="35"/>
        </w:numPr>
        <w:suppressAutoHyphens/>
        <w:spacing w:before="480" w:after="240" w:line="264" w:lineRule="auto"/>
        <w:outlineLvl w:val="0"/>
        <w:rPr>
          <w:rFonts w:ascii="Arial" w:eastAsia="Times New Roman" w:hAnsi="Arial" w:cs="Arial"/>
          <w:b/>
          <w:lang w:eastAsia="ar-SA"/>
        </w:rPr>
      </w:pPr>
      <w:r w:rsidRPr="0011165E">
        <w:rPr>
          <w:rFonts w:ascii="Arial" w:eastAsia="Times New Roman" w:hAnsi="Arial" w:cs="Arial"/>
          <w:b/>
          <w:lang w:eastAsia="ar-SA"/>
        </w:rPr>
        <w:t xml:space="preserve">EXECUÇÃO DO OBJETO  </w:t>
      </w:r>
    </w:p>
    <w:p w:rsidR="00734D46" w:rsidRPr="0011165E" w:rsidRDefault="00734D46" w:rsidP="00734D46">
      <w:pPr>
        <w:jc w:val="center"/>
        <w:rPr>
          <w:rFonts w:ascii="Arial" w:hAnsi="Arial" w:cs="Arial"/>
          <w:color w:val="000000"/>
          <w:lang w:eastAsia="ar-SA"/>
        </w:rPr>
      </w:pPr>
      <w:r w:rsidRPr="0011165E">
        <w:rPr>
          <w:rFonts w:ascii="Arial" w:hAnsi="Arial" w:cs="Arial"/>
          <w:color w:val="000000"/>
          <w:lang w:eastAsia="ar-SA"/>
        </w:rPr>
        <w:t>(como a empresa deve entregar/fornecer o objeto/bem ou prestar os serviços, prazos e formas)</w:t>
      </w:r>
    </w:p>
    <w:p w:rsidR="00734D46" w:rsidRPr="00E43FA5" w:rsidRDefault="00734D46" w:rsidP="00734D46">
      <w:pPr>
        <w:keepNext/>
        <w:numPr>
          <w:ilvl w:val="0"/>
          <w:numId w:val="35"/>
        </w:numPr>
        <w:suppressAutoHyphens/>
        <w:spacing w:before="480" w:after="240" w:line="264" w:lineRule="auto"/>
        <w:outlineLvl w:val="0"/>
        <w:rPr>
          <w:rFonts w:ascii="Arial" w:eastAsia="Times New Roman" w:hAnsi="Arial" w:cs="Arial"/>
          <w:b/>
          <w:highlight w:val="yellow"/>
          <w:lang w:eastAsia="ar-SA"/>
        </w:rPr>
      </w:pPr>
      <w:r w:rsidRPr="0011165E">
        <w:rPr>
          <w:rFonts w:ascii="Arial" w:eastAsia="Times New Roman" w:hAnsi="Arial" w:cs="Arial"/>
          <w:b/>
          <w:lang w:eastAsia="ar-SA"/>
        </w:rPr>
        <w:t>PREÇO</w:t>
      </w:r>
      <w:r>
        <w:rPr>
          <w:rFonts w:ascii="Arial" w:eastAsia="Times New Roman" w:hAnsi="Arial" w:cs="Arial"/>
          <w:b/>
          <w:lang w:eastAsia="ar-SA"/>
        </w:rPr>
        <w:t xml:space="preserve"> </w:t>
      </w:r>
      <w:r w:rsidRPr="00E43FA5">
        <w:rPr>
          <w:rFonts w:ascii="Arial" w:eastAsia="Times New Roman" w:hAnsi="Arial" w:cs="Arial"/>
          <w:b/>
          <w:highlight w:val="yellow"/>
          <w:lang w:eastAsia="ar-SA"/>
        </w:rPr>
        <w:t>(incluir este item após a pesquisa de mercado)</w:t>
      </w:r>
    </w:p>
    <w:p w:rsidR="00734D46" w:rsidRDefault="00734D46" w:rsidP="00734D46">
      <w:pPr>
        <w:ind w:left="708" w:firstLine="708"/>
        <w:rPr>
          <w:rFonts w:ascii="Arial" w:hAnsi="Arial" w:cs="Arial"/>
          <w:color w:val="000000"/>
          <w:lang w:eastAsia="ar-SA"/>
        </w:rPr>
      </w:pPr>
      <w:r>
        <w:rPr>
          <w:rFonts w:ascii="Arial" w:hAnsi="Arial" w:cs="Arial"/>
          <w:color w:val="000000"/>
          <w:lang w:eastAsia="ar-SA"/>
        </w:rPr>
        <w:t>O valor....</w:t>
      </w:r>
    </w:p>
    <w:p w:rsidR="00734D46" w:rsidRDefault="00734D46" w:rsidP="00734D46">
      <w:pPr>
        <w:ind w:left="708" w:firstLine="708"/>
        <w:rPr>
          <w:rFonts w:ascii="Arial" w:hAnsi="Arial" w:cs="Arial"/>
          <w:color w:val="FF0000"/>
          <w:lang w:eastAsia="ar-SA"/>
        </w:rPr>
      </w:pPr>
      <w:r w:rsidRPr="00E634C7">
        <w:rPr>
          <w:rFonts w:ascii="Arial" w:eastAsia="Times New Roman" w:hAnsi="Arial" w:cs="Arial"/>
          <w:color w:val="000000"/>
          <w:highlight w:val="yellow"/>
          <w:lang w:eastAsia="ar-SA"/>
        </w:rPr>
        <w:t>(escolher uma das opções):</w:t>
      </w:r>
      <w:r>
        <w:rPr>
          <w:rFonts w:ascii="Arial" w:eastAsia="Times New Roman" w:hAnsi="Arial" w:cs="Arial"/>
          <w:color w:val="000000"/>
          <w:lang w:eastAsia="ar-SA"/>
        </w:rPr>
        <w:t xml:space="preserve"> </w:t>
      </w:r>
      <w:r>
        <w:rPr>
          <w:rFonts w:ascii="Arial" w:hAnsi="Arial" w:cs="Arial"/>
          <w:color w:val="000000"/>
          <w:lang w:eastAsia="ar-SA"/>
        </w:rPr>
        <w:t xml:space="preserve"> </w:t>
      </w:r>
      <w:r w:rsidRPr="00E43FA5">
        <w:rPr>
          <w:rFonts w:ascii="Arial" w:hAnsi="Arial" w:cs="Arial"/>
          <w:color w:val="FF0000"/>
          <w:lang w:eastAsia="ar-SA"/>
        </w:rPr>
        <w:t>global/unitário</w:t>
      </w:r>
      <w:r>
        <w:rPr>
          <w:rFonts w:ascii="Arial" w:hAnsi="Arial" w:cs="Arial"/>
          <w:color w:val="FF0000"/>
          <w:lang w:eastAsia="ar-SA"/>
        </w:rPr>
        <w:t>/mensal/anual</w:t>
      </w:r>
      <w:r w:rsidRPr="00E43FA5">
        <w:rPr>
          <w:rFonts w:ascii="Arial" w:hAnsi="Arial" w:cs="Arial"/>
          <w:color w:val="FF0000"/>
          <w:lang w:eastAsia="ar-SA"/>
        </w:rPr>
        <w:t xml:space="preserve"> </w:t>
      </w:r>
    </w:p>
    <w:p w:rsidR="00734D46" w:rsidRDefault="00734D46" w:rsidP="00734D46">
      <w:pPr>
        <w:ind w:left="708" w:firstLine="708"/>
        <w:rPr>
          <w:rFonts w:ascii="Arial" w:hAnsi="Arial" w:cs="Arial"/>
          <w:color w:val="000000"/>
          <w:lang w:eastAsia="ar-SA"/>
        </w:rPr>
      </w:pPr>
      <w:r w:rsidRPr="00E634C7">
        <w:rPr>
          <w:rFonts w:ascii="Arial" w:eastAsia="Times New Roman" w:hAnsi="Arial" w:cs="Arial"/>
          <w:color w:val="000000"/>
          <w:highlight w:val="yellow"/>
          <w:lang w:eastAsia="ar-SA"/>
        </w:rPr>
        <w:lastRenderedPageBreak/>
        <w:t>(escolher uma das opções):</w:t>
      </w:r>
      <w:r>
        <w:rPr>
          <w:rFonts w:ascii="Arial" w:eastAsia="Times New Roman" w:hAnsi="Arial" w:cs="Arial"/>
          <w:color w:val="000000"/>
          <w:lang w:eastAsia="ar-SA"/>
        </w:rPr>
        <w:t xml:space="preserve"> </w:t>
      </w:r>
      <w:r w:rsidRPr="00406E4F">
        <w:rPr>
          <w:rFonts w:ascii="Arial" w:hAnsi="Arial" w:cs="Arial"/>
          <w:color w:val="FF0000"/>
          <w:lang w:eastAsia="ar-SA"/>
        </w:rPr>
        <w:t xml:space="preserve">estimado/máximo </w:t>
      </w:r>
      <w:r>
        <w:rPr>
          <w:rFonts w:ascii="Arial" w:hAnsi="Arial" w:cs="Arial"/>
          <w:color w:val="000000"/>
          <w:lang w:eastAsia="ar-SA"/>
        </w:rPr>
        <w:t xml:space="preserve">para </w:t>
      </w:r>
    </w:p>
    <w:p w:rsidR="00734D46" w:rsidRDefault="00734D46" w:rsidP="00734D46">
      <w:pPr>
        <w:ind w:left="708" w:firstLine="708"/>
        <w:rPr>
          <w:rFonts w:ascii="Arial" w:hAnsi="Arial" w:cs="Arial"/>
          <w:color w:val="000000"/>
          <w:lang w:eastAsia="ar-SA"/>
        </w:rPr>
      </w:pPr>
      <w:r w:rsidRPr="00E634C7">
        <w:rPr>
          <w:rFonts w:ascii="Arial" w:eastAsia="Times New Roman" w:hAnsi="Arial" w:cs="Arial"/>
          <w:color w:val="000000"/>
          <w:highlight w:val="yellow"/>
          <w:lang w:eastAsia="ar-SA"/>
        </w:rPr>
        <w:t>(escolher uma das opções):</w:t>
      </w:r>
      <w:r>
        <w:rPr>
          <w:rFonts w:ascii="Arial" w:eastAsia="Times New Roman" w:hAnsi="Arial" w:cs="Arial"/>
          <w:color w:val="000000"/>
          <w:lang w:eastAsia="ar-SA"/>
        </w:rPr>
        <w:t xml:space="preserve"> </w:t>
      </w:r>
      <w:r w:rsidRPr="00E43FA5">
        <w:rPr>
          <w:rFonts w:ascii="Arial" w:hAnsi="Arial" w:cs="Arial"/>
          <w:color w:val="FF0000"/>
          <w:lang w:eastAsia="ar-SA"/>
        </w:rPr>
        <w:t xml:space="preserve">contratação/aquisição </w:t>
      </w:r>
      <w:r>
        <w:rPr>
          <w:rFonts w:ascii="Arial" w:hAnsi="Arial" w:cs="Arial"/>
          <w:color w:val="000000"/>
          <w:lang w:eastAsia="ar-SA"/>
        </w:rPr>
        <w:t>é de</w:t>
      </w:r>
    </w:p>
    <w:p w:rsidR="00734D46" w:rsidRDefault="00734D46" w:rsidP="00734D46">
      <w:pPr>
        <w:ind w:left="708" w:firstLine="708"/>
        <w:rPr>
          <w:rFonts w:ascii="Arial" w:eastAsia="Times New Roman" w:hAnsi="Arial" w:cs="Arial"/>
          <w:color w:val="000000"/>
          <w:lang w:eastAsia="ar-SA"/>
        </w:rPr>
      </w:pPr>
      <w:r w:rsidRPr="00E634C7">
        <w:rPr>
          <w:rFonts w:ascii="Arial" w:eastAsia="Times New Roman" w:hAnsi="Arial" w:cs="Arial"/>
          <w:color w:val="000000"/>
          <w:highlight w:val="yellow"/>
          <w:lang w:eastAsia="ar-SA"/>
        </w:rPr>
        <w:t>(escolher uma das opções):</w:t>
      </w:r>
    </w:p>
    <w:p w:rsidR="00734D46" w:rsidRPr="00406E4F" w:rsidRDefault="00734D46" w:rsidP="00734D46">
      <w:pPr>
        <w:ind w:left="708" w:firstLine="708"/>
        <w:rPr>
          <w:rFonts w:ascii="Arial" w:hAnsi="Arial" w:cs="Arial"/>
          <w:color w:val="FF0000"/>
          <w:lang w:eastAsia="ar-SA"/>
        </w:rPr>
      </w:pPr>
      <w:r w:rsidRPr="00406E4F">
        <w:rPr>
          <w:rFonts w:ascii="Arial" w:hAnsi="Arial" w:cs="Arial"/>
          <w:color w:val="FF0000"/>
          <w:lang w:eastAsia="ar-SA"/>
        </w:rPr>
        <w:t>(quando for 1 item só e o valor não for global)</w:t>
      </w:r>
      <w:r>
        <w:rPr>
          <w:rFonts w:ascii="Arial" w:hAnsi="Arial" w:cs="Arial"/>
          <w:color w:val="FF0000"/>
          <w:lang w:eastAsia="ar-SA"/>
        </w:rPr>
        <w:t xml:space="preserve">: </w:t>
      </w:r>
      <w:r w:rsidRPr="00563E82">
        <w:rPr>
          <w:rFonts w:ascii="Arial" w:hAnsi="Arial" w:cs="Arial"/>
          <w:lang w:eastAsia="ar-SA"/>
        </w:rPr>
        <w:t>R$ xxxxx</w:t>
      </w:r>
    </w:p>
    <w:p w:rsidR="00734D46" w:rsidRDefault="00734D46" w:rsidP="00734D46">
      <w:pPr>
        <w:ind w:left="708" w:firstLine="708"/>
        <w:rPr>
          <w:rFonts w:ascii="Arial" w:hAnsi="Arial" w:cs="Arial"/>
          <w:color w:val="000000"/>
          <w:lang w:eastAsia="ar-SA"/>
        </w:rPr>
      </w:pPr>
      <w:r w:rsidRPr="00406E4F">
        <w:rPr>
          <w:rFonts w:ascii="Arial" w:hAnsi="Arial" w:cs="Arial"/>
          <w:color w:val="FF0000"/>
          <w:lang w:eastAsia="ar-SA"/>
        </w:rPr>
        <w:t>(quando o valor for mais de 1 item):</w:t>
      </w:r>
      <w:r>
        <w:rPr>
          <w:rFonts w:ascii="Arial" w:hAnsi="Arial" w:cs="Arial"/>
          <w:color w:val="FF0000"/>
          <w:lang w:eastAsia="ar-SA"/>
        </w:rPr>
        <w:t xml:space="preserve"> </w:t>
      </w:r>
    </w:p>
    <w:tbl>
      <w:tblPr>
        <w:tblW w:w="97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037"/>
        <w:gridCol w:w="1864"/>
        <w:gridCol w:w="1241"/>
        <w:gridCol w:w="1449"/>
        <w:gridCol w:w="2071"/>
        <w:gridCol w:w="2070"/>
      </w:tblGrid>
      <w:tr w:rsidR="00734D46" w:rsidRPr="009E7EE5" w:rsidTr="00734D46">
        <w:trPr>
          <w:trHeight w:val="890"/>
        </w:trPr>
        <w:tc>
          <w:tcPr>
            <w:tcW w:w="1037" w:type="dxa"/>
          </w:tcPr>
          <w:p w:rsidR="00734D46" w:rsidRPr="004B5919" w:rsidRDefault="00734D46" w:rsidP="00734D46">
            <w:pPr>
              <w:widowControl w:val="0"/>
              <w:suppressAutoHyphens/>
              <w:jc w:val="center"/>
              <w:rPr>
                <w:rFonts w:ascii="Arial" w:hAnsi="Arial" w:cs="Arial"/>
                <w:bCs/>
                <w:color w:val="000000"/>
              </w:rPr>
            </w:pPr>
            <w:r w:rsidRPr="004B5919">
              <w:rPr>
                <w:rFonts w:ascii="Arial" w:hAnsi="Arial" w:cs="Arial"/>
                <w:bCs/>
                <w:color w:val="000000"/>
              </w:rPr>
              <w:t>ITEM</w:t>
            </w:r>
          </w:p>
          <w:p w:rsidR="00734D46" w:rsidRPr="004B5919" w:rsidRDefault="00734D46" w:rsidP="00734D46">
            <w:pPr>
              <w:widowControl w:val="0"/>
              <w:suppressAutoHyphens/>
              <w:jc w:val="center"/>
              <w:rPr>
                <w:rFonts w:ascii="Arial" w:hAnsi="Arial" w:cs="Arial"/>
                <w:color w:val="000000"/>
              </w:rPr>
            </w:pPr>
          </w:p>
        </w:tc>
        <w:tc>
          <w:tcPr>
            <w:tcW w:w="1864" w:type="dxa"/>
          </w:tcPr>
          <w:p w:rsidR="00734D46" w:rsidRPr="004B5919" w:rsidRDefault="00734D46" w:rsidP="00734D46">
            <w:pPr>
              <w:jc w:val="center"/>
              <w:rPr>
                <w:rFonts w:ascii="Arial" w:hAnsi="Arial" w:cs="Arial"/>
                <w:bCs/>
                <w:color w:val="000000"/>
              </w:rPr>
            </w:pPr>
            <w:r w:rsidRPr="004B5919">
              <w:rPr>
                <w:rFonts w:ascii="Arial" w:hAnsi="Arial" w:cs="Arial"/>
                <w:bCs/>
                <w:color w:val="000000"/>
              </w:rPr>
              <w:t>DESCRIÇÃO/ ESPECIF.</w:t>
            </w:r>
          </w:p>
        </w:tc>
        <w:tc>
          <w:tcPr>
            <w:tcW w:w="1241" w:type="dxa"/>
          </w:tcPr>
          <w:p w:rsidR="00734D46" w:rsidRPr="00406E4F" w:rsidRDefault="00734D46" w:rsidP="00734D46">
            <w:pPr>
              <w:widowControl w:val="0"/>
              <w:suppressAutoHyphens/>
              <w:jc w:val="center"/>
              <w:rPr>
                <w:rFonts w:ascii="Arial" w:hAnsi="Arial" w:cs="Arial"/>
                <w:bCs/>
                <w:color w:val="000000"/>
              </w:rPr>
            </w:pPr>
            <w:r w:rsidRPr="004B5919">
              <w:rPr>
                <w:rFonts w:ascii="Arial" w:hAnsi="Arial" w:cs="Arial"/>
                <w:bCs/>
              </w:rPr>
              <w:t>CÓDIGO</w:t>
            </w:r>
            <w:r>
              <w:rPr>
                <w:rStyle w:val="Refdenotaderodap"/>
                <w:rFonts w:ascii="Arial" w:hAnsi="Arial" w:cs="Arial"/>
                <w:bCs/>
              </w:rPr>
              <w:footnoteReference w:id="2"/>
            </w:r>
            <w:r w:rsidRPr="004B5919">
              <w:rPr>
                <w:rFonts w:ascii="Arial" w:hAnsi="Arial" w:cs="Arial"/>
                <w:bCs/>
              </w:rPr>
              <w:t xml:space="preserve"> </w:t>
            </w:r>
          </w:p>
        </w:tc>
        <w:tc>
          <w:tcPr>
            <w:tcW w:w="1449" w:type="dxa"/>
          </w:tcPr>
          <w:p w:rsidR="00734D46" w:rsidRPr="004B5919" w:rsidRDefault="00734D46" w:rsidP="00734D46">
            <w:pPr>
              <w:widowControl w:val="0"/>
              <w:suppressAutoHyphens/>
              <w:jc w:val="center"/>
              <w:rPr>
                <w:rFonts w:ascii="Arial" w:hAnsi="Arial" w:cs="Arial"/>
                <w:bCs/>
                <w:color w:val="000000"/>
              </w:rPr>
            </w:pPr>
            <w:r w:rsidRPr="004B5919">
              <w:rPr>
                <w:rFonts w:ascii="Arial" w:hAnsi="Arial" w:cs="Arial"/>
                <w:bCs/>
                <w:color w:val="000000"/>
              </w:rPr>
              <w:t xml:space="preserve">UNIDADE </w:t>
            </w:r>
          </w:p>
          <w:p w:rsidR="00734D46" w:rsidRPr="004B5919" w:rsidRDefault="00734D46" w:rsidP="00734D46">
            <w:pPr>
              <w:widowControl w:val="0"/>
              <w:suppressAutoHyphens/>
              <w:jc w:val="center"/>
              <w:rPr>
                <w:rFonts w:ascii="Arial" w:hAnsi="Arial" w:cs="Arial"/>
                <w:bCs/>
                <w:color w:val="000000"/>
              </w:rPr>
            </w:pPr>
            <w:r w:rsidRPr="004B5919">
              <w:rPr>
                <w:rFonts w:ascii="Arial" w:hAnsi="Arial" w:cs="Arial"/>
                <w:bCs/>
                <w:color w:val="000000"/>
              </w:rPr>
              <w:t xml:space="preserve">DE </w:t>
            </w:r>
          </w:p>
          <w:p w:rsidR="00734D46" w:rsidRPr="004B5919" w:rsidRDefault="00734D46" w:rsidP="00734D46">
            <w:pPr>
              <w:widowControl w:val="0"/>
              <w:suppressAutoHyphens/>
              <w:jc w:val="center"/>
              <w:rPr>
                <w:rFonts w:ascii="Arial" w:hAnsi="Arial" w:cs="Arial"/>
                <w:color w:val="000000"/>
              </w:rPr>
            </w:pPr>
            <w:r w:rsidRPr="004B5919">
              <w:rPr>
                <w:rFonts w:ascii="Arial" w:hAnsi="Arial" w:cs="Arial"/>
                <w:bCs/>
                <w:color w:val="000000"/>
              </w:rPr>
              <w:t>MEDIDA</w:t>
            </w:r>
          </w:p>
        </w:tc>
        <w:tc>
          <w:tcPr>
            <w:tcW w:w="2071" w:type="dxa"/>
          </w:tcPr>
          <w:p w:rsidR="00734D46" w:rsidRPr="004B5919" w:rsidRDefault="00734D46" w:rsidP="00734D46">
            <w:pPr>
              <w:widowControl w:val="0"/>
              <w:suppressAutoHyphens/>
              <w:jc w:val="center"/>
              <w:rPr>
                <w:rFonts w:ascii="Arial" w:hAnsi="Arial" w:cs="Arial"/>
                <w:bCs/>
              </w:rPr>
            </w:pPr>
            <w:r w:rsidRPr="004B5919">
              <w:rPr>
                <w:rFonts w:ascii="Arial" w:hAnsi="Arial" w:cs="Arial"/>
                <w:bCs/>
              </w:rPr>
              <w:t>QUANTIDADE</w:t>
            </w:r>
          </w:p>
          <w:p w:rsidR="00734D46" w:rsidRPr="004B5919" w:rsidRDefault="00734D46" w:rsidP="00734D46">
            <w:pPr>
              <w:widowControl w:val="0"/>
              <w:suppressAutoHyphens/>
              <w:jc w:val="center"/>
              <w:rPr>
                <w:rFonts w:ascii="Arial" w:hAnsi="Arial" w:cs="Arial"/>
              </w:rPr>
            </w:pPr>
          </w:p>
        </w:tc>
        <w:tc>
          <w:tcPr>
            <w:tcW w:w="2070" w:type="dxa"/>
          </w:tcPr>
          <w:p w:rsidR="00734D46" w:rsidRPr="004B5919" w:rsidRDefault="00734D46" w:rsidP="00734D46">
            <w:pPr>
              <w:widowControl w:val="0"/>
              <w:suppressAutoHyphens/>
              <w:jc w:val="center"/>
              <w:rPr>
                <w:rFonts w:ascii="Arial" w:hAnsi="Arial" w:cs="Arial"/>
                <w:bCs/>
                <w:i/>
                <w:color w:val="FF0000"/>
              </w:rPr>
            </w:pPr>
            <w:r w:rsidRPr="004B5919">
              <w:rPr>
                <w:rFonts w:ascii="Arial" w:hAnsi="Arial" w:cs="Arial"/>
                <w:bCs/>
                <w:i/>
              </w:rPr>
              <w:t>VALOR</w:t>
            </w:r>
            <w:r>
              <w:rPr>
                <w:rFonts w:ascii="Arial" w:hAnsi="Arial" w:cs="Arial"/>
                <w:bCs/>
                <w:i/>
              </w:rPr>
              <w:t xml:space="preserve"> UNITÁRIO</w:t>
            </w:r>
            <w:r w:rsidRPr="004B5919">
              <w:rPr>
                <w:rFonts w:ascii="Arial" w:hAnsi="Arial" w:cs="Arial"/>
                <w:bCs/>
                <w:i/>
              </w:rPr>
              <w:t xml:space="preserve"> </w:t>
            </w:r>
            <w:r>
              <w:rPr>
                <w:rFonts w:ascii="Arial" w:hAnsi="Arial" w:cs="Arial"/>
                <w:bCs/>
                <w:i/>
              </w:rPr>
              <w:t>ESTIMADO</w:t>
            </w:r>
          </w:p>
        </w:tc>
      </w:tr>
      <w:tr w:rsidR="00734D46" w:rsidRPr="009E7EE5" w:rsidTr="00734D46">
        <w:trPr>
          <w:trHeight w:val="712"/>
        </w:trPr>
        <w:tc>
          <w:tcPr>
            <w:tcW w:w="1037" w:type="dxa"/>
          </w:tcPr>
          <w:p w:rsidR="00734D46" w:rsidRPr="004B5919" w:rsidRDefault="00734D46" w:rsidP="00734D46">
            <w:pPr>
              <w:widowControl w:val="0"/>
              <w:suppressAutoHyphens/>
              <w:spacing w:after="120"/>
              <w:jc w:val="center"/>
              <w:rPr>
                <w:rFonts w:ascii="Arial" w:hAnsi="Arial" w:cs="Arial"/>
                <w:color w:val="000000"/>
              </w:rPr>
            </w:pPr>
            <w:r w:rsidRPr="004B5919">
              <w:rPr>
                <w:rFonts w:ascii="Arial" w:hAnsi="Arial" w:cs="Arial"/>
                <w:color w:val="000000"/>
              </w:rPr>
              <w:t>1</w:t>
            </w:r>
          </w:p>
        </w:tc>
        <w:tc>
          <w:tcPr>
            <w:tcW w:w="1864" w:type="dxa"/>
          </w:tcPr>
          <w:p w:rsidR="00734D46" w:rsidRPr="004B5919" w:rsidRDefault="00734D46" w:rsidP="00734D46">
            <w:pPr>
              <w:widowControl w:val="0"/>
              <w:suppressAutoHyphens/>
              <w:spacing w:after="120"/>
              <w:rPr>
                <w:rFonts w:ascii="Arial" w:hAnsi="Arial" w:cs="Arial"/>
                <w:color w:val="000000"/>
              </w:rPr>
            </w:pPr>
          </w:p>
        </w:tc>
        <w:tc>
          <w:tcPr>
            <w:tcW w:w="1241" w:type="dxa"/>
          </w:tcPr>
          <w:p w:rsidR="00734D46" w:rsidRPr="004B5919" w:rsidRDefault="00734D46" w:rsidP="00734D46">
            <w:pPr>
              <w:widowControl w:val="0"/>
              <w:suppressAutoHyphens/>
              <w:spacing w:after="120"/>
              <w:rPr>
                <w:rFonts w:ascii="Arial" w:hAnsi="Arial" w:cs="Arial"/>
                <w:color w:val="000000"/>
              </w:rPr>
            </w:pPr>
          </w:p>
        </w:tc>
        <w:tc>
          <w:tcPr>
            <w:tcW w:w="1449" w:type="dxa"/>
          </w:tcPr>
          <w:p w:rsidR="00734D46" w:rsidRPr="004B5919" w:rsidRDefault="00734D46" w:rsidP="00734D46">
            <w:pPr>
              <w:widowControl w:val="0"/>
              <w:suppressAutoHyphens/>
              <w:spacing w:after="120"/>
              <w:rPr>
                <w:rFonts w:ascii="Arial" w:hAnsi="Arial" w:cs="Arial"/>
                <w:color w:val="000000"/>
              </w:rPr>
            </w:pPr>
          </w:p>
        </w:tc>
        <w:tc>
          <w:tcPr>
            <w:tcW w:w="2071" w:type="dxa"/>
          </w:tcPr>
          <w:p w:rsidR="00734D46" w:rsidRPr="004B5919" w:rsidRDefault="00734D46" w:rsidP="00734D46">
            <w:pPr>
              <w:widowControl w:val="0"/>
              <w:suppressAutoHyphens/>
              <w:spacing w:after="120"/>
              <w:rPr>
                <w:rFonts w:ascii="Arial" w:hAnsi="Arial" w:cs="Arial"/>
                <w:color w:val="000000"/>
              </w:rPr>
            </w:pPr>
          </w:p>
        </w:tc>
        <w:tc>
          <w:tcPr>
            <w:tcW w:w="2070" w:type="dxa"/>
          </w:tcPr>
          <w:p w:rsidR="00734D46" w:rsidRPr="004B5919" w:rsidRDefault="00734D46" w:rsidP="00734D46">
            <w:pPr>
              <w:widowControl w:val="0"/>
              <w:suppressAutoHyphens/>
              <w:spacing w:after="120"/>
              <w:rPr>
                <w:rFonts w:ascii="Arial" w:hAnsi="Arial" w:cs="Arial"/>
                <w:color w:val="000000"/>
              </w:rPr>
            </w:pPr>
          </w:p>
        </w:tc>
      </w:tr>
      <w:tr w:rsidR="00734D46" w:rsidRPr="009E7EE5" w:rsidTr="00734D46">
        <w:trPr>
          <w:trHeight w:val="301"/>
        </w:trPr>
        <w:tc>
          <w:tcPr>
            <w:tcW w:w="1037" w:type="dxa"/>
          </w:tcPr>
          <w:p w:rsidR="00734D46" w:rsidRPr="004B5919" w:rsidRDefault="00734D46" w:rsidP="00734D46">
            <w:pPr>
              <w:widowControl w:val="0"/>
              <w:suppressAutoHyphens/>
              <w:spacing w:after="120"/>
              <w:jc w:val="center"/>
              <w:rPr>
                <w:rFonts w:ascii="Arial" w:hAnsi="Arial" w:cs="Arial"/>
                <w:color w:val="000000"/>
              </w:rPr>
            </w:pPr>
            <w:r w:rsidRPr="004B5919">
              <w:rPr>
                <w:rFonts w:ascii="Arial" w:hAnsi="Arial" w:cs="Arial"/>
                <w:color w:val="000000"/>
              </w:rPr>
              <w:t>2</w:t>
            </w:r>
          </w:p>
        </w:tc>
        <w:tc>
          <w:tcPr>
            <w:tcW w:w="1864" w:type="dxa"/>
          </w:tcPr>
          <w:p w:rsidR="00734D46" w:rsidRPr="004B5919" w:rsidRDefault="00734D46" w:rsidP="00734D46">
            <w:pPr>
              <w:widowControl w:val="0"/>
              <w:suppressAutoHyphens/>
              <w:spacing w:after="120"/>
              <w:rPr>
                <w:rFonts w:ascii="Arial" w:hAnsi="Arial" w:cs="Arial"/>
                <w:color w:val="000000"/>
              </w:rPr>
            </w:pPr>
          </w:p>
        </w:tc>
        <w:tc>
          <w:tcPr>
            <w:tcW w:w="1241" w:type="dxa"/>
          </w:tcPr>
          <w:p w:rsidR="00734D46" w:rsidRPr="004B5919" w:rsidRDefault="00734D46" w:rsidP="00734D46">
            <w:pPr>
              <w:widowControl w:val="0"/>
              <w:suppressAutoHyphens/>
              <w:spacing w:after="120"/>
              <w:rPr>
                <w:rFonts w:ascii="Arial" w:hAnsi="Arial" w:cs="Arial"/>
                <w:color w:val="000000"/>
              </w:rPr>
            </w:pPr>
          </w:p>
        </w:tc>
        <w:tc>
          <w:tcPr>
            <w:tcW w:w="1449" w:type="dxa"/>
          </w:tcPr>
          <w:p w:rsidR="00734D46" w:rsidRPr="004B5919" w:rsidRDefault="00734D46" w:rsidP="00734D46">
            <w:pPr>
              <w:widowControl w:val="0"/>
              <w:suppressAutoHyphens/>
              <w:spacing w:after="120"/>
              <w:rPr>
                <w:rFonts w:ascii="Arial" w:hAnsi="Arial" w:cs="Arial"/>
                <w:color w:val="000000"/>
              </w:rPr>
            </w:pPr>
          </w:p>
        </w:tc>
        <w:tc>
          <w:tcPr>
            <w:tcW w:w="2071" w:type="dxa"/>
          </w:tcPr>
          <w:p w:rsidR="00734D46" w:rsidRPr="004B5919" w:rsidRDefault="00734D46" w:rsidP="00734D46">
            <w:pPr>
              <w:widowControl w:val="0"/>
              <w:suppressAutoHyphens/>
              <w:spacing w:after="120"/>
              <w:rPr>
                <w:rFonts w:ascii="Arial" w:hAnsi="Arial" w:cs="Arial"/>
                <w:color w:val="000000"/>
              </w:rPr>
            </w:pPr>
          </w:p>
        </w:tc>
        <w:tc>
          <w:tcPr>
            <w:tcW w:w="2070" w:type="dxa"/>
          </w:tcPr>
          <w:p w:rsidR="00734D46" w:rsidRPr="004B5919" w:rsidRDefault="00734D46" w:rsidP="00734D46">
            <w:pPr>
              <w:widowControl w:val="0"/>
              <w:suppressAutoHyphens/>
              <w:spacing w:after="120"/>
              <w:rPr>
                <w:rFonts w:ascii="Arial" w:hAnsi="Arial" w:cs="Arial"/>
                <w:color w:val="000000"/>
              </w:rPr>
            </w:pPr>
          </w:p>
        </w:tc>
      </w:tr>
      <w:tr w:rsidR="00734D46" w:rsidRPr="009E7EE5" w:rsidTr="00734D46">
        <w:trPr>
          <w:trHeight w:val="301"/>
        </w:trPr>
        <w:tc>
          <w:tcPr>
            <w:tcW w:w="1037" w:type="dxa"/>
          </w:tcPr>
          <w:p w:rsidR="00734D46" w:rsidRPr="004B5919" w:rsidRDefault="00734D46" w:rsidP="00734D46">
            <w:pPr>
              <w:widowControl w:val="0"/>
              <w:suppressAutoHyphens/>
              <w:spacing w:after="120"/>
              <w:jc w:val="center"/>
              <w:rPr>
                <w:rFonts w:ascii="Arial" w:hAnsi="Arial" w:cs="Arial"/>
                <w:color w:val="000000"/>
              </w:rPr>
            </w:pPr>
            <w:r w:rsidRPr="004B5919">
              <w:rPr>
                <w:rFonts w:ascii="Arial" w:hAnsi="Arial" w:cs="Arial"/>
                <w:color w:val="000000"/>
              </w:rPr>
              <w:t>3</w:t>
            </w:r>
          </w:p>
        </w:tc>
        <w:tc>
          <w:tcPr>
            <w:tcW w:w="1864" w:type="dxa"/>
          </w:tcPr>
          <w:p w:rsidR="00734D46" w:rsidRPr="004B5919" w:rsidRDefault="00734D46" w:rsidP="00734D46">
            <w:pPr>
              <w:widowControl w:val="0"/>
              <w:suppressAutoHyphens/>
              <w:spacing w:after="120"/>
              <w:rPr>
                <w:rFonts w:ascii="Arial" w:hAnsi="Arial" w:cs="Arial"/>
                <w:color w:val="000000"/>
              </w:rPr>
            </w:pPr>
          </w:p>
        </w:tc>
        <w:tc>
          <w:tcPr>
            <w:tcW w:w="1241" w:type="dxa"/>
          </w:tcPr>
          <w:p w:rsidR="00734D46" w:rsidRPr="004B5919" w:rsidRDefault="00734D46" w:rsidP="00734D46">
            <w:pPr>
              <w:widowControl w:val="0"/>
              <w:suppressAutoHyphens/>
              <w:spacing w:after="120"/>
              <w:rPr>
                <w:rFonts w:ascii="Arial" w:hAnsi="Arial" w:cs="Arial"/>
                <w:color w:val="000000"/>
              </w:rPr>
            </w:pPr>
          </w:p>
        </w:tc>
        <w:tc>
          <w:tcPr>
            <w:tcW w:w="1449" w:type="dxa"/>
          </w:tcPr>
          <w:p w:rsidR="00734D46" w:rsidRPr="004B5919" w:rsidRDefault="00734D46" w:rsidP="00734D46">
            <w:pPr>
              <w:widowControl w:val="0"/>
              <w:suppressAutoHyphens/>
              <w:spacing w:after="120"/>
              <w:rPr>
                <w:rFonts w:ascii="Arial" w:hAnsi="Arial" w:cs="Arial"/>
                <w:color w:val="000000"/>
              </w:rPr>
            </w:pPr>
          </w:p>
        </w:tc>
        <w:tc>
          <w:tcPr>
            <w:tcW w:w="2071" w:type="dxa"/>
          </w:tcPr>
          <w:p w:rsidR="00734D46" w:rsidRPr="004B5919" w:rsidRDefault="00734D46" w:rsidP="00734D46">
            <w:pPr>
              <w:widowControl w:val="0"/>
              <w:suppressAutoHyphens/>
              <w:spacing w:after="120"/>
              <w:rPr>
                <w:rFonts w:ascii="Arial" w:hAnsi="Arial" w:cs="Arial"/>
                <w:color w:val="000000"/>
              </w:rPr>
            </w:pPr>
          </w:p>
        </w:tc>
        <w:tc>
          <w:tcPr>
            <w:tcW w:w="2070" w:type="dxa"/>
          </w:tcPr>
          <w:p w:rsidR="00734D46" w:rsidRPr="004B5919" w:rsidRDefault="00734D46" w:rsidP="00734D46">
            <w:pPr>
              <w:widowControl w:val="0"/>
              <w:suppressAutoHyphens/>
              <w:spacing w:after="120"/>
              <w:rPr>
                <w:rFonts w:ascii="Arial" w:hAnsi="Arial" w:cs="Arial"/>
                <w:color w:val="000000"/>
              </w:rPr>
            </w:pPr>
          </w:p>
        </w:tc>
      </w:tr>
    </w:tbl>
    <w:p w:rsidR="00734D46" w:rsidRDefault="00734D46" w:rsidP="00734D46">
      <w:pPr>
        <w:widowControl w:val="0"/>
        <w:numPr>
          <w:ilvl w:val="0"/>
          <w:numId w:val="35"/>
        </w:numPr>
        <w:suppressAutoHyphens/>
        <w:spacing w:before="480" w:after="240" w:line="264" w:lineRule="auto"/>
        <w:outlineLvl w:val="0"/>
        <w:rPr>
          <w:rFonts w:ascii="Arial" w:eastAsia="Times New Roman" w:hAnsi="Arial" w:cs="Arial"/>
          <w:b/>
          <w:lang w:eastAsia="ar-SA"/>
        </w:rPr>
      </w:pPr>
      <w:r>
        <w:rPr>
          <w:rFonts w:ascii="Arial" w:eastAsia="Times New Roman" w:hAnsi="Arial" w:cs="Arial"/>
          <w:b/>
          <w:lang w:eastAsia="ar-SA"/>
        </w:rPr>
        <w:t xml:space="preserve">REQUISITOS PARA CONTRATAÇÃO/QUALIFICAÇÃO TÉCNICA </w:t>
      </w:r>
      <w:r w:rsidRPr="00406E4F">
        <w:rPr>
          <w:rFonts w:ascii="Arial" w:eastAsia="Times New Roman" w:hAnsi="Arial" w:cs="Arial"/>
          <w:b/>
          <w:color w:val="FF0000"/>
          <w:lang w:eastAsia="ar-SA"/>
        </w:rPr>
        <w:t>(se houver)</w:t>
      </w:r>
    </w:p>
    <w:p w:rsidR="00734D46" w:rsidRPr="00A86508" w:rsidRDefault="00734D46" w:rsidP="00734D46">
      <w:pPr>
        <w:widowControl w:val="0"/>
        <w:suppressAutoHyphens/>
        <w:outlineLvl w:val="0"/>
        <w:rPr>
          <w:rFonts w:ascii="Arial" w:eastAsia="Times New Roman" w:hAnsi="Arial" w:cs="Arial"/>
          <w:lang w:eastAsia="ar-SA"/>
        </w:rPr>
      </w:pPr>
      <w:r>
        <w:rPr>
          <w:rFonts w:ascii="Arial" w:eastAsia="Times New Roman" w:hAnsi="Arial" w:cs="Arial"/>
          <w:lang w:eastAsia="ar-SA"/>
        </w:rPr>
        <w:t>(</w:t>
      </w:r>
      <w:r w:rsidRPr="00A86508">
        <w:rPr>
          <w:rFonts w:ascii="Arial" w:eastAsia="Times New Roman" w:hAnsi="Arial" w:cs="Arial"/>
          <w:lang w:eastAsia="ar-SA"/>
        </w:rPr>
        <w:t>Condições que a empresa deve atend</w:t>
      </w:r>
      <w:r>
        <w:rPr>
          <w:rFonts w:ascii="Arial" w:eastAsia="Times New Roman" w:hAnsi="Arial" w:cs="Arial"/>
          <w:lang w:eastAsia="ar-SA"/>
        </w:rPr>
        <w:t>er para participar do processo de escolha/ser contratada</w:t>
      </w:r>
    </w:p>
    <w:p w:rsidR="00734D46" w:rsidRPr="00EC7842" w:rsidRDefault="00734D46" w:rsidP="00734D46">
      <w:pPr>
        <w:widowControl w:val="0"/>
        <w:suppressAutoHyphens/>
        <w:outlineLvl w:val="0"/>
        <w:rPr>
          <w:rFonts w:ascii="Arial" w:eastAsia="Times New Roman" w:hAnsi="Arial" w:cs="Arial"/>
          <w:lang w:eastAsia="ar-SA"/>
        </w:rPr>
      </w:pPr>
      <w:r w:rsidRPr="00EC7842">
        <w:rPr>
          <w:rFonts w:ascii="Arial" w:eastAsia="Times New Roman" w:hAnsi="Arial" w:cs="Arial"/>
          <w:lang w:eastAsia="ar-SA"/>
        </w:rPr>
        <w:t xml:space="preserve">Qualquer empresa poderá </w:t>
      </w:r>
      <w:r>
        <w:rPr>
          <w:rFonts w:ascii="Arial" w:eastAsia="Times New Roman" w:hAnsi="Arial" w:cs="Arial"/>
          <w:lang w:eastAsia="ar-SA"/>
        </w:rPr>
        <w:t>ser contratada</w:t>
      </w:r>
      <w:r w:rsidRPr="00EC7842">
        <w:rPr>
          <w:rFonts w:ascii="Arial" w:eastAsia="Times New Roman" w:hAnsi="Arial" w:cs="Arial"/>
          <w:lang w:eastAsia="ar-SA"/>
        </w:rPr>
        <w:t xml:space="preserve">? </w:t>
      </w:r>
    </w:p>
    <w:p w:rsidR="00734D46" w:rsidRPr="00EC7842" w:rsidRDefault="00734D46" w:rsidP="00734D46">
      <w:pPr>
        <w:widowControl w:val="0"/>
        <w:suppressAutoHyphens/>
        <w:outlineLvl w:val="0"/>
        <w:rPr>
          <w:rFonts w:ascii="Arial" w:eastAsia="Times New Roman" w:hAnsi="Arial" w:cs="Arial"/>
          <w:lang w:eastAsia="ar-SA"/>
        </w:rPr>
      </w:pPr>
      <w:r w:rsidRPr="00EC7842">
        <w:rPr>
          <w:rFonts w:ascii="Arial" w:eastAsia="Times New Roman" w:hAnsi="Arial" w:cs="Arial"/>
          <w:lang w:eastAsia="ar-SA"/>
        </w:rPr>
        <w:t xml:space="preserve">Precisa estar inscrita em algum órgão regulador? </w:t>
      </w:r>
    </w:p>
    <w:p w:rsidR="00734D46" w:rsidRPr="00EC7842" w:rsidRDefault="00734D46" w:rsidP="00734D46">
      <w:pPr>
        <w:widowControl w:val="0"/>
        <w:suppressAutoHyphens/>
        <w:outlineLvl w:val="0"/>
        <w:rPr>
          <w:rFonts w:ascii="Arial" w:eastAsia="Times New Roman" w:hAnsi="Arial" w:cs="Arial"/>
          <w:lang w:eastAsia="ar-SA"/>
        </w:rPr>
      </w:pPr>
      <w:r w:rsidRPr="00EC7842">
        <w:rPr>
          <w:rFonts w:ascii="Arial" w:eastAsia="Times New Roman" w:hAnsi="Arial" w:cs="Arial"/>
          <w:lang w:eastAsia="ar-SA"/>
        </w:rPr>
        <w:t>Precisa de comprovação que já executou o objeto antes (atestados de capacidade técnica)?</w:t>
      </w:r>
      <w:r>
        <w:rPr>
          <w:rFonts w:ascii="Arial" w:eastAsia="Times New Roman" w:hAnsi="Arial" w:cs="Arial"/>
          <w:lang w:eastAsia="ar-SA"/>
        </w:rPr>
        <w:t>)</w:t>
      </w:r>
    </w:p>
    <w:p w:rsidR="00734D46" w:rsidRDefault="00734D46" w:rsidP="00734D46">
      <w:pPr>
        <w:widowControl w:val="0"/>
        <w:numPr>
          <w:ilvl w:val="0"/>
          <w:numId w:val="35"/>
        </w:numPr>
        <w:suppressAutoHyphens/>
        <w:spacing w:before="480" w:after="240" w:line="264" w:lineRule="auto"/>
        <w:outlineLvl w:val="0"/>
        <w:rPr>
          <w:rFonts w:ascii="Arial" w:eastAsia="Times New Roman" w:hAnsi="Arial" w:cs="Arial"/>
          <w:b/>
          <w:lang w:eastAsia="ar-SA"/>
        </w:rPr>
      </w:pPr>
      <w:r>
        <w:rPr>
          <w:rFonts w:ascii="Arial" w:eastAsia="Times New Roman" w:hAnsi="Arial" w:cs="Arial"/>
          <w:b/>
          <w:lang w:eastAsia="ar-SA"/>
        </w:rPr>
        <w:t>CRITÉRIO DE SELEÇÃO</w:t>
      </w:r>
    </w:p>
    <w:p w:rsidR="00734D46" w:rsidRPr="00563E82" w:rsidRDefault="00734D46" w:rsidP="00734D46">
      <w:pPr>
        <w:widowControl w:val="0"/>
        <w:suppressAutoHyphens/>
        <w:spacing w:before="480" w:after="240" w:line="264" w:lineRule="auto"/>
        <w:outlineLvl w:val="0"/>
        <w:rPr>
          <w:rFonts w:ascii="Arial" w:eastAsia="Times New Roman" w:hAnsi="Arial" w:cs="Arial"/>
          <w:b/>
          <w:lang w:eastAsia="ar-SA"/>
        </w:rPr>
      </w:pPr>
      <w:r w:rsidRPr="00563E82">
        <w:rPr>
          <w:rFonts w:ascii="Arial" w:hAnsi="Arial" w:cs="Arial"/>
          <w:color w:val="000000"/>
          <w:lang w:eastAsia="pt-BR"/>
        </w:rPr>
        <w:t>Escolher entre menor preço, técnica e preço, melhor técnica, maior desconto, maior lance/oferta, melhor trabalho técnico/artístico/científico</w:t>
      </w:r>
    </w:p>
    <w:p w:rsidR="00734D46" w:rsidRPr="0011165E" w:rsidRDefault="00734D46" w:rsidP="00734D46">
      <w:pPr>
        <w:widowControl w:val="0"/>
        <w:numPr>
          <w:ilvl w:val="0"/>
          <w:numId w:val="35"/>
        </w:numPr>
        <w:suppressAutoHyphens/>
        <w:spacing w:before="480" w:after="240" w:line="264" w:lineRule="auto"/>
        <w:outlineLvl w:val="0"/>
        <w:rPr>
          <w:rFonts w:ascii="Arial" w:eastAsia="Times New Roman" w:hAnsi="Arial" w:cs="Arial"/>
          <w:b/>
          <w:lang w:eastAsia="ar-SA"/>
        </w:rPr>
      </w:pPr>
      <w:r w:rsidRPr="0011165E">
        <w:rPr>
          <w:rFonts w:ascii="Arial" w:eastAsia="Times New Roman" w:hAnsi="Arial" w:cs="Arial"/>
          <w:b/>
          <w:lang w:eastAsia="ar-SA"/>
        </w:rPr>
        <w:t xml:space="preserve">OBRIGAÇÕES DA CONTRATADA </w:t>
      </w:r>
    </w:p>
    <w:p w:rsidR="00734D46" w:rsidRPr="0011165E" w:rsidRDefault="00734D46" w:rsidP="00734D46">
      <w:pPr>
        <w:widowControl w:val="0"/>
        <w:numPr>
          <w:ilvl w:val="0"/>
          <w:numId w:val="35"/>
        </w:numPr>
        <w:suppressAutoHyphens/>
        <w:spacing w:before="480" w:after="240" w:line="264" w:lineRule="auto"/>
        <w:outlineLvl w:val="0"/>
        <w:rPr>
          <w:rFonts w:ascii="Arial" w:eastAsia="Times New Roman" w:hAnsi="Arial" w:cs="Arial"/>
          <w:b/>
          <w:lang w:eastAsia="ar-SA"/>
        </w:rPr>
      </w:pPr>
      <w:r w:rsidRPr="0011165E">
        <w:rPr>
          <w:rFonts w:ascii="Arial" w:eastAsia="Times New Roman" w:hAnsi="Arial" w:cs="Arial"/>
          <w:b/>
          <w:lang w:eastAsia="ar-SA"/>
        </w:rPr>
        <w:lastRenderedPageBreak/>
        <w:t>OBRIGAÇÕES DA CONTRATANTE</w:t>
      </w:r>
    </w:p>
    <w:p w:rsidR="00734D46" w:rsidRDefault="00734D46" w:rsidP="00734D46">
      <w:pPr>
        <w:widowControl w:val="0"/>
        <w:numPr>
          <w:ilvl w:val="0"/>
          <w:numId w:val="35"/>
        </w:numPr>
        <w:suppressAutoHyphens/>
        <w:spacing w:before="480" w:after="0" w:line="264" w:lineRule="auto"/>
        <w:outlineLvl w:val="0"/>
        <w:rPr>
          <w:rFonts w:ascii="Arial" w:eastAsia="Times New Roman" w:hAnsi="Arial" w:cs="Arial"/>
          <w:b/>
          <w:lang w:eastAsia="ar-SA"/>
        </w:rPr>
      </w:pPr>
      <w:r w:rsidRPr="0011165E">
        <w:rPr>
          <w:rFonts w:ascii="Arial" w:eastAsia="Times New Roman" w:hAnsi="Arial" w:cs="Arial"/>
          <w:b/>
          <w:lang w:eastAsia="ar-SA"/>
        </w:rPr>
        <w:t xml:space="preserve">FISCALIZAÇÃO </w:t>
      </w:r>
      <w:r w:rsidRPr="00406E4F">
        <w:rPr>
          <w:rFonts w:ascii="Arial" w:eastAsia="Times New Roman" w:hAnsi="Arial" w:cs="Arial"/>
          <w:b/>
          <w:color w:val="FF0000"/>
          <w:lang w:eastAsia="ar-SA"/>
        </w:rPr>
        <w:t>(</w:t>
      </w:r>
      <w:r>
        <w:rPr>
          <w:rFonts w:ascii="Arial" w:eastAsia="Times New Roman" w:hAnsi="Arial" w:cs="Arial"/>
          <w:b/>
          <w:color w:val="FF0000"/>
          <w:lang w:eastAsia="ar-SA"/>
        </w:rPr>
        <w:t>para SERVIÇOS</w:t>
      </w:r>
      <w:r w:rsidRPr="00406E4F">
        <w:rPr>
          <w:rFonts w:ascii="Arial" w:eastAsia="Times New Roman" w:hAnsi="Arial" w:cs="Arial"/>
          <w:b/>
          <w:color w:val="FF0000"/>
          <w:lang w:eastAsia="ar-SA"/>
        </w:rPr>
        <w:t>)</w:t>
      </w:r>
    </w:p>
    <w:p w:rsidR="00734D46" w:rsidRPr="00563E82"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563E82">
        <w:rPr>
          <w:rFonts w:ascii="Arial" w:eastAsia="Times New Roman" w:hAnsi="Arial" w:cs="Arial"/>
          <w:lang w:eastAsia="ar-SA"/>
        </w:rPr>
        <w:t xml:space="preserve">Ficam nomeados como fiscal o </w:t>
      </w:r>
      <w:r w:rsidRPr="00563E82">
        <w:rPr>
          <w:rFonts w:ascii="Arial" w:eastAsia="Times New Roman" w:hAnsi="Arial" w:cs="Arial"/>
          <w:color w:val="FF0000"/>
          <w:lang w:eastAsia="ar-SA"/>
        </w:rPr>
        <w:t>(cargo)</w:t>
      </w:r>
      <w:r w:rsidRPr="00563E82">
        <w:rPr>
          <w:rFonts w:ascii="Arial" w:eastAsia="Times New Roman" w:hAnsi="Arial" w:cs="Arial"/>
          <w:lang w:eastAsia="ar-SA"/>
        </w:rPr>
        <w:t xml:space="preserve">, </w:t>
      </w:r>
      <w:r w:rsidRPr="00563E82">
        <w:rPr>
          <w:rFonts w:ascii="Arial" w:eastAsia="Times New Roman" w:hAnsi="Arial" w:cs="Arial"/>
          <w:color w:val="FF0000"/>
          <w:lang w:eastAsia="ar-SA"/>
        </w:rPr>
        <w:t>nome</w:t>
      </w:r>
      <w:r w:rsidRPr="00563E82">
        <w:rPr>
          <w:rFonts w:ascii="Arial" w:eastAsia="Times New Roman" w:hAnsi="Arial" w:cs="Arial"/>
          <w:lang w:eastAsia="ar-SA"/>
        </w:rPr>
        <w:t xml:space="preserve">, e-mail: </w:t>
      </w:r>
      <w:r w:rsidRPr="00563E82">
        <w:rPr>
          <w:rFonts w:ascii="Arial" w:eastAsia="Times New Roman" w:hAnsi="Arial" w:cs="Arial"/>
          <w:color w:val="FF0000"/>
          <w:lang w:eastAsia="ar-SA"/>
        </w:rPr>
        <w:t>xxxxxxxx</w:t>
      </w:r>
      <w:r w:rsidRPr="00563E82">
        <w:rPr>
          <w:rFonts w:ascii="Arial" w:eastAsia="Times New Roman" w:hAnsi="Arial" w:cs="Arial"/>
          <w:lang w:eastAsia="ar-SA"/>
        </w:rPr>
        <w:t xml:space="preserve">, e como suplente </w:t>
      </w:r>
      <w:r w:rsidRPr="00563E82">
        <w:rPr>
          <w:rFonts w:ascii="Arial" w:eastAsia="Times New Roman" w:hAnsi="Arial" w:cs="Arial"/>
          <w:color w:val="FF0000"/>
          <w:lang w:eastAsia="ar-SA"/>
        </w:rPr>
        <w:t>(cargo)</w:t>
      </w:r>
      <w:r w:rsidRPr="00563E82">
        <w:rPr>
          <w:rFonts w:ascii="Arial" w:eastAsia="Times New Roman" w:hAnsi="Arial" w:cs="Arial"/>
          <w:lang w:eastAsia="ar-SA"/>
        </w:rPr>
        <w:t xml:space="preserve">, </w:t>
      </w:r>
      <w:r w:rsidRPr="00563E82">
        <w:rPr>
          <w:rFonts w:ascii="Arial" w:eastAsia="Times New Roman" w:hAnsi="Arial" w:cs="Arial"/>
          <w:color w:val="FF0000"/>
          <w:lang w:eastAsia="ar-SA"/>
        </w:rPr>
        <w:t>nome</w:t>
      </w:r>
      <w:r w:rsidRPr="00563E82">
        <w:rPr>
          <w:rFonts w:ascii="Arial" w:eastAsia="Times New Roman" w:hAnsi="Arial" w:cs="Arial"/>
          <w:lang w:eastAsia="ar-SA"/>
        </w:rPr>
        <w:t xml:space="preserve">, e-mail: </w:t>
      </w:r>
      <w:r w:rsidRPr="00563E82">
        <w:rPr>
          <w:rFonts w:ascii="Arial" w:eastAsia="Times New Roman" w:hAnsi="Arial" w:cs="Arial"/>
          <w:color w:val="FF0000"/>
          <w:lang w:eastAsia="ar-SA"/>
        </w:rPr>
        <w:t>xxxxxxxx</w:t>
      </w:r>
      <w:r w:rsidRPr="00563E82">
        <w:rPr>
          <w:rFonts w:ascii="Arial" w:eastAsia="Times New Roman" w:hAnsi="Arial" w:cs="Arial"/>
          <w:lang w:eastAsia="ar-SA"/>
        </w:rPr>
        <w:t>.</w:t>
      </w:r>
    </w:p>
    <w:p w:rsidR="00734D46"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Fica nom</w:t>
      </w:r>
      <w:r>
        <w:rPr>
          <w:rFonts w:ascii="Arial" w:eastAsia="Times New Roman" w:hAnsi="Arial" w:cs="Arial"/>
          <w:lang w:eastAsia="ar-SA"/>
        </w:rPr>
        <w:t xml:space="preserve">eado como gestor o </w:t>
      </w:r>
      <w:r w:rsidRPr="00563E82">
        <w:rPr>
          <w:rFonts w:ascii="Arial" w:eastAsia="Times New Roman" w:hAnsi="Arial" w:cs="Arial"/>
          <w:color w:val="FF0000"/>
          <w:lang w:eastAsia="ar-SA"/>
        </w:rPr>
        <w:t>(cargo), nome</w:t>
      </w:r>
      <w:r w:rsidRPr="00406E4F">
        <w:rPr>
          <w:rFonts w:ascii="Arial" w:eastAsia="Times New Roman" w:hAnsi="Arial" w:cs="Arial"/>
          <w:lang w:eastAsia="ar-SA"/>
        </w:rPr>
        <w:t>, e-mail</w:t>
      </w:r>
      <w:r>
        <w:rPr>
          <w:rFonts w:ascii="Arial" w:eastAsia="Times New Roman" w:hAnsi="Arial" w:cs="Arial"/>
          <w:lang w:eastAsia="ar-SA"/>
        </w:rPr>
        <w:t xml:space="preserve">: </w:t>
      </w:r>
      <w:r w:rsidRPr="00563E82">
        <w:rPr>
          <w:rFonts w:ascii="Arial" w:eastAsia="Times New Roman" w:hAnsi="Arial" w:cs="Arial"/>
          <w:color w:val="FF0000"/>
          <w:lang w:eastAsia="ar-SA"/>
        </w:rPr>
        <w:t>xxxxxxxx</w:t>
      </w:r>
      <w:r w:rsidRPr="00406E4F">
        <w:rPr>
          <w:rFonts w:ascii="Arial" w:eastAsia="Times New Roman" w:hAnsi="Arial" w:cs="Arial"/>
          <w:lang w:eastAsia="ar-SA"/>
        </w:rPr>
        <w:t>.</w:t>
      </w:r>
    </w:p>
    <w:p w:rsidR="00734D46" w:rsidRPr="00406E4F"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 xml:space="preserve">O acompanhamento e a fiscalização da execução do </w:t>
      </w:r>
      <w:r>
        <w:rPr>
          <w:rFonts w:ascii="Arial" w:eastAsia="Times New Roman" w:hAnsi="Arial" w:cs="Arial"/>
          <w:lang w:eastAsia="ar-SA"/>
        </w:rPr>
        <w:t>serviço</w:t>
      </w:r>
      <w:r w:rsidRPr="00406E4F">
        <w:rPr>
          <w:rFonts w:ascii="Arial" w:eastAsia="Times New Roman" w:hAnsi="Arial" w:cs="Arial"/>
          <w:lang w:eastAsia="ar-SA"/>
        </w:rPr>
        <w:t xml:space="preserve">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734D46" w:rsidRPr="00406E4F"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 xml:space="preserve">O representante da Contratante deverá promover o registro das ocorrências verificadas, adotando as providências necessárias ao fiel cumprimento </w:t>
      </w:r>
      <w:r>
        <w:rPr>
          <w:rFonts w:ascii="Arial" w:eastAsia="Times New Roman" w:hAnsi="Arial" w:cs="Arial"/>
          <w:lang w:eastAsia="ar-SA"/>
        </w:rPr>
        <w:t>deste Termo</w:t>
      </w:r>
      <w:r w:rsidRPr="00406E4F">
        <w:rPr>
          <w:rFonts w:ascii="Arial" w:eastAsia="Times New Roman" w:hAnsi="Arial" w:cs="Arial"/>
          <w:lang w:eastAsia="ar-SA"/>
        </w:rPr>
        <w:t>, conforme o disposto nos §§ 1º e 2º do art. 67 da Lei nº 8.666, de 1993.</w:t>
      </w:r>
    </w:p>
    <w:p w:rsidR="00734D46" w:rsidRPr="00406E4F"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rsidR="00734D46" w:rsidRPr="00406E4F"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As atividades de gestão e fiscalização da execução contratual devem ser realizadas de forma preve</w:t>
      </w:r>
      <w:r>
        <w:rPr>
          <w:rFonts w:ascii="Arial" w:eastAsia="Times New Roman" w:hAnsi="Arial" w:cs="Arial"/>
          <w:lang w:eastAsia="ar-SA"/>
        </w:rPr>
        <w:t>ntiva, rotineira e sistemática.</w:t>
      </w:r>
    </w:p>
    <w:p w:rsidR="00734D46" w:rsidRPr="00406E4F"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rsidR="00734D46" w:rsidRPr="00406E4F"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 xml:space="preserve">O fiscal deverá apresentar ao preposto da CONTRATADA a avaliação da execução do objeto ou, se for o caso, a avaliação de desempenho e qualidade da prestação dos serviços realizada. </w:t>
      </w:r>
    </w:p>
    <w:p w:rsidR="00734D46" w:rsidRPr="00406E4F"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 xml:space="preserve">O fiscal poderá realizar avaliação diária, semanal ou mensal, desde que o período escolhido seja suficiente para avaliar ou, se for o caso, aferir o desempenho e qualidade da prestação dos serviços. </w:t>
      </w:r>
    </w:p>
    <w:p w:rsidR="00734D46" w:rsidRPr="00406E4F"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 xml:space="preserve">A conformidade do material a ser utilizado na execução dos serviços deverá ser verificada, de acordo com o estabelecido neste Termo de Referência e na proposta, informando as respectivas quantidades e especificações técnicas, tais como: marca, qualidade e forma de uso. </w:t>
      </w:r>
    </w:p>
    <w:p w:rsidR="00734D46"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406E4F">
        <w:rPr>
          <w:rFonts w:ascii="Arial" w:eastAsia="Times New Roman" w:hAnsi="Arial" w:cs="Arial"/>
          <w:lang w:eastAsia="ar-SA"/>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734D46" w:rsidRPr="00563E82" w:rsidRDefault="00734D46" w:rsidP="00734D46">
      <w:pPr>
        <w:pStyle w:val="PargrafodaLista"/>
        <w:widowControl w:val="0"/>
        <w:numPr>
          <w:ilvl w:val="1"/>
          <w:numId w:val="36"/>
        </w:numPr>
        <w:suppressAutoHyphens/>
        <w:spacing w:after="0" w:line="264" w:lineRule="auto"/>
        <w:ind w:left="0" w:firstLine="0"/>
        <w:jc w:val="both"/>
        <w:outlineLvl w:val="0"/>
        <w:rPr>
          <w:rFonts w:ascii="Arial" w:eastAsia="Times New Roman" w:hAnsi="Arial" w:cs="Arial"/>
          <w:lang w:eastAsia="ar-SA"/>
        </w:rPr>
      </w:pPr>
      <w:r w:rsidRPr="00563E82">
        <w:rPr>
          <w:rFonts w:ascii="Arial" w:eastAsia="Times New Roman" w:hAnsi="Arial" w:cs="Arial"/>
          <w:lang w:eastAsia="ar-SA"/>
        </w:rPr>
        <w:t>A atestação de conformidade do fornecimento do objeto contratual cabe ao Fiscal da Contratante, o qual ficará responsável pelo ACEITE DO SERVIÇO e determinará o que for necessário à regularização das faltas ou defeitos observados.</w:t>
      </w:r>
    </w:p>
    <w:p w:rsidR="00734D46" w:rsidRPr="00FC6188" w:rsidRDefault="00734D46" w:rsidP="00734D46">
      <w:pPr>
        <w:pStyle w:val="PargrafodaLista"/>
        <w:widowControl w:val="0"/>
        <w:numPr>
          <w:ilvl w:val="1"/>
          <w:numId w:val="36"/>
        </w:numPr>
        <w:suppressAutoHyphens/>
        <w:spacing w:after="0" w:line="264" w:lineRule="auto"/>
        <w:ind w:left="0" w:firstLine="0"/>
        <w:jc w:val="both"/>
        <w:outlineLvl w:val="0"/>
        <w:rPr>
          <w:rFonts w:ascii="Arial" w:hAnsi="Arial" w:cs="Arial"/>
          <w:lang w:eastAsia="pt-BR"/>
        </w:rPr>
      </w:pPr>
      <w:r w:rsidRPr="00563E82">
        <w:rPr>
          <w:rFonts w:ascii="Arial" w:eastAsia="Times New Roman" w:hAnsi="Arial" w:cs="Arial"/>
          <w:lang w:eastAsia="ar-SA"/>
        </w:rPr>
        <w:t xml:space="preserve">O fiscal deverá encaminhar nota fiscal, juntamente com o aceite do serviço, para o e-mail </w:t>
      </w:r>
      <w:hyperlink r:id="rId8" w:history="1">
        <w:r w:rsidRPr="008B40FC">
          <w:rPr>
            <w:rStyle w:val="Hyperlink"/>
            <w:rFonts w:ascii="Arial" w:eastAsia="Times New Roman" w:hAnsi="Arial" w:cs="Arial"/>
            <w:lang w:eastAsia="ar-SA"/>
          </w:rPr>
          <w:t>financeiro@causc.gov.br</w:t>
        </w:r>
      </w:hyperlink>
      <w:r w:rsidRPr="00563E82">
        <w:rPr>
          <w:rFonts w:ascii="Arial" w:hAnsi="Arial" w:cs="Arial"/>
          <w:lang w:eastAsia="pt-BR"/>
        </w:rPr>
        <w:t>.</w:t>
      </w:r>
      <w:r>
        <w:rPr>
          <w:rFonts w:ascii="Arial" w:hAnsi="Arial" w:cs="Arial"/>
          <w:lang w:eastAsia="pt-BR"/>
        </w:rPr>
        <w:t xml:space="preserve"> </w:t>
      </w:r>
    </w:p>
    <w:p w:rsidR="00734D46" w:rsidRDefault="00734D46" w:rsidP="00734D46">
      <w:pPr>
        <w:widowControl w:val="0"/>
        <w:numPr>
          <w:ilvl w:val="0"/>
          <w:numId w:val="35"/>
        </w:numPr>
        <w:suppressAutoHyphens/>
        <w:spacing w:before="480" w:after="0" w:line="264" w:lineRule="auto"/>
        <w:outlineLvl w:val="0"/>
        <w:rPr>
          <w:rFonts w:ascii="Arial" w:eastAsia="Times New Roman" w:hAnsi="Arial" w:cs="Arial"/>
          <w:b/>
          <w:lang w:eastAsia="ar-SA"/>
        </w:rPr>
      </w:pPr>
      <w:r>
        <w:rPr>
          <w:rFonts w:ascii="Arial" w:eastAsia="Times New Roman" w:hAnsi="Arial" w:cs="Arial"/>
          <w:b/>
          <w:lang w:eastAsia="ar-SA"/>
        </w:rPr>
        <w:lastRenderedPageBreak/>
        <w:t xml:space="preserve">DO RECEBIMENTO </w:t>
      </w:r>
      <w:r w:rsidRPr="00E13A93">
        <w:rPr>
          <w:rFonts w:ascii="Arial" w:eastAsia="Times New Roman" w:hAnsi="Arial" w:cs="Arial"/>
          <w:b/>
          <w:color w:val="FF0000"/>
          <w:lang w:eastAsia="ar-SA"/>
        </w:rPr>
        <w:t xml:space="preserve">(para </w:t>
      </w:r>
      <w:r>
        <w:rPr>
          <w:rFonts w:ascii="Arial" w:eastAsia="Times New Roman" w:hAnsi="Arial" w:cs="Arial"/>
          <w:b/>
          <w:color w:val="FF0000"/>
          <w:lang w:eastAsia="ar-SA"/>
        </w:rPr>
        <w:t>AQUISIÇÕES</w:t>
      </w:r>
      <w:r w:rsidRPr="00E13A93">
        <w:rPr>
          <w:rFonts w:ascii="Arial" w:eastAsia="Times New Roman" w:hAnsi="Arial" w:cs="Arial"/>
          <w:b/>
          <w:color w:val="FF0000"/>
          <w:lang w:eastAsia="ar-SA"/>
        </w:rPr>
        <w:t>)</w:t>
      </w:r>
    </w:p>
    <w:p w:rsidR="00734D46" w:rsidRPr="00563E82" w:rsidRDefault="00734D46" w:rsidP="00734D46">
      <w:pPr>
        <w:pStyle w:val="PargrafodaLista"/>
        <w:keepNext/>
        <w:numPr>
          <w:ilvl w:val="1"/>
          <w:numId w:val="37"/>
        </w:numPr>
        <w:suppressAutoHyphens/>
        <w:spacing w:after="240" w:line="264" w:lineRule="auto"/>
        <w:ind w:left="0" w:firstLine="0"/>
        <w:jc w:val="both"/>
        <w:outlineLvl w:val="0"/>
        <w:rPr>
          <w:rFonts w:ascii="Arial" w:eastAsia="Times New Roman" w:hAnsi="Arial" w:cs="Arial"/>
          <w:b/>
          <w:lang w:eastAsia="ar-SA"/>
        </w:rPr>
      </w:pPr>
      <w:r w:rsidRPr="00563E82">
        <w:rPr>
          <w:rFonts w:ascii="Arial" w:hAnsi="Arial" w:cs="Arial"/>
        </w:rPr>
        <w:t xml:space="preserve">A entrega do objeto será acompanhada e fiscalizada pelo </w:t>
      </w:r>
      <w:r w:rsidRPr="00563E82">
        <w:rPr>
          <w:rFonts w:ascii="Arial" w:eastAsia="Times New Roman" w:hAnsi="Arial" w:cs="Arial"/>
          <w:color w:val="FF0000"/>
          <w:lang w:eastAsia="ar-SA"/>
        </w:rPr>
        <w:t>(cargo)</w:t>
      </w:r>
      <w:r w:rsidRPr="00563E82">
        <w:rPr>
          <w:rFonts w:ascii="Arial" w:eastAsia="Times New Roman" w:hAnsi="Arial" w:cs="Arial"/>
          <w:lang w:eastAsia="ar-SA"/>
        </w:rPr>
        <w:t xml:space="preserve">, </w:t>
      </w:r>
      <w:r w:rsidRPr="00563E82">
        <w:rPr>
          <w:rFonts w:ascii="Arial" w:eastAsia="Times New Roman" w:hAnsi="Arial" w:cs="Arial"/>
          <w:color w:val="FF0000"/>
          <w:lang w:eastAsia="ar-SA"/>
        </w:rPr>
        <w:t>nome</w:t>
      </w:r>
      <w:r w:rsidRPr="00563E82">
        <w:rPr>
          <w:rFonts w:ascii="Arial" w:eastAsia="Times New Roman" w:hAnsi="Arial" w:cs="Arial"/>
          <w:lang w:eastAsia="ar-SA"/>
        </w:rPr>
        <w:t xml:space="preserve">, e-mail: </w:t>
      </w:r>
      <w:r w:rsidRPr="00563E82">
        <w:rPr>
          <w:rFonts w:ascii="Arial" w:eastAsia="Times New Roman" w:hAnsi="Arial" w:cs="Arial"/>
          <w:color w:val="FF0000"/>
          <w:lang w:eastAsia="ar-SA"/>
        </w:rPr>
        <w:t>xxxxxxxx</w:t>
      </w:r>
      <w:r w:rsidRPr="00563E82">
        <w:rPr>
          <w:rFonts w:ascii="Arial" w:hAnsi="Arial" w:cs="Arial"/>
        </w:rPr>
        <w:t xml:space="preserve"> (suplente: </w:t>
      </w:r>
      <w:r w:rsidRPr="00563E82">
        <w:rPr>
          <w:rFonts w:ascii="Arial" w:eastAsia="Times New Roman" w:hAnsi="Arial" w:cs="Arial"/>
          <w:color w:val="FF0000"/>
          <w:lang w:eastAsia="ar-SA"/>
        </w:rPr>
        <w:t>(cargo)</w:t>
      </w:r>
      <w:r w:rsidRPr="00563E82">
        <w:rPr>
          <w:rFonts w:ascii="Arial" w:eastAsia="Times New Roman" w:hAnsi="Arial" w:cs="Arial"/>
          <w:lang w:eastAsia="ar-SA"/>
        </w:rPr>
        <w:t xml:space="preserve">, </w:t>
      </w:r>
      <w:r w:rsidRPr="00563E82">
        <w:rPr>
          <w:rFonts w:ascii="Arial" w:eastAsia="Times New Roman" w:hAnsi="Arial" w:cs="Arial"/>
          <w:color w:val="FF0000"/>
          <w:lang w:eastAsia="ar-SA"/>
        </w:rPr>
        <w:t>nome</w:t>
      </w:r>
      <w:r w:rsidRPr="00563E82">
        <w:rPr>
          <w:rFonts w:ascii="Arial" w:eastAsia="Times New Roman" w:hAnsi="Arial" w:cs="Arial"/>
          <w:lang w:eastAsia="ar-SA"/>
        </w:rPr>
        <w:t xml:space="preserve">, e-mail: </w:t>
      </w:r>
      <w:r w:rsidRPr="00563E82">
        <w:rPr>
          <w:rFonts w:ascii="Arial" w:eastAsia="Times New Roman" w:hAnsi="Arial" w:cs="Arial"/>
          <w:color w:val="FF0000"/>
          <w:lang w:eastAsia="ar-SA"/>
        </w:rPr>
        <w:t>xxxxxxxx),</w:t>
      </w:r>
      <w:r w:rsidRPr="00563E82">
        <w:rPr>
          <w:rFonts w:ascii="Arial" w:hAnsi="Arial" w:cs="Arial"/>
        </w:rPr>
        <w:t xml:space="preserve"> nos termos do art. 67 Lei nº 8.666, de 1993, que determinará o que for necessário à regularização de falhas ou defeitos observados.</w:t>
      </w:r>
    </w:p>
    <w:p w:rsidR="00734D46" w:rsidRDefault="00734D46" w:rsidP="00734D46">
      <w:pPr>
        <w:pStyle w:val="PargrafodaLista"/>
        <w:keepNext/>
        <w:numPr>
          <w:ilvl w:val="1"/>
          <w:numId w:val="37"/>
        </w:numPr>
        <w:suppressAutoHyphens/>
        <w:spacing w:after="240" w:line="264" w:lineRule="auto"/>
        <w:ind w:left="0" w:firstLine="0"/>
        <w:jc w:val="both"/>
        <w:outlineLvl w:val="0"/>
        <w:rPr>
          <w:rFonts w:ascii="Arial" w:hAnsi="Arial" w:cs="Arial"/>
        </w:rPr>
      </w:pPr>
      <w:r w:rsidRPr="00E36E71">
        <w:rPr>
          <w:rFonts w:ascii="Arial" w:hAnsi="Arial" w:cs="Arial"/>
        </w:rPr>
        <w:t>O recebimento provisório do objeto, para efeito de posterior verificação da sua conformidade, será realizado no ato da entrega</w:t>
      </w:r>
      <w:r>
        <w:rPr>
          <w:rFonts w:ascii="Arial" w:hAnsi="Arial" w:cs="Arial"/>
        </w:rPr>
        <w:t xml:space="preserve"> pelo fiscal.</w:t>
      </w:r>
    </w:p>
    <w:p w:rsidR="00734D46" w:rsidRPr="00E36E71" w:rsidRDefault="00734D46" w:rsidP="00734D46">
      <w:pPr>
        <w:pStyle w:val="PargrafodaLista"/>
        <w:keepNext/>
        <w:numPr>
          <w:ilvl w:val="1"/>
          <w:numId w:val="37"/>
        </w:numPr>
        <w:suppressAutoHyphens/>
        <w:spacing w:after="240" w:line="264" w:lineRule="auto"/>
        <w:ind w:left="0" w:firstLine="0"/>
        <w:jc w:val="both"/>
        <w:outlineLvl w:val="0"/>
        <w:rPr>
          <w:rFonts w:ascii="Arial" w:hAnsi="Arial" w:cs="Arial"/>
        </w:rPr>
      </w:pPr>
      <w:r>
        <w:rPr>
          <w:rFonts w:ascii="Arial" w:hAnsi="Arial" w:cs="Arial"/>
        </w:rPr>
        <w:t>O</w:t>
      </w:r>
      <w:r w:rsidRPr="00E36E71">
        <w:rPr>
          <w:rFonts w:ascii="Arial" w:hAnsi="Arial" w:cs="Arial"/>
        </w:rPr>
        <w:t xml:space="preserve"> recebimento definitivo será realizado mediante </w:t>
      </w:r>
      <w:r>
        <w:rPr>
          <w:rFonts w:ascii="Arial" w:hAnsi="Arial" w:cs="Arial"/>
        </w:rPr>
        <w:t>ACEITE na nota fiscal</w:t>
      </w:r>
      <w:r w:rsidRPr="00E36E71">
        <w:rPr>
          <w:rFonts w:ascii="Arial" w:hAnsi="Arial" w:cs="Arial"/>
        </w:rPr>
        <w:t xml:space="preserve">, no prazo de </w:t>
      </w:r>
      <w:r w:rsidRPr="001E190B">
        <w:rPr>
          <w:rFonts w:ascii="Arial" w:hAnsi="Arial" w:cs="Arial"/>
        </w:rPr>
        <w:t xml:space="preserve">até 3 </w:t>
      </w:r>
      <w:r w:rsidRPr="00E36E71">
        <w:rPr>
          <w:rFonts w:ascii="Arial" w:hAnsi="Arial" w:cs="Arial"/>
        </w:rPr>
        <w:t xml:space="preserve">dias úteis, </w:t>
      </w:r>
      <w:r>
        <w:rPr>
          <w:rFonts w:ascii="Arial" w:hAnsi="Arial" w:cs="Arial"/>
        </w:rPr>
        <w:t>pelo fiscal</w:t>
      </w:r>
      <w:r w:rsidRPr="00E36E71">
        <w:rPr>
          <w:rFonts w:ascii="Arial" w:hAnsi="Arial" w:cs="Arial"/>
        </w:rPr>
        <w:t xml:space="preserve">, contado do recebimento provisório. </w:t>
      </w:r>
    </w:p>
    <w:p w:rsidR="00734D46" w:rsidRDefault="00734D46" w:rsidP="00734D46">
      <w:pPr>
        <w:pStyle w:val="PargrafodaLista"/>
        <w:keepNext/>
        <w:numPr>
          <w:ilvl w:val="1"/>
          <w:numId w:val="37"/>
        </w:numPr>
        <w:suppressAutoHyphens/>
        <w:spacing w:after="240" w:line="264" w:lineRule="auto"/>
        <w:ind w:left="0" w:firstLine="0"/>
        <w:jc w:val="both"/>
        <w:outlineLvl w:val="0"/>
        <w:rPr>
          <w:rFonts w:ascii="Arial" w:hAnsi="Arial" w:cs="Arial"/>
        </w:rPr>
      </w:pPr>
      <w:r w:rsidRPr="00E13A93">
        <w:rPr>
          <w:rFonts w:ascii="Arial" w:hAnsi="Arial" w:cs="Arial"/>
        </w:rPr>
        <w:t>Os bens poderão ser rejeitados, no todo ou em parte, quando em desacordo com as especificações constantes neste Termo de Referência e na proposta, devendo ser substituídos no prazo de x dias, a contar da notificação da contratada, às suas custas, sem prejuízo da aplicação das penalidades</w:t>
      </w:r>
      <w:r>
        <w:rPr>
          <w:rFonts w:ascii="Arial" w:hAnsi="Arial" w:cs="Arial"/>
        </w:rPr>
        <w:t>.</w:t>
      </w:r>
    </w:p>
    <w:p w:rsidR="00734D46" w:rsidRPr="00563E82" w:rsidRDefault="00734D46" w:rsidP="00734D46">
      <w:pPr>
        <w:pStyle w:val="PargrafodaLista"/>
        <w:keepNext/>
        <w:numPr>
          <w:ilvl w:val="1"/>
          <w:numId w:val="37"/>
        </w:numPr>
        <w:suppressAutoHyphens/>
        <w:spacing w:after="240" w:line="264" w:lineRule="auto"/>
        <w:ind w:left="0" w:firstLine="0"/>
        <w:jc w:val="both"/>
        <w:outlineLvl w:val="0"/>
        <w:rPr>
          <w:rFonts w:ascii="Arial" w:hAnsi="Arial" w:cs="Arial"/>
        </w:rPr>
      </w:pPr>
      <w:r w:rsidRPr="00563E82">
        <w:rPr>
          <w:rFonts w:ascii="Arial" w:hAnsi="Arial" w:cs="Arial"/>
          <w:lang w:eastAsia="pt-BR"/>
        </w:rPr>
        <w:t xml:space="preserve">O fiscal deverá encaminhar nota fiscal, juntamente com o aceite do serviço, para o e-mail </w:t>
      </w:r>
      <w:hyperlink r:id="rId9" w:history="1">
        <w:r w:rsidRPr="00563E82">
          <w:rPr>
            <w:rStyle w:val="Hyperlink"/>
            <w:rFonts w:ascii="Arial" w:hAnsi="Arial" w:cs="Arial"/>
            <w:lang w:eastAsia="pt-BR"/>
          </w:rPr>
          <w:t>financeiro@causc.gov.br</w:t>
        </w:r>
      </w:hyperlink>
      <w:r w:rsidRPr="00563E82">
        <w:rPr>
          <w:rFonts w:ascii="Arial" w:hAnsi="Arial" w:cs="Arial"/>
          <w:lang w:eastAsia="pt-BR"/>
        </w:rPr>
        <w:t xml:space="preserve">. </w:t>
      </w:r>
    </w:p>
    <w:p w:rsidR="00734D46" w:rsidRDefault="00734D46" w:rsidP="00734D46">
      <w:pPr>
        <w:keepNext/>
        <w:numPr>
          <w:ilvl w:val="0"/>
          <w:numId w:val="35"/>
        </w:numPr>
        <w:suppressAutoHyphens/>
        <w:spacing w:before="480" w:after="240" w:line="264" w:lineRule="auto"/>
        <w:outlineLvl w:val="0"/>
        <w:rPr>
          <w:rFonts w:ascii="Arial" w:eastAsia="Times New Roman" w:hAnsi="Arial" w:cs="Arial"/>
          <w:b/>
          <w:lang w:eastAsia="ar-SA"/>
        </w:rPr>
      </w:pPr>
      <w:r>
        <w:rPr>
          <w:rFonts w:ascii="Arial" w:eastAsia="Times New Roman" w:hAnsi="Arial" w:cs="Arial"/>
          <w:b/>
          <w:lang w:eastAsia="ar-SA"/>
        </w:rPr>
        <w:t xml:space="preserve">DO PRAZO DE ENTREGA </w:t>
      </w:r>
      <w:r w:rsidRPr="00601EA8">
        <w:rPr>
          <w:rFonts w:ascii="Arial" w:eastAsia="Times New Roman" w:hAnsi="Arial" w:cs="Arial"/>
          <w:highlight w:val="yellow"/>
          <w:lang w:eastAsia="ar-SA"/>
        </w:rPr>
        <w:t>(se houver)</w:t>
      </w:r>
    </w:p>
    <w:p w:rsidR="00734D46" w:rsidRPr="00601EA8" w:rsidRDefault="00734D46" w:rsidP="00734D46">
      <w:pPr>
        <w:rPr>
          <w:rFonts w:ascii="Arial" w:eastAsia="Times New Roman" w:hAnsi="Arial" w:cs="Arial"/>
          <w:color w:val="000000"/>
          <w:lang w:eastAsia="ar-SA"/>
        </w:rPr>
      </w:pPr>
      <w:r w:rsidRPr="00601EA8">
        <w:rPr>
          <w:rFonts w:ascii="Arial" w:eastAsia="Times New Roman" w:hAnsi="Arial" w:cs="Arial"/>
          <w:color w:val="000000"/>
          <w:highlight w:val="yellow"/>
          <w:lang w:eastAsia="ar-SA"/>
        </w:rPr>
        <w:t>(escolher uma das opções):</w:t>
      </w:r>
    </w:p>
    <w:p w:rsidR="00734D46" w:rsidRDefault="00734D46" w:rsidP="00734D46">
      <w:pPr>
        <w:keepNext/>
        <w:suppressAutoHyphens/>
        <w:spacing w:line="264" w:lineRule="auto"/>
        <w:outlineLvl w:val="0"/>
        <w:rPr>
          <w:rFonts w:ascii="Arial" w:eastAsia="Times New Roman" w:hAnsi="Arial" w:cs="Arial"/>
          <w:b/>
          <w:lang w:eastAsia="ar-SA"/>
        </w:rPr>
      </w:pPr>
      <w:r w:rsidRPr="00601EA8">
        <w:rPr>
          <w:rFonts w:ascii="Arial" w:eastAsia="Times New Roman" w:hAnsi="Arial" w:cs="Arial"/>
          <w:lang w:eastAsia="ar-SA"/>
        </w:rPr>
        <w:t>Cronograma Físico-Financeiro</w:t>
      </w:r>
      <w:r w:rsidRPr="0011165E">
        <w:rPr>
          <w:rFonts w:ascii="Arial" w:eastAsia="Times New Roman" w:hAnsi="Arial" w:cs="Arial"/>
          <w:b/>
          <w:lang w:eastAsia="ar-SA"/>
        </w:rPr>
        <w:t xml:space="preserve"> </w:t>
      </w:r>
    </w:p>
    <w:p w:rsidR="00734D46" w:rsidRDefault="00734D46" w:rsidP="00734D46">
      <w:pPr>
        <w:keepNext/>
        <w:suppressAutoHyphens/>
        <w:spacing w:line="264" w:lineRule="auto"/>
        <w:outlineLvl w:val="0"/>
        <w:rPr>
          <w:rFonts w:ascii="Arial" w:eastAsia="Times New Roman" w:hAnsi="Arial" w:cs="Arial"/>
          <w:lang w:eastAsia="ar-SA"/>
        </w:rPr>
      </w:pPr>
      <w:r w:rsidRPr="00783E31">
        <w:rPr>
          <w:rFonts w:ascii="Arial" w:eastAsia="Times New Roman" w:hAnsi="Arial" w:cs="Arial"/>
          <w:lang w:eastAsia="ar-SA"/>
        </w:rPr>
        <w:t xml:space="preserve">O prazo de execução dos serviços é de </w:t>
      </w:r>
      <w:r w:rsidRPr="001E190B">
        <w:rPr>
          <w:rFonts w:ascii="Arial" w:eastAsia="Times New Roman" w:hAnsi="Arial" w:cs="Arial"/>
          <w:color w:val="FF0000"/>
          <w:lang w:eastAsia="ar-SA"/>
        </w:rPr>
        <w:t xml:space="preserve">xxxxxxx </w:t>
      </w:r>
      <w:r w:rsidRPr="000C6DFF">
        <w:rPr>
          <w:rFonts w:ascii="Arial" w:eastAsia="Times New Roman" w:hAnsi="Arial" w:cs="Arial"/>
          <w:highlight w:val="yellow"/>
          <w:lang w:eastAsia="ar-SA"/>
        </w:rPr>
        <w:t xml:space="preserve">(tempo para </w:t>
      </w:r>
      <w:r w:rsidRPr="001E190B">
        <w:rPr>
          <w:rFonts w:ascii="Arial" w:eastAsia="Times New Roman" w:hAnsi="Arial" w:cs="Arial"/>
          <w:b/>
          <w:highlight w:val="yellow"/>
          <w:u w:val="single"/>
          <w:lang w:eastAsia="ar-SA"/>
        </w:rPr>
        <w:t>executar</w:t>
      </w:r>
      <w:r w:rsidRPr="000C6DFF">
        <w:rPr>
          <w:rFonts w:ascii="Arial" w:eastAsia="Times New Roman" w:hAnsi="Arial" w:cs="Arial"/>
          <w:highlight w:val="yellow"/>
          <w:lang w:eastAsia="ar-SA"/>
        </w:rPr>
        <w:t>)</w:t>
      </w:r>
      <w:r>
        <w:rPr>
          <w:rFonts w:ascii="Arial" w:eastAsia="Times New Roman" w:hAnsi="Arial" w:cs="Arial"/>
          <w:lang w:eastAsia="ar-SA"/>
        </w:rPr>
        <w:t xml:space="preserve">, a contar da </w:t>
      </w:r>
      <w:r w:rsidRPr="00601EA8">
        <w:rPr>
          <w:rFonts w:ascii="Arial" w:eastAsia="Times New Roman" w:hAnsi="Arial" w:cs="Arial"/>
          <w:color w:val="FF0000"/>
          <w:lang w:eastAsia="ar-SA"/>
        </w:rPr>
        <w:t>xxxxxx</w:t>
      </w:r>
      <w:r>
        <w:rPr>
          <w:rFonts w:ascii="Arial" w:eastAsia="Times New Roman" w:hAnsi="Arial" w:cs="Arial"/>
          <w:color w:val="FF0000"/>
          <w:lang w:eastAsia="ar-SA"/>
        </w:rPr>
        <w:t>.</w:t>
      </w:r>
    </w:p>
    <w:p w:rsidR="00734D46" w:rsidRPr="00783E31" w:rsidRDefault="00734D46" w:rsidP="00734D46">
      <w:pPr>
        <w:keepNext/>
        <w:suppressAutoHyphens/>
        <w:spacing w:line="264" w:lineRule="auto"/>
        <w:outlineLvl w:val="0"/>
        <w:rPr>
          <w:rFonts w:ascii="Arial" w:eastAsia="Times New Roman" w:hAnsi="Arial" w:cs="Arial"/>
          <w:lang w:eastAsia="ar-SA"/>
        </w:rPr>
      </w:pPr>
      <w:r>
        <w:rPr>
          <w:rFonts w:ascii="Arial" w:eastAsia="Times New Roman" w:hAnsi="Arial" w:cs="Arial"/>
          <w:lang w:eastAsia="ar-SA"/>
        </w:rPr>
        <w:t xml:space="preserve">O prazo de entrega dos bens/materiais/itens é de </w:t>
      </w:r>
      <w:r w:rsidRPr="001E190B">
        <w:rPr>
          <w:rFonts w:ascii="Arial" w:eastAsia="Times New Roman" w:hAnsi="Arial" w:cs="Arial"/>
          <w:color w:val="FF0000"/>
          <w:lang w:eastAsia="ar-SA"/>
        </w:rPr>
        <w:t>xxxxxxx</w:t>
      </w:r>
      <w:r w:rsidRPr="00601EA8">
        <w:rPr>
          <w:rFonts w:ascii="Arial" w:eastAsia="Times New Roman" w:hAnsi="Arial" w:cs="Arial"/>
          <w:lang w:eastAsia="ar-SA"/>
        </w:rPr>
        <w:t xml:space="preserve"> </w:t>
      </w:r>
      <w:r>
        <w:rPr>
          <w:rFonts w:ascii="Arial" w:eastAsia="Times New Roman" w:hAnsi="Arial" w:cs="Arial"/>
          <w:lang w:eastAsia="ar-SA"/>
        </w:rPr>
        <w:t xml:space="preserve">a contar da </w:t>
      </w:r>
      <w:r w:rsidRPr="00601EA8">
        <w:rPr>
          <w:rFonts w:ascii="Arial" w:eastAsia="Times New Roman" w:hAnsi="Arial" w:cs="Arial"/>
          <w:color w:val="FF0000"/>
          <w:lang w:eastAsia="ar-SA"/>
        </w:rPr>
        <w:t>xxxxxx</w:t>
      </w:r>
      <w:r>
        <w:rPr>
          <w:rFonts w:ascii="Arial" w:eastAsia="Times New Roman" w:hAnsi="Arial" w:cs="Arial"/>
          <w:color w:val="FF0000"/>
          <w:lang w:eastAsia="ar-SA"/>
        </w:rPr>
        <w:t>.</w:t>
      </w:r>
    </w:p>
    <w:p w:rsidR="00734D46" w:rsidRPr="0011165E" w:rsidRDefault="00734D46" w:rsidP="00734D46">
      <w:pPr>
        <w:keepNext/>
        <w:numPr>
          <w:ilvl w:val="0"/>
          <w:numId w:val="35"/>
        </w:numPr>
        <w:suppressAutoHyphens/>
        <w:spacing w:before="480" w:after="240" w:line="264" w:lineRule="auto"/>
        <w:outlineLvl w:val="0"/>
        <w:rPr>
          <w:rFonts w:ascii="Arial" w:eastAsia="Times New Roman" w:hAnsi="Arial" w:cs="Arial"/>
          <w:b/>
          <w:lang w:eastAsia="ar-SA"/>
        </w:rPr>
      </w:pPr>
      <w:r w:rsidRPr="0011165E">
        <w:rPr>
          <w:rFonts w:ascii="Arial" w:eastAsia="Times New Roman" w:hAnsi="Arial" w:cs="Arial"/>
          <w:b/>
          <w:lang w:eastAsia="ar-SA"/>
        </w:rPr>
        <w:t xml:space="preserve">DA VIGÊNCIA </w:t>
      </w:r>
      <w:r w:rsidRPr="000C6DFF">
        <w:rPr>
          <w:rFonts w:ascii="Arial" w:eastAsia="Times New Roman" w:hAnsi="Arial" w:cs="Arial"/>
          <w:b/>
          <w:highlight w:val="yellow"/>
          <w:lang w:eastAsia="ar-SA"/>
        </w:rPr>
        <w:t>(sempre maior que o prazo de execução, é por quanto tempo o contrato deverá ficar válido)</w:t>
      </w:r>
    </w:p>
    <w:p w:rsidR="00734D46" w:rsidRPr="0011165E" w:rsidRDefault="00734D46" w:rsidP="00734D46">
      <w:pPr>
        <w:widowControl w:val="0"/>
        <w:suppressAutoHyphens/>
        <w:spacing w:after="240" w:line="264" w:lineRule="auto"/>
        <w:jc w:val="both"/>
        <w:outlineLvl w:val="1"/>
        <w:rPr>
          <w:rFonts w:ascii="Arial" w:eastAsia="Times New Roman" w:hAnsi="Arial" w:cs="Arial"/>
          <w:color w:val="000000"/>
          <w:lang w:eastAsia="ar-SA"/>
        </w:rPr>
      </w:pPr>
      <w:r w:rsidRPr="0011165E">
        <w:rPr>
          <w:rFonts w:ascii="Arial" w:eastAsia="Times New Roman" w:hAnsi="Arial" w:cs="Arial"/>
          <w:lang w:eastAsia="ar-SA"/>
        </w:rPr>
        <w:t xml:space="preserve">O prazo de vigência da contratação será de </w:t>
      </w:r>
      <w:r w:rsidRPr="001E190B">
        <w:rPr>
          <w:rFonts w:ascii="Arial" w:eastAsia="Times New Roman" w:hAnsi="Arial" w:cs="Arial"/>
          <w:color w:val="FF0000"/>
          <w:lang w:eastAsia="ar-SA"/>
        </w:rPr>
        <w:t>xx (xxxxxx</w:t>
      </w:r>
      <w:r w:rsidRPr="0011165E">
        <w:rPr>
          <w:rFonts w:ascii="Arial" w:eastAsia="Times New Roman" w:hAnsi="Arial" w:cs="Arial"/>
          <w:color w:val="000000"/>
          <w:lang w:eastAsia="ar-SA"/>
        </w:rPr>
        <w:t>) meses, contados a partir da data da assinatura</w:t>
      </w:r>
      <w:r>
        <w:rPr>
          <w:rFonts w:ascii="Arial" w:eastAsia="Times New Roman" w:hAnsi="Arial" w:cs="Arial"/>
          <w:color w:val="000000"/>
          <w:lang w:eastAsia="ar-SA"/>
        </w:rPr>
        <w:t xml:space="preserve"> </w:t>
      </w:r>
      <w:r w:rsidRPr="00815F55">
        <w:rPr>
          <w:rFonts w:ascii="Arial" w:eastAsia="Times New Roman" w:hAnsi="Arial" w:cs="Arial"/>
          <w:color w:val="FF0000"/>
          <w:lang w:eastAsia="ar-SA"/>
        </w:rPr>
        <w:t>OU</w:t>
      </w:r>
      <w:r w:rsidRPr="0011165E">
        <w:rPr>
          <w:rFonts w:ascii="Arial" w:eastAsia="Times New Roman" w:hAnsi="Arial" w:cs="Arial"/>
          <w:color w:val="000000"/>
          <w:lang w:eastAsia="ar-SA"/>
        </w:rPr>
        <w:t xml:space="preserve"> a partir da data </w:t>
      </w:r>
      <w:r w:rsidRPr="001E190B">
        <w:rPr>
          <w:rFonts w:ascii="Arial" w:eastAsia="Times New Roman" w:hAnsi="Arial" w:cs="Arial"/>
          <w:color w:val="FF0000"/>
          <w:lang w:eastAsia="ar-SA"/>
        </w:rPr>
        <w:t>xx/xx/xxxx</w:t>
      </w:r>
      <w:r w:rsidRPr="0011165E">
        <w:rPr>
          <w:rFonts w:ascii="Arial" w:eastAsia="Times New Roman" w:hAnsi="Arial" w:cs="Arial"/>
          <w:color w:val="000000"/>
          <w:lang w:eastAsia="ar-SA"/>
        </w:rPr>
        <w:t>, podendo ser prorrogado nas hipóteses elencadas no art. 57 da Lei nº 8.666/1993.</w:t>
      </w:r>
    </w:p>
    <w:p w:rsidR="00734D46" w:rsidRDefault="00734D46" w:rsidP="00734D46">
      <w:pPr>
        <w:pStyle w:val="PargrafodaLista"/>
        <w:numPr>
          <w:ilvl w:val="0"/>
          <w:numId w:val="35"/>
        </w:numPr>
        <w:spacing w:after="0" w:line="240" w:lineRule="auto"/>
        <w:rPr>
          <w:rFonts w:ascii="Arial" w:hAnsi="Arial" w:cs="Arial"/>
          <w:b/>
        </w:rPr>
      </w:pPr>
      <w:r w:rsidRPr="001E190B">
        <w:rPr>
          <w:rFonts w:ascii="Arial" w:hAnsi="Arial" w:cs="Arial"/>
          <w:b/>
        </w:rPr>
        <w:t>DO PAGAMENTO</w:t>
      </w:r>
    </w:p>
    <w:p w:rsidR="00734D46" w:rsidRPr="00563E82" w:rsidRDefault="00734D46" w:rsidP="00734D46">
      <w:pPr>
        <w:pStyle w:val="PargrafodaLista"/>
        <w:numPr>
          <w:ilvl w:val="1"/>
          <w:numId w:val="38"/>
        </w:numPr>
        <w:spacing w:after="0" w:line="240" w:lineRule="auto"/>
        <w:ind w:left="0" w:firstLine="0"/>
        <w:jc w:val="both"/>
        <w:rPr>
          <w:rFonts w:ascii="Arial" w:hAnsi="Arial" w:cs="Arial"/>
          <w:b/>
        </w:rPr>
      </w:pPr>
      <w:r w:rsidRPr="00563E82">
        <w:rPr>
          <w:rFonts w:ascii="Arial" w:hAnsi="Arial" w:cs="Arial"/>
          <w:lang w:eastAsia="pt-BR"/>
        </w:rPr>
        <w:t>O pagamento será efetivado mediante apresentação da nota fiscal com aceite pelo fiscal, que deverá ser emitida em nome do CONTRATANTE, da qual deverá constar o número do empenho referente a esta contratação, a descrição do objeto, o período de competência.</w:t>
      </w:r>
    </w:p>
    <w:p w:rsidR="00734D46" w:rsidRPr="001E190B" w:rsidRDefault="00734D46" w:rsidP="00734D46">
      <w:pPr>
        <w:pStyle w:val="PargrafodaLista"/>
        <w:numPr>
          <w:ilvl w:val="1"/>
          <w:numId w:val="38"/>
        </w:numPr>
        <w:spacing w:after="0" w:line="240" w:lineRule="auto"/>
        <w:ind w:left="0" w:firstLine="0"/>
        <w:jc w:val="both"/>
        <w:rPr>
          <w:rFonts w:ascii="Arial" w:hAnsi="Arial" w:cs="Arial"/>
          <w:lang w:eastAsia="pt-BR"/>
        </w:rPr>
      </w:pPr>
      <w:r w:rsidRPr="00F91A3B">
        <w:rPr>
          <w:rFonts w:ascii="Arial" w:hAnsi="Arial" w:cs="Arial"/>
          <w:lang w:eastAsia="pt-BR"/>
        </w:rPr>
        <w:t xml:space="preserve">O pagamento será realizado em até </w:t>
      </w:r>
      <w:r w:rsidRPr="001E190B">
        <w:rPr>
          <w:rFonts w:ascii="Arial" w:hAnsi="Arial" w:cs="Arial"/>
          <w:lang w:eastAsia="pt-BR"/>
        </w:rPr>
        <w:t>15 (trinta) dias</w:t>
      </w:r>
      <w:r w:rsidRPr="00F91A3B">
        <w:rPr>
          <w:rFonts w:ascii="Arial" w:hAnsi="Arial" w:cs="Arial"/>
          <w:lang w:eastAsia="pt-BR"/>
        </w:rPr>
        <w:t xml:space="preserve"> a contar </w:t>
      </w:r>
      <w:r>
        <w:rPr>
          <w:rFonts w:ascii="Arial" w:hAnsi="Arial" w:cs="Arial"/>
          <w:lang w:eastAsia="pt-BR"/>
        </w:rPr>
        <w:t>do recebimento da nota fiscal com aceite pelo financeiro,</w:t>
      </w:r>
      <w:r w:rsidRPr="00F91A3B">
        <w:rPr>
          <w:rFonts w:ascii="Arial" w:hAnsi="Arial" w:cs="Arial"/>
          <w:lang w:eastAsia="pt-BR"/>
        </w:rPr>
        <w:t xml:space="preserve"> por meio de boleto bancário ou depósito bancário que não seja identificado. </w:t>
      </w:r>
    </w:p>
    <w:p w:rsidR="00734D46" w:rsidRDefault="00734D46" w:rsidP="00734D46">
      <w:pPr>
        <w:pStyle w:val="PargrafodaLista"/>
        <w:numPr>
          <w:ilvl w:val="1"/>
          <w:numId w:val="38"/>
        </w:numPr>
        <w:spacing w:after="0" w:line="240" w:lineRule="auto"/>
        <w:ind w:left="0" w:firstLine="0"/>
        <w:jc w:val="both"/>
        <w:rPr>
          <w:rFonts w:ascii="Arial" w:hAnsi="Arial" w:cs="Arial"/>
          <w:lang w:eastAsia="pt-BR"/>
        </w:rPr>
      </w:pPr>
      <w:r w:rsidRPr="00F91A3B">
        <w:rPr>
          <w:rFonts w:ascii="Arial" w:hAnsi="Arial" w:cs="Arial"/>
          <w:lang w:eastAsia="pt-BR"/>
        </w:rPr>
        <w:t>Na existência de erros, o CONTRATANTE devolverá a Nota Fiscal, dentro do prazo máximo de 05 (cinco) dias úteis, contados a partir da data da entrega, passando a contar novo prazo para pagamento a partir de sua reapresentação.</w:t>
      </w:r>
    </w:p>
    <w:p w:rsidR="00734D46" w:rsidRDefault="00734D46" w:rsidP="00734D46">
      <w:pPr>
        <w:pStyle w:val="PargrafodaLista"/>
        <w:numPr>
          <w:ilvl w:val="1"/>
          <w:numId w:val="38"/>
        </w:numPr>
        <w:spacing w:after="0" w:line="240" w:lineRule="auto"/>
        <w:ind w:left="0" w:firstLine="0"/>
        <w:jc w:val="both"/>
        <w:rPr>
          <w:rFonts w:ascii="Arial" w:hAnsi="Arial" w:cs="Arial"/>
          <w:lang w:eastAsia="pt-BR"/>
        </w:rPr>
      </w:pPr>
      <w:r w:rsidRPr="00F91A3B">
        <w:rPr>
          <w:rFonts w:ascii="Arial" w:hAnsi="Arial" w:cs="Arial"/>
          <w:lang w:eastAsia="pt-BR"/>
        </w:rPr>
        <w:t xml:space="preserve">Somente serão pagos os </w:t>
      </w:r>
      <w:r w:rsidRPr="00563E82">
        <w:rPr>
          <w:rFonts w:ascii="Arial" w:hAnsi="Arial" w:cs="Arial"/>
          <w:lang w:eastAsia="pt-BR"/>
        </w:rPr>
        <w:t xml:space="preserve">serviços/materiais </w:t>
      </w:r>
      <w:r w:rsidRPr="00F91A3B">
        <w:rPr>
          <w:rFonts w:ascii="Arial" w:hAnsi="Arial" w:cs="Arial"/>
          <w:lang w:eastAsia="pt-BR"/>
        </w:rPr>
        <w:t>quando, a juízo do CONTRATANTE, forem previstos ou autorizados pelo CONTRATANTE e entregues dentro do prazo estabelecido.</w:t>
      </w:r>
    </w:p>
    <w:p w:rsidR="00734D46" w:rsidRDefault="00734D46" w:rsidP="00734D46">
      <w:pPr>
        <w:pStyle w:val="PargrafodaLista"/>
        <w:numPr>
          <w:ilvl w:val="1"/>
          <w:numId w:val="38"/>
        </w:numPr>
        <w:spacing w:after="0" w:line="240" w:lineRule="auto"/>
        <w:ind w:left="0" w:firstLine="0"/>
        <w:jc w:val="both"/>
        <w:rPr>
          <w:rFonts w:ascii="Arial" w:hAnsi="Arial" w:cs="Arial"/>
          <w:lang w:eastAsia="pt-BR"/>
        </w:rPr>
      </w:pPr>
      <w:r w:rsidRPr="00EA0E14">
        <w:rPr>
          <w:rFonts w:ascii="Arial" w:hAnsi="Arial" w:cs="Arial"/>
          <w:lang w:eastAsia="pt-BR"/>
        </w:rPr>
        <w:lastRenderedPageBreak/>
        <w:t xml:space="preserve">O pagamento será condicionado à verificação da manutenção das condições de habilitação exigidas na </w:t>
      </w:r>
      <w:r>
        <w:rPr>
          <w:rFonts w:ascii="Arial" w:hAnsi="Arial" w:cs="Arial"/>
          <w:lang w:eastAsia="pt-BR"/>
        </w:rPr>
        <w:t>contratação</w:t>
      </w:r>
      <w:r w:rsidRPr="00EA0E14">
        <w:rPr>
          <w:rFonts w:ascii="Arial" w:hAnsi="Arial" w:cs="Arial"/>
          <w:lang w:eastAsia="pt-BR"/>
        </w:rPr>
        <w:t>.</w:t>
      </w:r>
    </w:p>
    <w:p w:rsidR="00734D46" w:rsidRPr="00EA0E14" w:rsidRDefault="00734D46" w:rsidP="00734D46">
      <w:pPr>
        <w:pStyle w:val="PargrafodaLista"/>
        <w:numPr>
          <w:ilvl w:val="1"/>
          <w:numId w:val="38"/>
        </w:numPr>
        <w:spacing w:after="0" w:line="240" w:lineRule="auto"/>
        <w:ind w:left="0" w:firstLine="0"/>
        <w:jc w:val="both"/>
        <w:rPr>
          <w:rFonts w:ascii="Arial" w:hAnsi="Arial" w:cs="Arial"/>
          <w:lang w:eastAsia="pt-BR"/>
        </w:rPr>
      </w:pPr>
      <w:r w:rsidRPr="00EA0E14">
        <w:rPr>
          <w:rFonts w:ascii="Arial" w:hAnsi="Arial" w:cs="Arial"/>
          <w:lang w:eastAsia="pt-BR"/>
        </w:rPr>
        <w:t>Nenhum pagamento será efetuado à Contratada enquanto pendente de liquidação/entrega, por parte da CONTRATADA, qualquer obrigação ou apresentação de documentação comprobatória, sem que isso gere direito de reajustamento de preços ou correção monetária.</w:t>
      </w:r>
    </w:p>
    <w:p w:rsidR="00734D46" w:rsidRPr="00F91A3B" w:rsidRDefault="00734D46" w:rsidP="00734D46">
      <w:pPr>
        <w:pStyle w:val="PargrafodaLista"/>
        <w:numPr>
          <w:ilvl w:val="1"/>
          <w:numId w:val="38"/>
        </w:numPr>
        <w:spacing w:after="0" w:line="240" w:lineRule="auto"/>
        <w:ind w:left="0" w:firstLine="0"/>
        <w:jc w:val="both"/>
        <w:rPr>
          <w:rFonts w:ascii="Arial" w:hAnsi="Arial" w:cs="Arial"/>
          <w:lang w:eastAsia="pt-BR"/>
        </w:rPr>
      </w:pPr>
      <w:r w:rsidRPr="00F91A3B">
        <w:rPr>
          <w:rFonts w:ascii="Arial" w:hAnsi="Arial" w:cs="Arial"/>
          <w:lang w:eastAsia="pt-BR"/>
        </w:rPr>
        <w:t>O CONTRATANTE não se responsabilizará pelo pagamento de quaisquer serviços realizados sem o devido aceite.</w:t>
      </w:r>
    </w:p>
    <w:p w:rsidR="00734D46" w:rsidRPr="001E190B" w:rsidRDefault="00734D46" w:rsidP="00734D46">
      <w:pPr>
        <w:pStyle w:val="PargrafodaLista"/>
        <w:numPr>
          <w:ilvl w:val="1"/>
          <w:numId w:val="38"/>
        </w:numPr>
        <w:spacing w:after="0" w:line="240" w:lineRule="auto"/>
        <w:ind w:left="0" w:firstLine="0"/>
        <w:jc w:val="both"/>
        <w:rPr>
          <w:rFonts w:ascii="Arial" w:hAnsi="Arial" w:cs="Arial"/>
          <w:lang w:eastAsia="pt-BR"/>
        </w:rPr>
      </w:pPr>
      <w:r w:rsidRPr="001E190B">
        <w:rPr>
          <w:rFonts w:ascii="Arial" w:hAnsi="Arial" w:cs="Arial"/>
          <w:lang w:eastAsia="pt-BR"/>
        </w:rPr>
        <w:t>Caso a CONTRATADA não seja optante do SIMPLES NACIONAL, o Conselho de Arquitetura e Urbanismo de Santa Catarina fará a retenção na fonte os tributos federais previstos na IN RFB 1.234/12.</w:t>
      </w:r>
    </w:p>
    <w:p w:rsidR="00734D46" w:rsidRDefault="00734D46" w:rsidP="00734D46">
      <w:pPr>
        <w:pStyle w:val="PargrafodaLista"/>
        <w:numPr>
          <w:ilvl w:val="1"/>
          <w:numId w:val="38"/>
        </w:numPr>
        <w:spacing w:after="0" w:line="240" w:lineRule="auto"/>
        <w:ind w:left="0" w:firstLine="0"/>
        <w:jc w:val="both"/>
        <w:rPr>
          <w:rFonts w:ascii="Arial" w:hAnsi="Arial" w:cs="Arial"/>
          <w:lang w:eastAsia="pt-BR"/>
        </w:rPr>
      </w:pPr>
      <w:r w:rsidRPr="00F91A3B">
        <w:rPr>
          <w:rFonts w:ascii="Arial" w:hAnsi="Arial" w:cs="Arial"/>
          <w:lang w:eastAsia="pt-BR"/>
        </w:rPr>
        <w:t>O não-cumprimento pela CONTRATADA de todas as condições para o “aceite”, implicará em suspensão do prazo para o pagamento, bem como a sua responsabilidade por eventuais ônus decorrentes de atraso no recolhimento dos impostos e contribuições incidentes sobre o faturamento apresentado, sem prejuízo das penalidades previstas na lei de contratos administrativos.</w:t>
      </w:r>
    </w:p>
    <w:p w:rsidR="00734D46" w:rsidRDefault="00734D46" w:rsidP="00734D46">
      <w:pPr>
        <w:pStyle w:val="PargrafodaLista"/>
        <w:ind w:left="0"/>
        <w:jc w:val="both"/>
        <w:rPr>
          <w:rFonts w:ascii="Arial" w:hAnsi="Arial" w:cs="Arial"/>
          <w:lang w:eastAsia="pt-BR"/>
        </w:rPr>
      </w:pPr>
    </w:p>
    <w:p w:rsidR="00734D46" w:rsidRDefault="00734D46" w:rsidP="00734D46">
      <w:pPr>
        <w:pStyle w:val="PargrafodaLista"/>
        <w:numPr>
          <w:ilvl w:val="0"/>
          <w:numId w:val="35"/>
        </w:numPr>
        <w:spacing w:after="0" w:line="240" w:lineRule="auto"/>
        <w:rPr>
          <w:rFonts w:ascii="Arial" w:hAnsi="Arial" w:cs="Arial"/>
          <w:b/>
        </w:rPr>
      </w:pPr>
      <w:r w:rsidRPr="00BD56D7">
        <w:rPr>
          <w:rFonts w:ascii="Arial" w:hAnsi="Arial" w:cs="Arial"/>
          <w:b/>
        </w:rPr>
        <w:t>DAS PENALIDADES</w:t>
      </w:r>
    </w:p>
    <w:p w:rsidR="00734D46" w:rsidRDefault="00734D46" w:rsidP="00734D46">
      <w:pPr>
        <w:jc w:val="both"/>
        <w:rPr>
          <w:rFonts w:ascii="Arial" w:hAnsi="Arial" w:cs="Arial"/>
          <w:b/>
          <w:color w:val="FF0000"/>
          <w:lang w:eastAsia="pt-BR"/>
        </w:rPr>
      </w:pPr>
    </w:p>
    <w:p w:rsidR="00734D46" w:rsidRDefault="00734D46" w:rsidP="00734D46">
      <w:pPr>
        <w:spacing w:after="0"/>
        <w:jc w:val="both"/>
        <w:rPr>
          <w:rFonts w:ascii="Arial" w:hAnsi="Arial" w:cs="Arial"/>
          <w:b/>
          <w:lang w:eastAsia="pt-BR"/>
        </w:rPr>
      </w:pPr>
      <w:r w:rsidRPr="000A4E69">
        <w:rPr>
          <w:rFonts w:ascii="Arial" w:hAnsi="Arial" w:cs="Arial"/>
          <w:b/>
          <w:color w:val="FF0000"/>
          <w:lang w:eastAsia="pt-BR"/>
        </w:rPr>
        <w:t>(para SERVIÇOS)</w:t>
      </w:r>
      <w:bookmarkStart w:id="2" w:name="_Ref34824559"/>
    </w:p>
    <w:p w:rsidR="00734D46" w:rsidRPr="00563E82" w:rsidRDefault="00734D46" w:rsidP="00734D46">
      <w:pPr>
        <w:pStyle w:val="PargrafodaLista"/>
        <w:numPr>
          <w:ilvl w:val="1"/>
          <w:numId w:val="39"/>
        </w:numPr>
        <w:spacing w:after="0" w:line="240" w:lineRule="auto"/>
        <w:ind w:left="0" w:firstLine="0"/>
        <w:jc w:val="both"/>
        <w:rPr>
          <w:rFonts w:ascii="Arial" w:eastAsia="Cambria" w:hAnsi="Arial" w:cs="Arial"/>
          <w:b/>
          <w:lang w:eastAsia="pt-BR"/>
        </w:rPr>
      </w:pPr>
      <w:r w:rsidRPr="00563E82">
        <w:rPr>
          <w:rFonts w:ascii="Arial" w:eastAsia="Times New Roman" w:hAnsi="Arial"/>
          <w:szCs w:val="26"/>
        </w:rPr>
        <w:t>Comete infração administrativa nos termos da Lei nº 10.520, de 2002, a CONTRATADA que:</w:t>
      </w:r>
      <w:bookmarkEnd w:id="2"/>
    </w:p>
    <w:p w:rsidR="00734D46" w:rsidRPr="00563E82" w:rsidRDefault="00734D46" w:rsidP="00734D46">
      <w:pPr>
        <w:pStyle w:val="PargrafodaLista"/>
        <w:numPr>
          <w:ilvl w:val="2"/>
          <w:numId w:val="39"/>
        </w:numPr>
        <w:spacing w:after="0" w:line="240" w:lineRule="auto"/>
        <w:ind w:left="0" w:firstLine="0"/>
        <w:jc w:val="both"/>
        <w:rPr>
          <w:rFonts w:ascii="Arial" w:eastAsia="Cambria" w:hAnsi="Arial" w:cs="Arial"/>
          <w:b/>
          <w:lang w:eastAsia="pt-BR"/>
        </w:rPr>
      </w:pPr>
      <w:r w:rsidRPr="00563E82">
        <w:rPr>
          <w:rFonts w:ascii="Arial" w:eastAsia="Times New Roman" w:hAnsi="Arial"/>
          <w:szCs w:val="26"/>
        </w:rPr>
        <w:t>Inexecutar total ou parcialmente qualquer das obrigações assumidas em decorrência da contratação;</w:t>
      </w:r>
    </w:p>
    <w:p w:rsidR="00734D46" w:rsidRPr="000A4E69" w:rsidRDefault="00734D46" w:rsidP="00734D46">
      <w:pPr>
        <w:pStyle w:val="PargrafodaLista"/>
        <w:numPr>
          <w:ilvl w:val="2"/>
          <w:numId w:val="39"/>
        </w:numPr>
        <w:spacing w:after="0" w:line="240" w:lineRule="auto"/>
        <w:ind w:left="0" w:firstLine="0"/>
        <w:jc w:val="both"/>
        <w:rPr>
          <w:rFonts w:ascii="Arial" w:eastAsia="Times New Roman" w:hAnsi="Arial"/>
          <w:szCs w:val="26"/>
        </w:rPr>
      </w:pPr>
      <w:r w:rsidRPr="000A4E69">
        <w:rPr>
          <w:rFonts w:ascii="Arial" w:eastAsia="Times New Roman" w:hAnsi="Arial"/>
          <w:szCs w:val="26"/>
        </w:rPr>
        <w:t>Ensejar o retardamento da execução do objeto;</w:t>
      </w:r>
    </w:p>
    <w:p w:rsidR="00734D46" w:rsidRPr="000A4E69" w:rsidRDefault="00734D46" w:rsidP="00734D46">
      <w:pPr>
        <w:pStyle w:val="PargrafodaLista"/>
        <w:numPr>
          <w:ilvl w:val="2"/>
          <w:numId w:val="39"/>
        </w:numPr>
        <w:spacing w:after="0" w:line="240" w:lineRule="auto"/>
        <w:ind w:left="0" w:firstLine="0"/>
        <w:jc w:val="both"/>
        <w:rPr>
          <w:rFonts w:ascii="Arial" w:eastAsia="Times New Roman" w:hAnsi="Arial"/>
          <w:szCs w:val="26"/>
        </w:rPr>
      </w:pPr>
      <w:r w:rsidRPr="000A4E69">
        <w:rPr>
          <w:rFonts w:ascii="Arial" w:eastAsia="Times New Roman" w:hAnsi="Arial"/>
          <w:szCs w:val="26"/>
        </w:rPr>
        <w:t>Falhar ou fraudar na execução do contrato;</w:t>
      </w:r>
    </w:p>
    <w:p w:rsidR="00734D46" w:rsidRPr="000A4E69" w:rsidRDefault="00734D46" w:rsidP="00734D46">
      <w:pPr>
        <w:pStyle w:val="PargrafodaLista"/>
        <w:numPr>
          <w:ilvl w:val="2"/>
          <w:numId w:val="39"/>
        </w:numPr>
        <w:spacing w:after="0" w:line="240" w:lineRule="auto"/>
        <w:ind w:left="0" w:firstLine="0"/>
        <w:jc w:val="both"/>
        <w:rPr>
          <w:rFonts w:ascii="Arial" w:eastAsia="Times New Roman" w:hAnsi="Arial"/>
          <w:szCs w:val="26"/>
        </w:rPr>
      </w:pPr>
      <w:r w:rsidRPr="000A4E69">
        <w:rPr>
          <w:rFonts w:ascii="Arial" w:eastAsia="Times New Roman" w:hAnsi="Arial"/>
          <w:szCs w:val="26"/>
        </w:rPr>
        <w:t>Comportar-se de modo inidôneo; ou cometer fraude fiscal.</w:t>
      </w:r>
    </w:p>
    <w:p w:rsidR="00734D46" w:rsidRPr="00315F11" w:rsidRDefault="00734D46" w:rsidP="00734D46">
      <w:pPr>
        <w:pStyle w:val="PargrafodaLista"/>
        <w:numPr>
          <w:ilvl w:val="1"/>
          <w:numId w:val="39"/>
        </w:numPr>
        <w:spacing w:after="0" w:line="240" w:lineRule="auto"/>
        <w:ind w:left="0" w:firstLine="0"/>
        <w:jc w:val="both"/>
        <w:rPr>
          <w:rFonts w:ascii="Arial" w:eastAsia="Times New Roman" w:hAnsi="Arial"/>
          <w:szCs w:val="26"/>
        </w:rPr>
      </w:pPr>
      <w:r w:rsidRPr="00315F11">
        <w:rPr>
          <w:rFonts w:ascii="Arial" w:eastAsia="Times New Roman" w:hAnsi="Arial"/>
          <w:szCs w:val="26"/>
        </w:rPr>
        <w:t>Pela inexecução total ou parcial do objeto, a Administração pode aplicar</w:t>
      </w:r>
      <w:r>
        <w:rPr>
          <w:rFonts w:ascii="Arial" w:eastAsia="Times New Roman" w:hAnsi="Arial"/>
          <w:szCs w:val="26"/>
        </w:rPr>
        <w:t xml:space="preserve"> </w:t>
      </w:r>
      <w:r w:rsidRPr="00315F11">
        <w:rPr>
          <w:rFonts w:ascii="Arial" w:eastAsia="Times New Roman" w:hAnsi="Arial"/>
          <w:szCs w:val="26"/>
        </w:rPr>
        <w:t>à CONTRATADA</w:t>
      </w:r>
      <w:r>
        <w:rPr>
          <w:rFonts w:ascii="Arial" w:eastAsia="Times New Roman" w:hAnsi="Arial"/>
          <w:szCs w:val="26"/>
        </w:rPr>
        <w:t xml:space="preserve">, </w:t>
      </w:r>
      <w:r w:rsidRPr="00563E82">
        <w:rPr>
          <w:rFonts w:ascii="Arial" w:eastAsia="Times New Roman" w:hAnsi="Arial"/>
          <w:szCs w:val="26"/>
        </w:rPr>
        <w:t>garantidos o contraditório e a ampla defesa,</w:t>
      </w:r>
      <w:r w:rsidRPr="00315F11">
        <w:rPr>
          <w:rFonts w:ascii="Arial" w:eastAsia="Times New Roman" w:hAnsi="Arial"/>
          <w:szCs w:val="26"/>
        </w:rPr>
        <w:t xml:space="preserve"> as seguintes sanções:</w:t>
      </w:r>
    </w:p>
    <w:p w:rsidR="00734D46" w:rsidRPr="00315F11" w:rsidRDefault="00734D46" w:rsidP="00734D46">
      <w:pPr>
        <w:numPr>
          <w:ilvl w:val="2"/>
          <w:numId w:val="0"/>
        </w:numPr>
        <w:spacing w:after="0"/>
        <w:jc w:val="both"/>
        <w:outlineLvl w:val="2"/>
        <w:rPr>
          <w:rFonts w:ascii="Arial" w:eastAsia="Times New Roman" w:hAnsi="Arial"/>
        </w:rPr>
      </w:pPr>
      <w:r>
        <w:rPr>
          <w:rFonts w:ascii="Arial" w:eastAsia="Times New Roman" w:hAnsi="Arial"/>
          <w:b/>
          <w:bCs/>
        </w:rPr>
        <w:t xml:space="preserve">17.2.1. </w:t>
      </w:r>
      <w:r w:rsidRPr="00315F11">
        <w:rPr>
          <w:rFonts w:ascii="Arial" w:eastAsia="Times New Roman" w:hAnsi="Arial"/>
          <w:b/>
          <w:bCs/>
        </w:rPr>
        <w:t>Advertência por escrito</w:t>
      </w:r>
      <w:r w:rsidRPr="00315F11">
        <w:rPr>
          <w:rFonts w:ascii="Arial" w:eastAsia="Times New Roman" w:hAnsi="Arial"/>
        </w:rPr>
        <w:t>, quando do não cumprimento de quaisquer das obrigações contratuais consideradas faltas leves, assim entendidas aquelas que não acarretam prejuízos significativos para o serviço contratado;</w:t>
      </w:r>
    </w:p>
    <w:p w:rsidR="00734D46" w:rsidRDefault="00734D46" w:rsidP="00734D46">
      <w:pPr>
        <w:keepNext/>
        <w:numPr>
          <w:ilvl w:val="2"/>
          <w:numId w:val="0"/>
        </w:numPr>
        <w:spacing w:after="0"/>
        <w:jc w:val="both"/>
        <w:outlineLvl w:val="2"/>
        <w:rPr>
          <w:rFonts w:ascii="Arial" w:eastAsia="Times New Roman" w:hAnsi="Arial"/>
          <w:b/>
        </w:rPr>
      </w:pPr>
      <w:r>
        <w:rPr>
          <w:rFonts w:ascii="Arial" w:eastAsia="Times New Roman" w:hAnsi="Arial"/>
          <w:b/>
        </w:rPr>
        <w:t xml:space="preserve">17.2.2. </w:t>
      </w:r>
      <w:r w:rsidRPr="00315F11">
        <w:rPr>
          <w:rFonts w:ascii="Arial" w:eastAsia="Times New Roman" w:hAnsi="Arial"/>
          <w:b/>
        </w:rPr>
        <w:t xml:space="preserve">Multa de: </w:t>
      </w:r>
    </w:p>
    <w:p w:rsidR="00734D46" w:rsidRPr="00315F11" w:rsidRDefault="00734D46" w:rsidP="00734D46">
      <w:pPr>
        <w:keepNext/>
        <w:numPr>
          <w:ilvl w:val="2"/>
          <w:numId w:val="0"/>
        </w:numPr>
        <w:spacing w:after="0"/>
        <w:jc w:val="both"/>
        <w:outlineLvl w:val="2"/>
        <w:rPr>
          <w:rFonts w:ascii="Arial" w:eastAsia="Times New Roman" w:hAnsi="Arial"/>
          <w:iCs/>
        </w:rPr>
      </w:pPr>
      <w:r>
        <w:rPr>
          <w:rFonts w:ascii="Arial" w:eastAsia="Times New Roman" w:hAnsi="Arial"/>
          <w:b/>
        </w:rPr>
        <w:t xml:space="preserve">17.2.2.1 </w:t>
      </w:r>
      <w:r w:rsidRPr="00315F11">
        <w:rPr>
          <w:rFonts w:ascii="Arial" w:eastAsia="Times New Roman" w:hAnsi="Arial"/>
          <w:iCs/>
        </w:rPr>
        <w:t xml:space="preserve">1% (um por cento) por dia sobre o valor global (anual) em caso de atraso na execução dos serviços, limitada a incidência a 10 (dez) dias. Após o décimo dia e a critério da Administração, no caso de execução com atraso, poderá ocorrer a não-aceitação do objeto, de forma a configurar, nessa hipótese, inexecução total da obrigação assumida, sem prejuízo da rescisão unilateral da avença; </w:t>
      </w:r>
    </w:p>
    <w:p w:rsidR="00734D46" w:rsidRPr="00315F11" w:rsidRDefault="00734D46" w:rsidP="00734D46">
      <w:pPr>
        <w:numPr>
          <w:ilvl w:val="3"/>
          <w:numId w:val="0"/>
        </w:numPr>
        <w:spacing w:after="0"/>
        <w:jc w:val="both"/>
        <w:outlineLvl w:val="3"/>
        <w:rPr>
          <w:rFonts w:ascii="Arial" w:eastAsia="Times New Roman" w:hAnsi="Arial"/>
          <w:iCs/>
        </w:rPr>
      </w:pPr>
      <w:r w:rsidRPr="001D3500">
        <w:rPr>
          <w:rFonts w:ascii="Arial" w:eastAsia="Times New Roman" w:hAnsi="Arial"/>
          <w:b/>
          <w:iCs/>
        </w:rPr>
        <w:t>1</w:t>
      </w:r>
      <w:r>
        <w:rPr>
          <w:rFonts w:ascii="Arial" w:eastAsia="Times New Roman" w:hAnsi="Arial"/>
          <w:b/>
          <w:iCs/>
        </w:rPr>
        <w:t>7</w:t>
      </w:r>
      <w:r w:rsidRPr="001D3500">
        <w:rPr>
          <w:rFonts w:ascii="Arial" w:eastAsia="Times New Roman" w:hAnsi="Arial"/>
          <w:b/>
          <w:iCs/>
        </w:rPr>
        <w:t>.2.2.2</w:t>
      </w:r>
      <w:r>
        <w:rPr>
          <w:rFonts w:ascii="Arial" w:eastAsia="Times New Roman" w:hAnsi="Arial"/>
          <w:iCs/>
        </w:rPr>
        <w:t xml:space="preserve"> </w:t>
      </w:r>
      <w:r w:rsidRPr="00315F11">
        <w:rPr>
          <w:rFonts w:ascii="Arial" w:eastAsia="Times New Roman" w:hAnsi="Arial"/>
          <w:iCs/>
        </w:rPr>
        <w:t xml:space="preserve">10% (dez por cento) até 20% (vinte por cento) sobre o valor global (anual), em caso de atraso na execução do objeto, por período superior ao previsto no </w:t>
      </w:r>
      <w:r w:rsidRPr="00315F11">
        <w:rPr>
          <w:rFonts w:ascii="Arial" w:eastAsia="Times New Roman" w:hAnsi="Arial"/>
          <w:bCs/>
          <w:iCs/>
        </w:rPr>
        <w:t>subitem acima,</w:t>
      </w:r>
      <w:r w:rsidRPr="00315F11">
        <w:rPr>
          <w:rFonts w:ascii="Arial" w:eastAsia="Times New Roman" w:hAnsi="Arial"/>
          <w:iCs/>
        </w:rPr>
        <w:t xml:space="preserve"> ou de inexecução parcial da obrigação assumida;</w:t>
      </w:r>
    </w:p>
    <w:p w:rsidR="00734D46" w:rsidRPr="00315F11" w:rsidRDefault="00734D46" w:rsidP="00734D46">
      <w:pPr>
        <w:numPr>
          <w:ilvl w:val="3"/>
          <w:numId w:val="0"/>
        </w:numPr>
        <w:spacing w:after="0"/>
        <w:jc w:val="both"/>
        <w:outlineLvl w:val="3"/>
        <w:rPr>
          <w:rFonts w:ascii="Arial" w:eastAsia="Times New Roman" w:hAnsi="Arial"/>
          <w:iCs/>
        </w:rPr>
      </w:pPr>
      <w:r w:rsidRPr="001D3500">
        <w:rPr>
          <w:rFonts w:ascii="Arial" w:eastAsia="Times New Roman" w:hAnsi="Arial"/>
          <w:b/>
          <w:iCs/>
        </w:rPr>
        <w:t>1</w:t>
      </w:r>
      <w:r>
        <w:rPr>
          <w:rFonts w:ascii="Arial" w:eastAsia="Times New Roman" w:hAnsi="Arial"/>
          <w:b/>
          <w:iCs/>
        </w:rPr>
        <w:t>6</w:t>
      </w:r>
      <w:r w:rsidRPr="001D3500">
        <w:rPr>
          <w:rFonts w:ascii="Arial" w:eastAsia="Times New Roman" w:hAnsi="Arial"/>
          <w:b/>
          <w:iCs/>
        </w:rPr>
        <w:t>.2.2.3</w:t>
      </w:r>
      <w:r>
        <w:rPr>
          <w:rFonts w:ascii="Arial" w:eastAsia="Times New Roman" w:hAnsi="Arial"/>
          <w:iCs/>
        </w:rPr>
        <w:t xml:space="preserve"> </w:t>
      </w:r>
      <w:r w:rsidRPr="00315F11">
        <w:rPr>
          <w:rFonts w:ascii="Arial" w:eastAsia="Times New Roman" w:hAnsi="Arial"/>
          <w:iCs/>
        </w:rPr>
        <w:t>30% (trinta por cento) sobre o valor global (anual), em caso de inexecução total da obrigação assumida;</w:t>
      </w:r>
    </w:p>
    <w:p w:rsidR="00734D46" w:rsidRPr="00315F11" w:rsidRDefault="00734D46" w:rsidP="00734D46">
      <w:pPr>
        <w:numPr>
          <w:ilvl w:val="3"/>
          <w:numId w:val="0"/>
        </w:numPr>
        <w:spacing w:after="0"/>
        <w:jc w:val="both"/>
        <w:outlineLvl w:val="3"/>
        <w:rPr>
          <w:rFonts w:ascii="Arial" w:eastAsia="Times New Roman" w:hAnsi="Arial" w:cs="Arial"/>
          <w:iCs/>
        </w:rPr>
      </w:pPr>
      <w:r w:rsidRPr="001D3500">
        <w:rPr>
          <w:rFonts w:ascii="Arial" w:eastAsia="Times New Roman" w:hAnsi="Arial"/>
          <w:b/>
          <w:iCs/>
        </w:rPr>
        <w:t>1</w:t>
      </w:r>
      <w:r>
        <w:rPr>
          <w:rFonts w:ascii="Arial" w:eastAsia="Times New Roman" w:hAnsi="Arial"/>
          <w:b/>
          <w:iCs/>
        </w:rPr>
        <w:t>7</w:t>
      </w:r>
      <w:r w:rsidRPr="001D3500">
        <w:rPr>
          <w:rFonts w:ascii="Arial" w:eastAsia="Times New Roman" w:hAnsi="Arial"/>
          <w:b/>
          <w:iCs/>
        </w:rPr>
        <w:t>.2.2.</w:t>
      </w:r>
      <w:r>
        <w:rPr>
          <w:rFonts w:ascii="Arial" w:eastAsia="Times New Roman" w:hAnsi="Arial"/>
          <w:b/>
          <w:iCs/>
        </w:rPr>
        <w:t>4</w:t>
      </w:r>
      <w:r>
        <w:rPr>
          <w:rFonts w:ascii="Arial" w:eastAsia="Times New Roman" w:hAnsi="Arial"/>
          <w:iCs/>
        </w:rPr>
        <w:t xml:space="preserve">. </w:t>
      </w:r>
      <w:r w:rsidRPr="00315F11">
        <w:rPr>
          <w:rFonts w:ascii="Arial" w:eastAsia="Times New Roman" w:hAnsi="Arial"/>
          <w:iCs/>
        </w:rPr>
        <w:t>As penalidades de multa decorrentes de fatos diversos serão consideradas independentes entre si</w:t>
      </w:r>
      <w:r w:rsidRPr="00315F11">
        <w:rPr>
          <w:rFonts w:ascii="Arial" w:eastAsia="Times New Roman" w:hAnsi="Arial" w:cs="Arial"/>
          <w:iCs/>
        </w:rPr>
        <w:t>.</w:t>
      </w:r>
    </w:p>
    <w:p w:rsidR="00734D46" w:rsidRPr="00315F11" w:rsidRDefault="00734D46" w:rsidP="00734D46">
      <w:pPr>
        <w:numPr>
          <w:ilvl w:val="2"/>
          <w:numId w:val="0"/>
        </w:numPr>
        <w:spacing w:after="0"/>
        <w:jc w:val="both"/>
        <w:outlineLvl w:val="2"/>
        <w:rPr>
          <w:rFonts w:ascii="Arial" w:eastAsia="Times New Roman" w:hAnsi="Arial"/>
        </w:rPr>
      </w:pPr>
      <w:bookmarkStart w:id="3" w:name="_Ref34824579"/>
      <w:r>
        <w:rPr>
          <w:rFonts w:ascii="Arial" w:eastAsia="Times New Roman" w:hAnsi="Arial"/>
        </w:rPr>
        <w:t xml:space="preserve">17.2.3. </w:t>
      </w:r>
      <w:r w:rsidRPr="00315F11">
        <w:rPr>
          <w:rFonts w:ascii="Arial" w:eastAsia="Times New Roman" w:hAnsi="Arial"/>
        </w:rPr>
        <w:t xml:space="preserve">Suspensão de licitar e impedimento de contratar com o </w:t>
      </w:r>
      <w:r>
        <w:rPr>
          <w:rFonts w:ascii="Arial" w:eastAsia="Times New Roman" w:hAnsi="Arial"/>
        </w:rPr>
        <w:t>CAU/SC</w:t>
      </w:r>
      <w:r w:rsidRPr="00315F11">
        <w:rPr>
          <w:rFonts w:ascii="Arial" w:eastAsia="Times New Roman" w:hAnsi="Arial"/>
        </w:rPr>
        <w:t>, pelo prazo de até dois anos;</w:t>
      </w:r>
      <w:bookmarkEnd w:id="3"/>
    </w:p>
    <w:p w:rsidR="00734D46" w:rsidRPr="00315F11" w:rsidRDefault="00734D46" w:rsidP="00734D46">
      <w:pPr>
        <w:numPr>
          <w:ilvl w:val="2"/>
          <w:numId w:val="0"/>
        </w:numPr>
        <w:spacing w:after="0"/>
        <w:jc w:val="both"/>
        <w:outlineLvl w:val="2"/>
        <w:rPr>
          <w:rFonts w:ascii="Arial" w:eastAsia="Times New Roman" w:hAnsi="Arial"/>
        </w:rPr>
      </w:pPr>
      <w:bookmarkStart w:id="4" w:name="_Ref34824581"/>
      <w:r>
        <w:rPr>
          <w:rFonts w:ascii="Arial" w:eastAsia="Times New Roman" w:hAnsi="Arial"/>
        </w:rPr>
        <w:lastRenderedPageBreak/>
        <w:t xml:space="preserve">17.2.4. </w:t>
      </w:r>
      <w:r w:rsidRPr="00315F11">
        <w:rPr>
          <w:rFonts w:ascii="Arial" w:eastAsia="Times New Roman" w:hAnsi="Arial"/>
        </w:rPr>
        <w:t>Sanção de impedimento de licitar e contratar com órgãos e entidades da União, com o consequente descredenciamento no SICAF pelo prazo de até cinco anos.</w:t>
      </w:r>
      <w:bookmarkEnd w:id="4"/>
    </w:p>
    <w:p w:rsidR="00734D46" w:rsidRPr="00315F11" w:rsidRDefault="00734D46" w:rsidP="00734D46">
      <w:pPr>
        <w:numPr>
          <w:ilvl w:val="3"/>
          <w:numId w:val="0"/>
        </w:numPr>
        <w:spacing w:after="0"/>
        <w:jc w:val="both"/>
        <w:outlineLvl w:val="3"/>
        <w:rPr>
          <w:rFonts w:ascii="Arial" w:eastAsia="Times New Roman" w:hAnsi="Arial"/>
          <w:iCs/>
        </w:rPr>
      </w:pPr>
      <w:r>
        <w:rPr>
          <w:rFonts w:ascii="Arial" w:eastAsia="Times New Roman" w:hAnsi="Arial"/>
          <w:iCs/>
        </w:rPr>
        <w:t xml:space="preserve">17.2.4.1. </w:t>
      </w:r>
      <w:r w:rsidRPr="00315F11">
        <w:rPr>
          <w:rFonts w:ascii="Arial" w:eastAsia="Times New Roman" w:hAnsi="Arial"/>
          <w:iCs/>
        </w:rPr>
        <w:t xml:space="preserve">A Sanção de impedimento de licitar e contratar prevista neste subitem também é aplicável em quaisquer das hipóteses previstas como infração administrativa no subitem </w:t>
      </w:r>
      <w:r w:rsidRPr="00315F11">
        <w:rPr>
          <w:rFonts w:ascii="Arial" w:eastAsia="Times New Roman" w:hAnsi="Arial"/>
          <w:iCs/>
        </w:rPr>
        <w:fldChar w:fldCharType="begin"/>
      </w:r>
      <w:r w:rsidRPr="00315F11">
        <w:rPr>
          <w:rFonts w:ascii="Arial" w:eastAsia="Times New Roman" w:hAnsi="Arial"/>
          <w:iCs/>
        </w:rPr>
        <w:instrText xml:space="preserve"> REF _Ref34824559 \r \h </w:instrText>
      </w:r>
      <w:r>
        <w:rPr>
          <w:rFonts w:ascii="Arial" w:eastAsia="Times New Roman" w:hAnsi="Arial"/>
          <w:iCs/>
        </w:rPr>
        <w:instrText xml:space="preserve"> \* MERGEFORMAT </w:instrText>
      </w:r>
      <w:r w:rsidRPr="00315F11">
        <w:rPr>
          <w:rFonts w:ascii="Arial" w:eastAsia="Times New Roman" w:hAnsi="Arial"/>
          <w:iCs/>
        </w:rPr>
      </w:r>
      <w:r w:rsidRPr="00315F11">
        <w:rPr>
          <w:rFonts w:ascii="Arial" w:eastAsia="Times New Roman" w:hAnsi="Arial"/>
          <w:iCs/>
        </w:rPr>
        <w:fldChar w:fldCharType="separate"/>
      </w:r>
      <w:r w:rsidR="00456A91">
        <w:rPr>
          <w:rFonts w:ascii="Arial" w:eastAsia="Times New Roman" w:hAnsi="Arial"/>
          <w:iCs/>
        </w:rPr>
        <w:t>0</w:t>
      </w:r>
      <w:r w:rsidRPr="00315F11">
        <w:rPr>
          <w:rFonts w:ascii="Arial" w:eastAsia="Times New Roman" w:hAnsi="Arial"/>
          <w:iCs/>
        </w:rPr>
        <w:fldChar w:fldCharType="end"/>
      </w:r>
      <w:r w:rsidRPr="00315F11">
        <w:rPr>
          <w:rFonts w:ascii="Arial" w:eastAsia="Times New Roman" w:hAnsi="Arial"/>
          <w:iCs/>
        </w:rPr>
        <w:t xml:space="preserve"> deste </w:t>
      </w:r>
      <w:r>
        <w:rPr>
          <w:rFonts w:ascii="Arial" w:eastAsia="Times New Roman" w:hAnsi="Arial"/>
          <w:iCs/>
        </w:rPr>
        <w:t>Termo</w:t>
      </w:r>
      <w:r w:rsidRPr="00315F11">
        <w:rPr>
          <w:rFonts w:ascii="Arial" w:eastAsia="Times New Roman" w:hAnsi="Arial"/>
          <w:iCs/>
        </w:rPr>
        <w:t>.</w:t>
      </w:r>
    </w:p>
    <w:p w:rsidR="00734D46" w:rsidRPr="00315F11" w:rsidRDefault="00734D46" w:rsidP="00734D46">
      <w:pPr>
        <w:numPr>
          <w:ilvl w:val="2"/>
          <w:numId w:val="0"/>
        </w:numPr>
        <w:spacing w:after="0"/>
        <w:jc w:val="both"/>
        <w:outlineLvl w:val="2"/>
        <w:rPr>
          <w:rFonts w:ascii="Arial" w:eastAsia="Times New Roman" w:hAnsi="Arial"/>
        </w:rPr>
      </w:pPr>
      <w:bookmarkStart w:id="5" w:name="_Ref34824587"/>
      <w:r>
        <w:rPr>
          <w:rFonts w:ascii="Arial" w:eastAsia="Times New Roman" w:hAnsi="Arial"/>
        </w:rPr>
        <w:t xml:space="preserve">17.2.5. </w:t>
      </w:r>
      <w:r w:rsidRPr="00315F11">
        <w:rPr>
          <w:rFonts w:ascii="Arial" w:eastAsia="Times New Roman" w:hAnsi="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bookmarkEnd w:id="5"/>
      <w:r w:rsidRPr="00315F11">
        <w:rPr>
          <w:rFonts w:ascii="Arial" w:eastAsia="Times New Roman" w:hAnsi="Arial"/>
        </w:rPr>
        <w:t xml:space="preserve"> </w:t>
      </w:r>
    </w:p>
    <w:p w:rsidR="00734D46" w:rsidRDefault="00734D46" w:rsidP="00734D46">
      <w:pPr>
        <w:numPr>
          <w:ilvl w:val="1"/>
          <w:numId w:val="0"/>
        </w:numPr>
        <w:spacing w:after="0"/>
        <w:jc w:val="both"/>
        <w:outlineLvl w:val="1"/>
        <w:rPr>
          <w:rFonts w:ascii="Arial" w:eastAsia="Times New Roman" w:hAnsi="Arial"/>
          <w:szCs w:val="26"/>
        </w:rPr>
      </w:pPr>
      <w:r>
        <w:rPr>
          <w:rFonts w:ascii="Arial" w:eastAsia="Times New Roman" w:hAnsi="Arial"/>
          <w:szCs w:val="26"/>
        </w:rPr>
        <w:t xml:space="preserve">17.3. </w:t>
      </w:r>
      <w:r w:rsidRPr="00315F11">
        <w:rPr>
          <w:rFonts w:ascii="Arial" w:eastAsia="Times New Roman" w:hAnsi="Arial"/>
          <w:szCs w:val="26"/>
        </w:rPr>
        <w:t>As sanções previstas nos subitens</w:t>
      </w:r>
      <w:r>
        <w:rPr>
          <w:rFonts w:ascii="Arial" w:eastAsia="Times New Roman" w:hAnsi="Arial"/>
          <w:szCs w:val="26"/>
        </w:rPr>
        <w:t xml:space="preserve"> 17.2.1</w:t>
      </w:r>
      <w:r w:rsidRPr="00315F11">
        <w:rPr>
          <w:rFonts w:ascii="Arial" w:eastAsia="Times New Roman" w:hAnsi="Arial"/>
          <w:szCs w:val="26"/>
        </w:rPr>
        <w:t xml:space="preserve"> </w:t>
      </w:r>
      <w:r w:rsidRPr="00315F11">
        <w:rPr>
          <w:rFonts w:ascii="Arial" w:eastAsia="Times New Roman" w:hAnsi="Arial"/>
          <w:szCs w:val="26"/>
        </w:rPr>
        <w:fldChar w:fldCharType="begin"/>
      </w:r>
      <w:r w:rsidRPr="00315F11">
        <w:rPr>
          <w:rFonts w:ascii="Arial" w:eastAsia="Times New Roman" w:hAnsi="Arial"/>
          <w:szCs w:val="26"/>
        </w:rPr>
        <w:instrText xml:space="preserve"> REF _Ref34824559 \r \h </w:instrText>
      </w:r>
      <w:r>
        <w:rPr>
          <w:rFonts w:ascii="Arial" w:eastAsia="Times New Roman" w:hAnsi="Arial"/>
          <w:szCs w:val="26"/>
        </w:rPr>
        <w:instrText xml:space="preserve"> \* MERGEFORMAT </w:instrText>
      </w:r>
      <w:r w:rsidRPr="00315F11">
        <w:rPr>
          <w:rFonts w:ascii="Arial" w:eastAsia="Times New Roman" w:hAnsi="Arial"/>
          <w:szCs w:val="26"/>
        </w:rPr>
      </w:r>
      <w:r w:rsidR="00456A91">
        <w:rPr>
          <w:rFonts w:ascii="Arial" w:eastAsia="Times New Roman" w:hAnsi="Arial"/>
          <w:szCs w:val="26"/>
        </w:rPr>
        <w:fldChar w:fldCharType="separate"/>
      </w:r>
      <w:r w:rsidR="00456A91">
        <w:rPr>
          <w:rFonts w:ascii="Arial" w:eastAsia="Times New Roman" w:hAnsi="Arial"/>
          <w:szCs w:val="26"/>
        </w:rPr>
        <w:t>0</w:t>
      </w:r>
      <w:r w:rsidRPr="00315F11">
        <w:rPr>
          <w:rFonts w:ascii="Arial" w:eastAsia="Times New Roman" w:hAnsi="Arial"/>
          <w:szCs w:val="26"/>
        </w:rPr>
        <w:fldChar w:fldCharType="end"/>
      </w:r>
      <w:r w:rsidRPr="00315F11">
        <w:rPr>
          <w:rFonts w:ascii="Arial" w:eastAsia="Times New Roman" w:hAnsi="Arial"/>
          <w:szCs w:val="26"/>
        </w:rPr>
        <w:t xml:space="preserve">, </w:t>
      </w:r>
      <w:r w:rsidRPr="00315F11">
        <w:rPr>
          <w:rFonts w:ascii="Arial" w:eastAsia="Times New Roman" w:hAnsi="Arial"/>
          <w:szCs w:val="26"/>
        </w:rPr>
        <w:fldChar w:fldCharType="begin"/>
      </w:r>
      <w:r w:rsidRPr="00315F11">
        <w:rPr>
          <w:rFonts w:ascii="Arial" w:eastAsia="Times New Roman" w:hAnsi="Arial"/>
          <w:szCs w:val="26"/>
        </w:rPr>
        <w:instrText xml:space="preserve"> REF _Ref34824579 \r \h </w:instrText>
      </w:r>
      <w:r>
        <w:rPr>
          <w:rFonts w:ascii="Arial" w:eastAsia="Times New Roman" w:hAnsi="Arial"/>
          <w:szCs w:val="26"/>
        </w:rPr>
        <w:instrText xml:space="preserve"> \* MERGEFORMAT </w:instrText>
      </w:r>
      <w:r w:rsidRPr="00315F11">
        <w:rPr>
          <w:rFonts w:ascii="Arial" w:eastAsia="Times New Roman" w:hAnsi="Arial"/>
          <w:szCs w:val="26"/>
        </w:rPr>
      </w:r>
      <w:r w:rsidRPr="00315F11">
        <w:rPr>
          <w:rFonts w:ascii="Arial" w:eastAsia="Times New Roman" w:hAnsi="Arial"/>
          <w:szCs w:val="26"/>
        </w:rPr>
        <w:fldChar w:fldCharType="separate"/>
      </w:r>
      <w:r w:rsidR="00456A91">
        <w:rPr>
          <w:rFonts w:ascii="Arial" w:eastAsia="Times New Roman" w:hAnsi="Arial"/>
          <w:szCs w:val="26"/>
        </w:rPr>
        <w:t>0</w:t>
      </w:r>
      <w:r w:rsidRPr="00315F11">
        <w:rPr>
          <w:rFonts w:ascii="Arial" w:eastAsia="Times New Roman" w:hAnsi="Arial"/>
          <w:szCs w:val="26"/>
        </w:rPr>
        <w:fldChar w:fldCharType="end"/>
      </w:r>
      <w:r w:rsidRPr="00315F11">
        <w:rPr>
          <w:rFonts w:ascii="Arial" w:eastAsia="Times New Roman" w:hAnsi="Arial"/>
          <w:szCs w:val="26"/>
        </w:rPr>
        <w:t xml:space="preserve">, </w:t>
      </w:r>
      <w:r w:rsidRPr="00315F11">
        <w:rPr>
          <w:rFonts w:ascii="Arial" w:eastAsia="Times New Roman" w:hAnsi="Arial"/>
          <w:szCs w:val="26"/>
        </w:rPr>
        <w:fldChar w:fldCharType="begin"/>
      </w:r>
      <w:r w:rsidRPr="00315F11">
        <w:rPr>
          <w:rFonts w:ascii="Arial" w:eastAsia="Times New Roman" w:hAnsi="Arial"/>
          <w:szCs w:val="26"/>
        </w:rPr>
        <w:instrText xml:space="preserve"> REF _Ref34824581 \r \h </w:instrText>
      </w:r>
      <w:r>
        <w:rPr>
          <w:rFonts w:ascii="Arial" w:eastAsia="Times New Roman" w:hAnsi="Arial"/>
          <w:szCs w:val="26"/>
        </w:rPr>
        <w:instrText xml:space="preserve"> \* MERGEFORMAT </w:instrText>
      </w:r>
      <w:r w:rsidRPr="00315F11">
        <w:rPr>
          <w:rFonts w:ascii="Arial" w:eastAsia="Times New Roman" w:hAnsi="Arial"/>
          <w:szCs w:val="26"/>
        </w:rPr>
      </w:r>
      <w:r w:rsidRPr="00315F11">
        <w:rPr>
          <w:rFonts w:ascii="Arial" w:eastAsia="Times New Roman" w:hAnsi="Arial"/>
          <w:szCs w:val="26"/>
        </w:rPr>
        <w:fldChar w:fldCharType="separate"/>
      </w:r>
      <w:r w:rsidR="00456A91">
        <w:rPr>
          <w:rFonts w:ascii="Arial" w:eastAsia="Times New Roman" w:hAnsi="Arial"/>
          <w:szCs w:val="26"/>
        </w:rPr>
        <w:t>0</w:t>
      </w:r>
      <w:r w:rsidRPr="00315F11">
        <w:rPr>
          <w:rFonts w:ascii="Arial" w:eastAsia="Times New Roman" w:hAnsi="Arial"/>
          <w:szCs w:val="26"/>
        </w:rPr>
        <w:fldChar w:fldCharType="end"/>
      </w:r>
      <w:r w:rsidRPr="00315F11">
        <w:rPr>
          <w:rFonts w:ascii="Arial" w:eastAsia="Times New Roman" w:hAnsi="Arial"/>
          <w:szCs w:val="26"/>
        </w:rPr>
        <w:t xml:space="preserve"> e </w:t>
      </w:r>
      <w:r w:rsidRPr="00315F11">
        <w:rPr>
          <w:rFonts w:ascii="Arial" w:eastAsia="Times New Roman" w:hAnsi="Arial"/>
          <w:szCs w:val="26"/>
        </w:rPr>
        <w:fldChar w:fldCharType="begin"/>
      </w:r>
      <w:r w:rsidRPr="00315F11">
        <w:rPr>
          <w:rFonts w:ascii="Arial" w:eastAsia="Times New Roman" w:hAnsi="Arial"/>
          <w:szCs w:val="26"/>
        </w:rPr>
        <w:instrText xml:space="preserve"> REF _Ref34824587 \r \h </w:instrText>
      </w:r>
      <w:r>
        <w:rPr>
          <w:rFonts w:ascii="Arial" w:eastAsia="Times New Roman" w:hAnsi="Arial"/>
          <w:szCs w:val="26"/>
        </w:rPr>
        <w:instrText xml:space="preserve"> \* MERGEFORMAT </w:instrText>
      </w:r>
      <w:r w:rsidRPr="00315F11">
        <w:rPr>
          <w:rFonts w:ascii="Arial" w:eastAsia="Times New Roman" w:hAnsi="Arial"/>
          <w:szCs w:val="26"/>
        </w:rPr>
      </w:r>
      <w:r w:rsidRPr="00315F11">
        <w:rPr>
          <w:rFonts w:ascii="Arial" w:eastAsia="Times New Roman" w:hAnsi="Arial"/>
          <w:szCs w:val="26"/>
        </w:rPr>
        <w:fldChar w:fldCharType="separate"/>
      </w:r>
      <w:r w:rsidR="00456A91">
        <w:rPr>
          <w:rFonts w:ascii="Arial" w:eastAsia="Times New Roman" w:hAnsi="Arial"/>
          <w:szCs w:val="26"/>
        </w:rPr>
        <w:t>0</w:t>
      </w:r>
      <w:r w:rsidRPr="00315F11">
        <w:rPr>
          <w:rFonts w:ascii="Arial" w:eastAsia="Times New Roman" w:hAnsi="Arial"/>
          <w:szCs w:val="26"/>
        </w:rPr>
        <w:fldChar w:fldCharType="end"/>
      </w:r>
      <w:r w:rsidRPr="00315F11">
        <w:rPr>
          <w:rFonts w:ascii="Arial" w:eastAsia="Times New Roman" w:hAnsi="Arial"/>
          <w:szCs w:val="26"/>
        </w:rPr>
        <w:t xml:space="preserve"> poderão ser aplicadas à CONTRATADA juntamente com as de multa, descontando-a dos pagamentos a serem efetuados.</w:t>
      </w:r>
    </w:p>
    <w:p w:rsidR="00734D46" w:rsidRDefault="00734D46" w:rsidP="00734D46">
      <w:pPr>
        <w:numPr>
          <w:ilvl w:val="1"/>
          <w:numId w:val="0"/>
        </w:numPr>
        <w:jc w:val="both"/>
        <w:outlineLvl w:val="1"/>
        <w:rPr>
          <w:rFonts w:ascii="Arial" w:eastAsia="Times New Roman" w:hAnsi="Arial"/>
          <w:szCs w:val="26"/>
        </w:rPr>
      </w:pPr>
    </w:p>
    <w:p w:rsidR="00734D46" w:rsidRPr="000A4E69" w:rsidRDefault="00734D46" w:rsidP="00734D46">
      <w:pPr>
        <w:spacing w:after="0"/>
        <w:jc w:val="both"/>
        <w:rPr>
          <w:rFonts w:ascii="Arial" w:hAnsi="Arial" w:cs="Arial"/>
          <w:b/>
          <w:lang w:eastAsia="pt-BR"/>
        </w:rPr>
      </w:pPr>
      <w:r w:rsidRPr="000A4E69">
        <w:rPr>
          <w:rFonts w:ascii="Arial" w:hAnsi="Arial" w:cs="Arial"/>
          <w:b/>
          <w:color w:val="FF0000"/>
          <w:lang w:eastAsia="pt-BR"/>
        </w:rPr>
        <w:t xml:space="preserve">(para </w:t>
      </w:r>
      <w:r>
        <w:rPr>
          <w:rFonts w:ascii="Arial" w:hAnsi="Arial" w:cs="Arial"/>
          <w:b/>
          <w:color w:val="FF0000"/>
          <w:lang w:eastAsia="pt-BR"/>
        </w:rPr>
        <w:t>AQUISIÇÕES</w:t>
      </w:r>
      <w:r w:rsidRPr="000A4E69">
        <w:rPr>
          <w:rFonts w:ascii="Arial" w:hAnsi="Arial" w:cs="Arial"/>
          <w:b/>
          <w:color w:val="FF0000"/>
          <w:lang w:eastAsia="pt-BR"/>
        </w:rPr>
        <w:t>)</w:t>
      </w:r>
    </w:p>
    <w:p w:rsidR="00734D46" w:rsidRDefault="00734D46" w:rsidP="00734D46">
      <w:pPr>
        <w:pStyle w:val="PargrafodaLista"/>
        <w:numPr>
          <w:ilvl w:val="1"/>
          <w:numId w:val="40"/>
        </w:numPr>
        <w:suppressAutoHyphens/>
        <w:spacing w:after="0"/>
        <w:ind w:left="0" w:firstLine="0"/>
        <w:jc w:val="both"/>
        <w:outlineLvl w:val="0"/>
        <w:rPr>
          <w:rFonts w:ascii="Arial" w:hAnsi="Arial" w:cs="Arial"/>
        </w:rPr>
      </w:pPr>
      <w:r w:rsidRPr="000E6935">
        <w:rPr>
          <w:rFonts w:ascii="Arial" w:hAnsi="Arial" w:cs="Arial"/>
        </w:rPr>
        <w:t xml:space="preserve">Serão aplicadas à contratada, garantidos o contraditório e a ampla defesa, as penalidades conforme a seguir: </w:t>
      </w:r>
    </w:p>
    <w:p w:rsidR="00734D46" w:rsidRDefault="00734D46" w:rsidP="00734D46">
      <w:pPr>
        <w:pStyle w:val="PargrafodaLista"/>
        <w:numPr>
          <w:ilvl w:val="2"/>
          <w:numId w:val="40"/>
        </w:numPr>
        <w:suppressAutoHyphens/>
        <w:spacing w:after="0"/>
        <w:ind w:left="0" w:firstLine="0"/>
        <w:jc w:val="both"/>
        <w:outlineLvl w:val="0"/>
        <w:rPr>
          <w:rFonts w:ascii="Arial" w:hAnsi="Arial" w:cs="Arial"/>
        </w:rPr>
      </w:pPr>
      <w:r w:rsidRPr="000E6935">
        <w:rPr>
          <w:rFonts w:ascii="Arial" w:hAnsi="Arial" w:cs="Arial"/>
        </w:rPr>
        <w:t>Multa por Descumprimento de Prazos e Obrigações;</w:t>
      </w:r>
    </w:p>
    <w:p w:rsidR="00734D46" w:rsidRPr="00E62502" w:rsidRDefault="00734D46" w:rsidP="00734D46">
      <w:pPr>
        <w:pStyle w:val="PargrafodaLista"/>
        <w:suppressAutoHyphens/>
        <w:ind w:left="0"/>
        <w:jc w:val="both"/>
        <w:outlineLvl w:val="0"/>
        <w:rPr>
          <w:rFonts w:ascii="Arial" w:hAnsi="Arial" w:cs="Arial"/>
        </w:rPr>
      </w:pPr>
      <w:r>
        <w:rPr>
          <w:rFonts w:ascii="Arial" w:hAnsi="Arial" w:cs="Arial"/>
        </w:rPr>
        <w:t xml:space="preserve">17.1.1.1. </w:t>
      </w:r>
      <w:r w:rsidRPr="00E62502">
        <w:rPr>
          <w:rFonts w:ascii="Arial" w:hAnsi="Arial" w:cs="Arial"/>
        </w:rPr>
        <w:t>Na hipótese da contratada não entregar o objeto contratado no prazo estabelecido, caracterizar-se-á atraso e será aplicada multa de 1% (um por cento) por dia, até o máximo de 10% (dez por cento) sobre o valor da contratação.</w:t>
      </w:r>
    </w:p>
    <w:p w:rsidR="00734D46" w:rsidRPr="00087E57" w:rsidRDefault="00734D46" w:rsidP="00734D46">
      <w:pPr>
        <w:pStyle w:val="PargrafodaLista"/>
        <w:numPr>
          <w:ilvl w:val="3"/>
          <w:numId w:val="41"/>
        </w:numPr>
        <w:tabs>
          <w:tab w:val="left" w:pos="993"/>
        </w:tabs>
        <w:suppressAutoHyphens/>
        <w:spacing w:after="0"/>
        <w:ind w:left="0" w:firstLine="0"/>
        <w:jc w:val="both"/>
        <w:outlineLvl w:val="0"/>
        <w:rPr>
          <w:rFonts w:ascii="Arial" w:hAnsi="Arial" w:cs="Arial"/>
        </w:rPr>
      </w:pPr>
      <w:r w:rsidRPr="00087E57">
        <w:rPr>
          <w:rFonts w:ascii="Arial" w:hAnsi="Arial" w:cs="Arial"/>
        </w:rPr>
        <w:t>O contratante a partir do 10º (décimo) dia de atraso, poderá recusar o objeto contratado, ocasião na qual será cobrada a multa relativa à recusa e não mais a multa diária por atraso, ante a inacumulabilidade da cobrança.</w:t>
      </w:r>
    </w:p>
    <w:p w:rsidR="00734D46" w:rsidRPr="00087E57" w:rsidRDefault="00734D46" w:rsidP="00734D46">
      <w:pPr>
        <w:pStyle w:val="PargrafodaLista"/>
        <w:numPr>
          <w:ilvl w:val="3"/>
          <w:numId w:val="41"/>
        </w:numPr>
        <w:tabs>
          <w:tab w:val="left" w:pos="993"/>
        </w:tabs>
        <w:suppressAutoHyphens/>
        <w:spacing w:after="0"/>
        <w:ind w:left="0" w:firstLine="0"/>
        <w:jc w:val="both"/>
        <w:outlineLvl w:val="0"/>
        <w:rPr>
          <w:rFonts w:ascii="Arial" w:hAnsi="Arial" w:cs="Arial"/>
        </w:rPr>
      </w:pPr>
      <w:r w:rsidRPr="00087E57">
        <w:rPr>
          <w:rFonts w:ascii="Arial" w:hAnsi="Arial" w:cs="Arial"/>
        </w:rPr>
        <w:t>Em caso de recusa do objeto contratado aplicar-se-á multa de 10% (dez por cento)</w:t>
      </w:r>
      <w:r w:rsidRPr="00A66502">
        <w:rPr>
          <w:rFonts w:ascii="Arial" w:hAnsi="Arial" w:cs="Arial"/>
        </w:rPr>
        <w:t xml:space="preserve"> </w:t>
      </w:r>
      <w:r w:rsidRPr="00087E57">
        <w:rPr>
          <w:rFonts w:ascii="Arial" w:hAnsi="Arial" w:cs="Arial"/>
        </w:rPr>
        <w:t>sobre o valor da contratação.</w:t>
      </w:r>
    </w:p>
    <w:p w:rsidR="00734D46" w:rsidRPr="00087E57" w:rsidRDefault="00734D46" w:rsidP="00734D46">
      <w:pPr>
        <w:pStyle w:val="PargrafodaLista"/>
        <w:numPr>
          <w:ilvl w:val="3"/>
          <w:numId w:val="41"/>
        </w:numPr>
        <w:tabs>
          <w:tab w:val="left" w:pos="993"/>
        </w:tabs>
        <w:suppressAutoHyphens/>
        <w:spacing w:after="0"/>
        <w:ind w:left="0" w:firstLine="0"/>
        <w:jc w:val="both"/>
        <w:outlineLvl w:val="0"/>
        <w:rPr>
          <w:rFonts w:ascii="Arial" w:hAnsi="Arial" w:cs="Arial"/>
        </w:rPr>
      </w:pPr>
      <w:r w:rsidRPr="00087E57">
        <w:rPr>
          <w:rFonts w:ascii="Arial" w:hAnsi="Arial" w:cs="Arial"/>
        </w:rPr>
        <w:t>Entende-se configurada a recusa, além do descumprimento do prazo estabelecido no item 1</w:t>
      </w:r>
      <w:r>
        <w:rPr>
          <w:rFonts w:ascii="Arial" w:hAnsi="Arial" w:cs="Arial"/>
        </w:rPr>
        <w:t>6.1</w:t>
      </w:r>
      <w:r w:rsidRPr="00087E57">
        <w:rPr>
          <w:rFonts w:ascii="Arial" w:hAnsi="Arial" w:cs="Arial"/>
        </w:rPr>
        <w:t xml:space="preserve">.2, as hipóteses em que a contratada não apresentar situação regular conforme exigências contidas neste Termo de Referência. </w:t>
      </w:r>
    </w:p>
    <w:p w:rsidR="00734D46" w:rsidRPr="00087E57" w:rsidRDefault="00734D46" w:rsidP="00734D46">
      <w:pPr>
        <w:pStyle w:val="PargrafodaLista"/>
        <w:numPr>
          <w:ilvl w:val="3"/>
          <w:numId w:val="41"/>
        </w:numPr>
        <w:tabs>
          <w:tab w:val="left" w:pos="993"/>
        </w:tabs>
        <w:suppressAutoHyphens/>
        <w:spacing w:after="0"/>
        <w:ind w:left="0" w:firstLine="0"/>
        <w:jc w:val="both"/>
        <w:outlineLvl w:val="0"/>
        <w:rPr>
          <w:rFonts w:ascii="Arial" w:hAnsi="Arial" w:cs="Arial"/>
        </w:rPr>
      </w:pPr>
      <w:r w:rsidRPr="00087E57">
        <w:rPr>
          <w:rFonts w:ascii="Arial" w:hAnsi="Arial" w:cs="Arial"/>
        </w:rPr>
        <w:t xml:space="preserve">Caso a contratada não atenda aos demais prazos e obrigações constantes neste Termo de Referência, </w:t>
      </w:r>
      <w:r w:rsidRPr="00A66502">
        <w:rPr>
          <w:rFonts w:ascii="Arial" w:hAnsi="Arial" w:cs="Arial"/>
        </w:rPr>
        <w:t>aplicar-se-á multa de 0,2% (zero vírgula dois por cento) por dia, limitada</w:t>
      </w:r>
      <w:r w:rsidRPr="00087E57">
        <w:rPr>
          <w:rFonts w:ascii="Arial" w:hAnsi="Arial" w:cs="Arial"/>
        </w:rPr>
        <w:t xml:space="preserve"> a 10% (dez por cento) sobre o valor da contratação.</w:t>
      </w:r>
    </w:p>
    <w:p w:rsidR="00734D46" w:rsidRPr="00087E57" w:rsidRDefault="00734D46" w:rsidP="00734D46">
      <w:pPr>
        <w:pStyle w:val="PargrafodaLista"/>
        <w:numPr>
          <w:ilvl w:val="2"/>
          <w:numId w:val="40"/>
        </w:numPr>
        <w:suppressAutoHyphens/>
        <w:spacing w:after="0"/>
        <w:ind w:left="0" w:firstLine="0"/>
        <w:jc w:val="both"/>
        <w:outlineLvl w:val="0"/>
        <w:rPr>
          <w:rFonts w:ascii="Arial" w:hAnsi="Arial" w:cs="Arial"/>
        </w:rPr>
      </w:pPr>
      <w:r w:rsidRPr="00087E57">
        <w:rPr>
          <w:rFonts w:ascii="Arial" w:hAnsi="Arial" w:cs="Arial"/>
        </w:rPr>
        <w:t>Multa por Rescisão</w:t>
      </w:r>
      <w:r>
        <w:rPr>
          <w:rFonts w:ascii="Arial" w:hAnsi="Arial" w:cs="Arial"/>
        </w:rPr>
        <w:t>:</w:t>
      </w:r>
    </w:p>
    <w:p w:rsidR="00734D46" w:rsidRPr="00087E57" w:rsidRDefault="00734D46" w:rsidP="00734D46">
      <w:pPr>
        <w:pStyle w:val="PargrafodaLista"/>
        <w:tabs>
          <w:tab w:val="left" w:pos="993"/>
        </w:tabs>
        <w:suppressAutoHyphens/>
        <w:ind w:left="0"/>
        <w:jc w:val="both"/>
        <w:outlineLvl w:val="0"/>
        <w:rPr>
          <w:rFonts w:ascii="Arial" w:hAnsi="Arial" w:cs="Arial"/>
        </w:rPr>
      </w:pPr>
      <w:r>
        <w:rPr>
          <w:rFonts w:ascii="Arial" w:hAnsi="Arial" w:cs="Arial"/>
        </w:rPr>
        <w:t xml:space="preserve">17.1.2.1. </w:t>
      </w:r>
      <w:r w:rsidRPr="00087E57">
        <w:rPr>
          <w:rFonts w:ascii="Arial" w:hAnsi="Arial" w:cs="Arial"/>
        </w:rPr>
        <w:t>Nas hipóteses de rescisão unilateral, deve ser aplicada multa de 10% (dez por cento) sobre o valor da contratação.</w:t>
      </w:r>
    </w:p>
    <w:p w:rsidR="00734D46" w:rsidRPr="00087E57" w:rsidRDefault="00734D46" w:rsidP="00734D46">
      <w:pPr>
        <w:pStyle w:val="PargrafodaLista"/>
        <w:numPr>
          <w:ilvl w:val="1"/>
          <w:numId w:val="40"/>
        </w:numPr>
        <w:suppressAutoHyphens/>
        <w:spacing w:after="0"/>
        <w:ind w:left="0" w:firstLine="0"/>
        <w:jc w:val="both"/>
        <w:outlineLvl w:val="0"/>
        <w:rPr>
          <w:rFonts w:ascii="Arial" w:hAnsi="Arial" w:cs="Arial"/>
        </w:rPr>
      </w:pPr>
      <w:r w:rsidRPr="00087E57">
        <w:rPr>
          <w:rFonts w:ascii="Arial" w:hAnsi="Arial" w:cs="Arial"/>
        </w:rPr>
        <w:t xml:space="preserve">Não deve haver cumulação entre a multa </w:t>
      </w:r>
      <w:r>
        <w:rPr>
          <w:rFonts w:ascii="Arial" w:hAnsi="Arial" w:cs="Arial"/>
        </w:rPr>
        <w:t>de rescisão</w:t>
      </w:r>
      <w:r w:rsidRPr="00087E57">
        <w:rPr>
          <w:rFonts w:ascii="Arial" w:hAnsi="Arial" w:cs="Arial"/>
        </w:rPr>
        <w:t xml:space="preserve"> e a multa específica prevista para outra inexecução que enseje em rescisão. Nessa hipótese, deve ser aplicada a multa de maior valor.</w:t>
      </w:r>
    </w:p>
    <w:p w:rsidR="00734D46" w:rsidRPr="00087E57" w:rsidRDefault="00734D46" w:rsidP="00734D46">
      <w:pPr>
        <w:pStyle w:val="PargrafodaLista"/>
        <w:numPr>
          <w:ilvl w:val="1"/>
          <w:numId w:val="40"/>
        </w:numPr>
        <w:suppressAutoHyphens/>
        <w:spacing w:after="0"/>
        <w:ind w:left="0" w:firstLine="0"/>
        <w:jc w:val="both"/>
        <w:outlineLvl w:val="0"/>
        <w:rPr>
          <w:rFonts w:ascii="Arial" w:hAnsi="Arial" w:cs="Arial"/>
        </w:rPr>
      </w:pPr>
      <w:r w:rsidRPr="00087E57">
        <w:rPr>
          <w:rFonts w:ascii="Arial" w:hAnsi="Arial" w:cs="Arial"/>
        </w:rPr>
        <w:t>As multas descritas serão descontadas do pagamento a ser efetuado ou da garantia, quando houver, ou ainda cobradas administrativamente e, na impossibilidade, judicialmente.</w:t>
      </w:r>
    </w:p>
    <w:p w:rsidR="00734D46" w:rsidRPr="00087E57" w:rsidRDefault="00734D46" w:rsidP="00734D46">
      <w:pPr>
        <w:pStyle w:val="PargrafodaLista"/>
        <w:numPr>
          <w:ilvl w:val="1"/>
          <w:numId w:val="40"/>
        </w:numPr>
        <w:suppressAutoHyphens/>
        <w:spacing w:after="0"/>
        <w:ind w:left="0" w:firstLine="0"/>
        <w:jc w:val="both"/>
        <w:outlineLvl w:val="0"/>
        <w:rPr>
          <w:rFonts w:ascii="Arial" w:hAnsi="Arial" w:cs="Arial"/>
        </w:rPr>
      </w:pPr>
      <w:r w:rsidRPr="00087E57">
        <w:rPr>
          <w:rFonts w:ascii="Arial" w:hAnsi="Arial" w:cs="Arial"/>
        </w:rPr>
        <w:t>O contratante poderá suspender os pagamentos devidos até a conclusão dos processos de aplicação das penalidades.</w:t>
      </w:r>
    </w:p>
    <w:p w:rsidR="00734D46" w:rsidRPr="00087E57" w:rsidRDefault="00734D46" w:rsidP="00734D46">
      <w:pPr>
        <w:pStyle w:val="PargrafodaLista"/>
        <w:numPr>
          <w:ilvl w:val="1"/>
          <w:numId w:val="40"/>
        </w:numPr>
        <w:suppressAutoHyphens/>
        <w:spacing w:after="0"/>
        <w:ind w:left="0" w:firstLine="0"/>
        <w:jc w:val="both"/>
        <w:outlineLvl w:val="0"/>
        <w:rPr>
          <w:rFonts w:ascii="Arial" w:hAnsi="Arial" w:cs="Arial"/>
        </w:rPr>
      </w:pPr>
      <w:r w:rsidRPr="00087E57">
        <w:rPr>
          <w:rFonts w:ascii="Arial" w:hAnsi="Arial" w:cs="Arial"/>
        </w:rPr>
        <w:t xml:space="preserve">Além das penalidades citadas, à contratada ficará sujeita ainda ao cancelamento de sua inscrição no Cadastro de Fornecedores do contratante, bem como será </w:t>
      </w:r>
      <w:r w:rsidRPr="00087E57">
        <w:rPr>
          <w:rFonts w:ascii="Arial" w:hAnsi="Arial" w:cs="Arial"/>
        </w:rPr>
        <w:lastRenderedPageBreak/>
        <w:t>descredenciada do SICAF e, no que couberem, às demais penalidades referidas no Capítulo IV da Lei 8.666/93.</w:t>
      </w:r>
    </w:p>
    <w:p w:rsidR="00734D46" w:rsidRPr="00087E57" w:rsidRDefault="00734D46" w:rsidP="00734D46">
      <w:pPr>
        <w:pStyle w:val="PargrafodaLista"/>
        <w:numPr>
          <w:ilvl w:val="1"/>
          <w:numId w:val="40"/>
        </w:numPr>
        <w:suppressAutoHyphens/>
        <w:spacing w:after="0"/>
        <w:ind w:left="0" w:firstLine="0"/>
        <w:jc w:val="both"/>
        <w:outlineLvl w:val="0"/>
        <w:rPr>
          <w:rFonts w:ascii="Arial" w:hAnsi="Arial" w:cs="Arial"/>
        </w:rPr>
      </w:pPr>
      <w:r w:rsidRPr="00087E57">
        <w:rPr>
          <w:rFonts w:ascii="Arial" w:hAnsi="Arial" w:cs="Arial"/>
        </w:rPr>
        <w:t>As penalidades aplicadas à contratada serão registradas no SICAF.</w:t>
      </w:r>
    </w:p>
    <w:p w:rsidR="00734D46" w:rsidRPr="00087E57" w:rsidRDefault="00734D46" w:rsidP="00734D46">
      <w:pPr>
        <w:pStyle w:val="PargrafodaLista"/>
        <w:numPr>
          <w:ilvl w:val="1"/>
          <w:numId w:val="40"/>
        </w:numPr>
        <w:suppressAutoHyphens/>
        <w:spacing w:after="0"/>
        <w:ind w:left="0" w:firstLine="0"/>
        <w:jc w:val="both"/>
        <w:outlineLvl w:val="0"/>
        <w:rPr>
          <w:rFonts w:ascii="Arial" w:hAnsi="Arial" w:cs="Arial"/>
        </w:rPr>
      </w:pPr>
      <w:r w:rsidRPr="00087E57">
        <w:rPr>
          <w:rFonts w:ascii="Arial" w:hAnsi="Arial" w:cs="Arial"/>
        </w:rPr>
        <w:t>A contratada não incorrerá em multa durante as prorrogações compensatórias expressamente concedidas pelo contratante, em virtude de caso fortuito, força maior ou de impedimento ocasionado pela Administração.</w:t>
      </w:r>
    </w:p>
    <w:p w:rsidR="00734D46" w:rsidRPr="00BD56D7" w:rsidRDefault="00734D46" w:rsidP="00734D46">
      <w:pPr>
        <w:pStyle w:val="PargrafodaLista"/>
        <w:ind w:left="1800"/>
        <w:jc w:val="both"/>
        <w:rPr>
          <w:rFonts w:ascii="Arial" w:hAnsi="Arial" w:cs="Arial"/>
          <w:b/>
          <w:lang w:eastAsia="pt-BR"/>
        </w:rPr>
      </w:pPr>
    </w:p>
    <w:p w:rsidR="00734D46" w:rsidRDefault="00734D46" w:rsidP="00734D46">
      <w:pPr>
        <w:ind w:left="1080"/>
        <w:jc w:val="both"/>
        <w:rPr>
          <w:rFonts w:ascii="Arial" w:hAnsi="Arial" w:cs="Arial"/>
          <w:b/>
        </w:rPr>
      </w:pPr>
    </w:p>
    <w:p w:rsidR="00734D46" w:rsidRPr="001E190B" w:rsidRDefault="00734D46" w:rsidP="00734D46">
      <w:pPr>
        <w:ind w:left="1080"/>
        <w:rPr>
          <w:rFonts w:ascii="Arial" w:hAnsi="Arial" w:cs="Arial"/>
          <w:b/>
        </w:rPr>
      </w:pPr>
    </w:p>
    <w:p w:rsidR="00734D46" w:rsidRPr="0011165E" w:rsidRDefault="00734D46" w:rsidP="00734D46">
      <w:pPr>
        <w:jc w:val="right"/>
        <w:rPr>
          <w:rFonts w:ascii="Arial" w:hAnsi="Arial" w:cs="Arial"/>
        </w:rPr>
      </w:pPr>
      <w:r w:rsidRPr="0011165E">
        <w:rPr>
          <w:rFonts w:ascii="Arial" w:hAnsi="Arial" w:cs="Arial"/>
        </w:rPr>
        <w:t>Florianópolis/SC, XX de xxxxxxxx de 20</w:t>
      </w:r>
      <w:r>
        <w:rPr>
          <w:rFonts w:ascii="Arial" w:hAnsi="Arial" w:cs="Arial"/>
        </w:rPr>
        <w:t>X</w:t>
      </w:r>
      <w:r w:rsidRPr="0011165E">
        <w:rPr>
          <w:rFonts w:ascii="Arial" w:hAnsi="Arial" w:cs="Arial"/>
        </w:rPr>
        <w:t>X.</w:t>
      </w:r>
    </w:p>
    <w:p w:rsidR="00734D46" w:rsidRPr="0011165E" w:rsidRDefault="00734D46" w:rsidP="00734D46">
      <w:pPr>
        <w:rPr>
          <w:rFonts w:ascii="Arial" w:hAnsi="Arial" w:cs="Arial"/>
        </w:rPr>
      </w:pPr>
    </w:p>
    <w:p w:rsidR="00734D46" w:rsidRPr="0011165E" w:rsidRDefault="00734D46" w:rsidP="00734D46">
      <w:pPr>
        <w:rPr>
          <w:rFonts w:ascii="Arial" w:hAnsi="Arial" w:cs="Arial"/>
        </w:rPr>
      </w:pPr>
    </w:p>
    <w:tbl>
      <w:tblPr>
        <w:tblW w:w="5000" w:type="pct"/>
        <w:tblLook w:val="04A0" w:firstRow="1" w:lastRow="0" w:firstColumn="1" w:lastColumn="0" w:noHBand="0" w:noVBand="1"/>
      </w:tblPr>
      <w:tblGrid>
        <w:gridCol w:w="4366"/>
        <w:gridCol w:w="340"/>
        <w:gridCol w:w="4083"/>
      </w:tblGrid>
      <w:tr w:rsidR="00734D46" w:rsidRPr="0011165E" w:rsidTr="00734D46">
        <w:trPr>
          <w:trHeight w:val="1928"/>
        </w:trPr>
        <w:tc>
          <w:tcPr>
            <w:tcW w:w="4366" w:type="dxa"/>
            <w:tcBorders>
              <w:top w:val="single" w:sz="4" w:space="0" w:color="auto"/>
              <w:bottom w:val="single" w:sz="4" w:space="0" w:color="auto"/>
            </w:tcBorders>
            <w:shd w:val="clear" w:color="auto" w:fill="auto"/>
          </w:tcPr>
          <w:p w:rsidR="00734D46" w:rsidRPr="0011165E" w:rsidRDefault="00734D46" w:rsidP="00734D46">
            <w:pPr>
              <w:jc w:val="center"/>
              <w:rPr>
                <w:rFonts w:ascii="Arial" w:hAnsi="Arial" w:cs="Arial"/>
              </w:rPr>
            </w:pPr>
            <w:r w:rsidRPr="0011165E">
              <w:rPr>
                <w:rFonts w:ascii="Arial" w:hAnsi="Arial" w:cs="Arial"/>
              </w:rPr>
              <w:t>Cargo</w:t>
            </w:r>
          </w:p>
          <w:p w:rsidR="00734D46" w:rsidRPr="0011165E" w:rsidRDefault="00734D46" w:rsidP="00734D46">
            <w:pPr>
              <w:jc w:val="center"/>
              <w:rPr>
                <w:rFonts w:ascii="Arial" w:hAnsi="Arial" w:cs="Arial"/>
              </w:rPr>
            </w:pPr>
            <w:r w:rsidRPr="0011165E">
              <w:rPr>
                <w:rFonts w:ascii="Arial" w:hAnsi="Arial" w:cs="Arial"/>
              </w:rPr>
              <w:t>Nome do funcionário</w:t>
            </w:r>
          </w:p>
          <w:p w:rsidR="00734D46" w:rsidRPr="0011165E" w:rsidRDefault="00734D46" w:rsidP="00734D46">
            <w:pPr>
              <w:jc w:val="center"/>
              <w:rPr>
                <w:rFonts w:ascii="Arial" w:hAnsi="Arial" w:cs="Arial"/>
              </w:rPr>
            </w:pPr>
          </w:p>
        </w:tc>
        <w:tc>
          <w:tcPr>
            <w:tcW w:w="340" w:type="dxa"/>
          </w:tcPr>
          <w:p w:rsidR="00734D46" w:rsidRPr="0011165E" w:rsidRDefault="00734D46" w:rsidP="00734D46">
            <w:pPr>
              <w:jc w:val="center"/>
              <w:rPr>
                <w:rFonts w:ascii="Arial" w:hAnsi="Arial" w:cs="Arial"/>
                <w:b/>
              </w:rPr>
            </w:pPr>
          </w:p>
        </w:tc>
        <w:tc>
          <w:tcPr>
            <w:tcW w:w="0" w:type="auto"/>
            <w:tcBorders>
              <w:top w:val="single" w:sz="4" w:space="0" w:color="auto"/>
              <w:bottom w:val="single" w:sz="4" w:space="0" w:color="auto"/>
            </w:tcBorders>
            <w:shd w:val="clear" w:color="auto" w:fill="auto"/>
          </w:tcPr>
          <w:p w:rsidR="00734D46" w:rsidRPr="0011165E" w:rsidRDefault="00734D46" w:rsidP="00734D46">
            <w:pPr>
              <w:jc w:val="center"/>
              <w:rPr>
                <w:rFonts w:ascii="Arial" w:hAnsi="Arial" w:cs="Arial"/>
              </w:rPr>
            </w:pPr>
            <w:r w:rsidRPr="0011165E">
              <w:rPr>
                <w:rFonts w:ascii="Arial" w:hAnsi="Arial" w:cs="Arial"/>
              </w:rPr>
              <w:t>Cargo</w:t>
            </w:r>
          </w:p>
          <w:p w:rsidR="00734D46" w:rsidRPr="0011165E" w:rsidRDefault="00734D46" w:rsidP="00734D46">
            <w:pPr>
              <w:jc w:val="center"/>
              <w:rPr>
                <w:rFonts w:ascii="Arial" w:hAnsi="Arial" w:cs="Arial"/>
              </w:rPr>
            </w:pPr>
            <w:r w:rsidRPr="0011165E">
              <w:rPr>
                <w:rFonts w:ascii="Arial" w:hAnsi="Arial" w:cs="Arial"/>
              </w:rPr>
              <w:t>Nome do funcionário</w:t>
            </w:r>
          </w:p>
          <w:p w:rsidR="00734D46" w:rsidRPr="0011165E" w:rsidRDefault="00734D46" w:rsidP="00734D46">
            <w:pPr>
              <w:jc w:val="both"/>
              <w:rPr>
                <w:rFonts w:ascii="Arial" w:hAnsi="Arial" w:cs="Arial"/>
              </w:rPr>
            </w:pPr>
          </w:p>
        </w:tc>
      </w:tr>
      <w:tr w:rsidR="00734D46" w:rsidRPr="0011165E" w:rsidTr="00734D46">
        <w:tc>
          <w:tcPr>
            <w:tcW w:w="4366" w:type="dxa"/>
            <w:tcBorders>
              <w:top w:val="single" w:sz="4" w:space="0" w:color="auto"/>
            </w:tcBorders>
            <w:shd w:val="clear" w:color="auto" w:fill="auto"/>
          </w:tcPr>
          <w:p w:rsidR="00734D46" w:rsidRPr="0011165E" w:rsidRDefault="00734D46" w:rsidP="00734D46">
            <w:pPr>
              <w:jc w:val="center"/>
              <w:rPr>
                <w:rFonts w:ascii="Arial" w:hAnsi="Arial" w:cs="Arial"/>
              </w:rPr>
            </w:pPr>
            <w:r w:rsidRPr="0011165E">
              <w:rPr>
                <w:rFonts w:ascii="Arial" w:hAnsi="Arial" w:cs="Arial"/>
              </w:rPr>
              <w:t>Cargo</w:t>
            </w:r>
          </w:p>
          <w:p w:rsidR="00734D46" w:rsidRPr="0011165E" w:rsidRDefault="00734D46" w:rsidP="00734D46">
            <w:pPr>
              <w:jc w:val="center"/>
              <w:rPr>
                <w:rFonts w:ascii="Arial" w:hAnsi="Arial" w:cs="Arial"/>
              </w:rPr>
            </w:pPr>
            <w:r w:rsidRPr="0011165E">
              <w:rPr>
                <w:rFonts w:ascii="Arial" w:hAnsi="Arial" w:cs="Arial"/>
              </w:rPr>
              <w:t>Nome do funcionário</w:t>
            </w:r>
          </w:p>
          <w:p w:rsidR="00734D46" w:rsidRPr="0011165E" w:rsidRDefault="00734D46" w:rsidP="00734D46">
            <w:pPr>
              <w:jc w:val="center"/>
              <w:rPr>
                <w:rFonts w:ascii="Arial" w:hAnsi="Arial" w:cs="Arial"/>
              </w:rPr>
            </w:pPr>
          </w:p>
        </w:tc>
        <w:tc>
          <w:tcPr>
            <w:tcW w:w="340" w:type="dxa"/>
          </w:tcPr>
          <w:p w:rsidR="00734D46" w:rsidRPr="0011165E" w:rsidRDefault="00734D46" w:rsidP="00734D46">
            <w:pPr>
              <w:jc w:val="center"/>
              <w:rPr>
                <w:rFonts w:ascii="Arial" w:hAnsi="Arial" w:cs="Arial"/>
                <w:b/>
              </w:rPr>
            </w:pPr>
          </w:p>
        </w:tc>
        <w:tc>
          <w:tcPr>
            <w:tcW w:w="0" w:type="auto"/>
            <w:tcBorders>
              <w:top w:val="single" w:sz="4" w:space="0" w:color="auto"/>
            </w:tcBorders>
            <w:shd w:val="clear" w:color="auto" w:fill="auto"/>
          </w:tcPr>
          <w:p w:rsidR="00734D46" w:rsidRPr="0011165E" w:rsidRDefault="00734D46" w:rsidP="00734D46">
            <w:pPr>
              <w:jc w:val="center"/>
              <w:rPr>
                <w:rFonts w:ascii="Arial" w:hAnsi="Arial" w:cs="Arial"/>
              </w:rPr>
            </w:pPr>
            <w:r w:rsidRPr="0011165E">
              <w:rPr>
                <w:rFonts w:ascii="Arial" w:hAnsi="Arial" w:cs="Arial"/>
              </w:rPr>
              <w:t>Cargo</w:t>
            </w:r>
          </w:p>
          <w:p w:rsidR="00734D46" w:rsidRPr="0011165E" w:rsidRDefault="00734D46" w:rsidP="00734D46">
            <w:pPr>
              <w:jc w:val="center"/>
              <w:rPr>
                <w:rFonts w:ascii="Arial" w:hAnsi="Arial" w:cs="Arial"/>
              </w:rPr>
            </w:pPr>
            <w:r w:rsidRPr="0011165E">
              <w:rPr>
                <w:rFonts w:ascii="Arial" w:hAnsi="Arial" w:cs="Arial"/>
              </w:rPr>
              <w:t>Nome do funcionário</w:t>
            </w:r>
          </w:p>
          <w:p w:rsidR="00734D46" w:rsidRPr="0011165E" w:rsidRDefault="00734D46" w:rsidP="00734D46">
            <w:pPr>
              <w:jc w:val="center"/>
              <w:rPr>
                <w:rFonts w:ascii="Arial" w:hAnsi="Arial" w:cs="Arial"/>
              </w:rPr>
            </w:pPr>
          </w:p>
        </w:tc>
      </w:tr>
    </w:tbl>
    <w:p w:rsidR="00734D46" w:rsidRPr="0011165E" w:rsidRDefault="00734D46" w:rsidP="00734D46">
      <w:pPr>
        <w:jc w:val="both"/>
        <w:rPr>
          <w:rFonts w:ascii="Arial" w:hAnsi="Arial" w:cs="Arial"/>
        </w:rPr>
      </w:pPr>
    </w:p>
    <w:p w:rsidR="00734D46" w:rsidRPr="0011165E" w:rsidRDefault="00734D46" w:rsidP="00734D46">
      <w:pPr>
        <w:jc w:val="both"/>
        <w:rPr>
          <w:rFonts w:ascii="Arial" w:hAnsi="Arial" w:cs="Arial"/>
        </w:rPr>
      </w:pPr>
    </w:p>
    <w:p w:rsidR="00734D46" w:rsidRPr="0011165E" w:rsidRDefault="00734D46" w:rsidP="00734D46">
      <w:pPr>
        <w:jc w:val="both"/>
        <w:rPr>
          <w:rFonts w:ascii="Arial" w:hAnsi="Arial" w:cs="Arial"/>
        </w:rPr>
      </w:pPr>
      <w:r w:rsidRPr="0011165E">
        <w:rPr>
          <w:rFonts w:ascii="Arial" w:hAnsi="Arial" w:cs="Arial"/>
        </w:rPr>
        <w:t>De acordo:</w:t>
      </w:r>
    </w:p>
    <w:p w:rsidR="00734D46" w:rsidRPr="0011165E" w:rsidRDefault="00734D46" w:rsidP="00734D46">
      <w:pPr>
        <w:jc w:val="both"/>
        <w:rPr>
          <w:rFonts w:ascii="Arial" w:hAnsi="Arial" w:cs="Arial"/>
          <w:b/>
        </w:rPr>
      </w:pPr>
    </w:p>
    <w:tbl>
      <w:tblPr>
        <w:tblW w:w="2407" w:type="pct"/>
        <w:tblLook w:val="04A0" w:firstRow="1" w:lastRow="0" w:firstColumn="1" w:lastColumn="0" w:noHBand="0" w:noVBand="1"/>
      </w:tblPr>
      <w:tblGrid>
        <w:gridCol w:w="4231"/>
      </w:tblGrid>
      <w:tr w:rsidR="00734D46" w:rsidRPr="0011165E" w:rsidTr="00734D46">
        <w:tc>
          <w:tcPr>
            <w:tcW w:w="4231" w:type="dxa"/>
            <w:tcBorders>
              <w:top w:val="single" w:sz="4" w:space="0" w:color="auto"/>
            </w:tcBorders>
            <w:shd w:val="clear" w:color="auto" w:fill="auto"/>
          </w:tcPr>
          <w:p w:rsidR="00734D46" w:rsidRPr="0011165E" w:rsidRDefault="00734D46" w:rsidP="00734D46">
            <w:pPr>
              <w:jc w:val="both"/>
              <w:rPr>
                <w:rFonts w:ascii="Arial" w:hAnsi="Arial" w:cs="Arial"/>
              </w:rPr>
            </w:pPr>
            <w:r w:rsidRPr="0011165E">
              <w:rPr>
                <w:rFonts w:ascii="Arial" w:hAnsi="Arial" w:cs="Arial"/>
              </w:rPr>
              <w:t>Gerente Geral do CAU/SC</w:t>
            </w:r>
          </w:p>
          <w:p w:rsidR="00734D46" w:rsidRDefault="00734D46" w:rsidP="00734D46">
            <w:pPr>
              <w:jc w:val="both"/>
              <w:rPr>
                <w:rFonts w:ascii="Arial" w:hAnsi="Arial" w:cs="Arial"/>
                <w:b/>
              </w:rPr>
            </w:pPr>
          </w:p>
          <w:p w:rsidR="00734D46" w:rsidRPr="0011165E" w:rsidRDefault="00734D46" w:rsidP="00734D46">
            <w:pPr>
              <w:jc w:val="both"/>
              <w:rPr>
                <w:rFonts w:ascii="Arial" w:hAnsi="Arial" w:cs="Arial"/>
                <w:b/>
              </w:rPr>
            </w:pPr>
          </w:p>
        </w:tc>
      </w:tr>
      <w:tr w:rsidR="00734D46" w:rsidRPr="0011165E" w:rsidTr="00734D46">
        <w:tc>
          <w:tcPr>
            <w:tcW w:w="4231" w:type="dxa"/>
            <w:tcBorders>
              <w:top w:val="single" w:sz="4" w:space="0" w:color="auto"/>
            </w:tcBorders>
            <w:shd w:val="clear" w:color="auto" w:fill="auto"/>
          </w:tcPr>
          <w:p w:rsidR="00734D46" w:rsidRPr="0011165E" w:rsidRDefault="00734D46" w:rsidP="00734D46">
            <w:pPr>
              <w:jc w:val="both"/>
              <w:rPr>
                <w:rFonts w:ascii="Arial" w:hAnsi="Arial" w:cs="Arial"/>
              </w:rPr>
            </w:pPr>
            <w:r w:rsidRPr="0011165E">
              <w:rPr>
                <w:rFonts w:ascii="Arial" w:hAnsi="Arial" w:cs="Arial"/>
              </w:rPr>
              <w:t>Presidente do CAU/SC</w:t>
            </w:r>
          </w:p>
        </w:tc>
      </w:tr>
    </w:tbl>
    <w:p w:rsidR="00734D46" w:rsidRPr="0011165E" w:rsidRDefault="00734D46" w:rsidP="00734D46">
      <w:pPr>
        <w:rPr>
          <w:rFonts w:ascii="Arial" w:hAnsi="Arial" w:cs="Arial"/>
        </w:rPr>
      </w:pPr>
    </w:p>
    <w:p w:rsidR="00734D46" w:rsidRDefault="00734D46">
      <w:pPr>
        <w:spacing w:after="160" w:line="259" w:lineRule="auto"/>
        <w:rPr>
          <w:rFonts w:ascii="Arial" w:hAnsi="Arial" w:cs="Arial"/>
          <w:sz w:val="24"/>
          <w:szCs w:val="24"/>
        </w:rPr>
      </w:pPr>
      <w:r>
        <w:rPr>
          <w:rFonts w:ascii="Arial" w:hAnsi="Arial" w:cs="Arial"/>
          <w:sz w:val="24"/>
          <w:szCs w:val="24"/>
        </w:rPr>
        <w:br w:type="page"/>
      </w:r>
    </w:p>
    <w:p w:rsidR="00734D46" w:rsidRDefault="00734D46" w:rsidP="008E2510">
      <w:pPr>
        <w:autoSpaceDE w:val="0"/>
        <w:autoSpaceDN w:val="0"/>
        <w:adjustRightInd w:val="0"/>
        <w:spacing w:after="120" w:line="240" w:lineRule="auto"/>
        <w:jc w:val="center"/>
        <w:rPr>
          <w:rFonts w:ascii="Arial" w:hAnsi="Arial" w:cs="Arial"/>
          <w:sz w:val="24"/>
          <w:szCs w:val="24"/>
        </w:rPr>
      </w:pPr>
      <w:r>
        <w:rPr>
          <w:rFonts w:ascii="Arial" w:hAnsi="Arial" w:cs="Arial"/>
          <w:sz w:val="24"/>
          <w:szCs w:val="24"/>
        </w:rPr>
        <w:lastRenderedPageBreak/>
        <w:t>APENSO V</w:t>
      </w:r>
    </w:p>
    <w:p w:rsidR="00734D46" w:rsidRPr="006E3E81" w:rsidRDefault="00734D46" w:rsidP="00734D46">
      <w:pPr>
        <w:pStyle w:val="Ttulo4"/>
        <w:spacing w:before="0" w:after="240"/>
        <w:ind w:left="5245"/>
        <w:jc w:val="right"/>
        <w:rPr>
          <w:rFonts w:ascii="Arial" w:hAnsi="Arial" w:cs="Arial"/>
          <w:sz w:val="24"/>
          <w:szCs w:val="22"/>
        </w:rPr>
      </w:pPr>
      <w:r w:rsidRPr="006E3E81">
        <w:rPr>
          <w:rFonts w:ascii="Arial" w:hAnsi="Arial" w:cs="Arial"/>
          <w:sz w:val="24"/>
          <w:szCs w:val="22"/>
        </w:rPr>
        <w:t>COMUNICAÇÃO INTERNA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
        <w:gridCol w:w="2606"/>
        <w:gridCol w:w="1922"/>
        <w:gridCol w:w="686"/>
        <w:gridCol w:w="2056"/>
      </w:tblGrid>
      <w:tr w:rsidR="00734D46" w:rsidRPr="006E3E81" w:rsidTr="00734D46">
        <w:trPr>
          <w:gridBefore w:val="2"/>
          <w:wBefore w:w="4250" w:type="dxa"/>
          <w:trHeight w:val="454"/>
        </w:trPr>
        <w:tc>
          <w:tcPr>
            <w:tcW w:w="2691" w:type="dxa"/>
            <w:gridSpan w:val="2"/>
            <w:tcBorders>
              <w:top w:val="single" w:sz="4" w:space="0" w:color="auto"/>
              <w:left w:val="single" w:sz="4" w:space="0" w:color="auto"/>
              <w:bottom w:val="single" w:sz="4" w:space="0" w:color="auto"/>
              <w:right w:val="nil"/>
            </w:tcBorders>
            <w:vAlign w:val="center"/>
          </w:tcPr>
          <w:p w:rsidR="00734D46" w:rsidRPr="006E3E81" w:rsidRDefault="00734D46" w:rsidP="00734D46">
            <w:pPr>
              <w:rPr>
                <w:rFonts w:ascii="Arial" w:hAnsi="Arial" w:cs="Arial"/>
                <w:b/>
              </w:rPr>
            </w:pPr>
            <w:bookmarkStart w:id="6" w:name="Setor"/>
            <w:r w:rsidRPr="006E3E81">
              <w:rPr>
                <w:rFonts w:ascii="Arial" w:hAnsi="Arial" w:cs="Arial"/>
                <w:b/>
              </w:rPr>
              <w:t xml:space="preserve">CI. </w:t>
            </w:r>
            <w:bookmarkEnd w:id="6"/>
            <w:r w:rsidRPr="00734D46">
              <w:rPr>
                <w:rFonts w:ascii="Arial" w:hAnsi="Arial" w:cs="Arial"/>
                <w:b/>
                <w:color w:val="FF0000"/>
              </w:rPr>
              <w:t>XXXXXXX</w:t>
            </w:r>
          </w:p>
        </w:tc>
        <w:tc>
          <w:tcPr>
            <w:tcW w:w="2120" w:type="dxa"/>
            <w:tcBorders>
              <w:top w:val="single" w:sz="4" w:space="0" w:color="auto"/>
              <w:left w:val="nil"/>
              <w:bottom w:val="single" w:sz="4" w:space="0" w:color="auto"/>
              <w:right w:val="single" w:sz="4" w:space="0" w:color="auto"/>
            </w:tcBorders>
            <w:vAlign w:val="center"/>
          </w:tcPr>
          <w:p w:rsidR="00734D46" w:rsidRPr="006E3E81" w:rsidRDefault="00734D46" w:rsidP="00734D46">
            <w:pPr>
              <w:jc w:val="right"/>
              <w:rPr>
                <w:rFonts w:ascii="Arial" w:hAnsi="Arial" w:cs="Arial"/>
                <w:b/>
              </w:rPr>
            </w:pPr>
            <w:bookmarkStart w:id="7" w:name="Número"/>
            <w:r w:rsidRPr="006E3E81">
              <w:rPr>
                <w:rFonts w:ascii="Arial" w:hAnsi="Arial" w:cs="Arial"/>
                <w:b/>
              </w:rPr>
              <w:t xml:space="preserve">Nº </w:t>
            </w:r>
            <w:r w:rsidRPr="00734D46">
              <w:rPr>
                <w:rFonts w:ascii="Arial" w:hAnsi="Arial" w:cs="Arial"/>
                <w:b/>
                <w:color w:val="FF0000"/>
              </w:rPr>
              <w:t>XX/20</w:t>
            </w:r>
            <w:bookmarkEnd w:id="7"/>
            <w:r w:rsidRPr="00734D46">
              <w:rPr>
                <w:rFonts w:ascii="Arial" w:hAnsi="Arial" w:cs="Arial"/>
                <w:b/>
                <w:color w:val="FF0000"/>
              </w:rPr>
              <w:t>XX</w:t>
            </w:r>
          </w:p>
        </w:tc>
      </w:tr>
      <w:tr w:rsidR="00734D46" w:rsidRPr="006E3E81" w:rsidTr="00734D46">
        <w:trPr>
          <w:gridBefore w:val="2"/>
          <w:wBefore w:w="4250" w:type="dxa"/>
          <w:trHeight w:val="454"/>
        </w:trPr>
        <w:tc>
          <w:tcPr>
            <w:tcW w:w="1982" w:type="dxa"/>
            <w:tcBorders>
              <w:top w:val="single" w:sz="4" w:space="0" w:color="auto"/>
              <w:left w:val="single" w:sz="4" w:space="0" w:color="auto"/>
              <w:bottom w:val="single" w:sz="4" w:space="0" w:color="auto"/>
              <w:right w:val="nil"/>
            </w:tcBorders>
            <w:vAlign w:val="center"/>
          </w:tcPr>
          <w:p w:rsidR="00734D46" w:rsidRPr="006E3E81" w:rsidRDefault="00734D46" w:rsidP="00734D46">
            <w:pPr>
              <w:rPr>
                <w:rFonts w:ascii="Arial" w:hAnsi="Arial" w:cs="Arial"/>
                <w:b/>
              </w:rPr>
            </w:pPr>
            <w:r w:rsidRPr="006E3E81">
              <w:rPr>
                <w:rFonts w:ascii="Arial" w:hAnsi="Arial" w:cs="Arial"/>
                <w:b/>
              </w:rPr>
              <w:t>DATA:</w:t>
            </w:r>
          </w:p>
        </w:tc>
        <w:tc>
          <w:tcPr>
            <w:tcW w:w="2829" w:type="dxa"/>
            <w:gridSpan w:val="2"/>
            <w:tcBorders>
              <w:top w:val="single" w:sz="4" w:space="0" w:color="auto"/>
              <w:left w:val="nil"/>
              <w:bottom w:val="single" w:sz="4" w:space="0" w:color="auto"/>
              <w:right w:val="single" w:sz="4" w:space="0" w:color="auto"/>
            </w:tcBorders>
            <w:vAlign w:val="center"/>
          </w:tcPr>
          <w:p w:rsidR="00734D46" w:rsidRPr="006E3E81" w:rsidRDefault="007B4691" w:rsidP="007B4691">
            <w:pPr>
              <w:jc w:val="right"/>
              <w:rPr>
                <w:rFonts w:ascii="Arial" w:hAnsi="Arial" w:cs="Arial"/>
                <w:b/>
              </w:rPr>
            </w:pPr>
            <w:r w:rsidRPr="007B4691">
              <w:rPr>
                <w:rFonts w:ascii="Arial" w:hAnsi="Arial" w:cs="Arial"/>
                <w:b/>
                <w:color w:val="FF0000"/>
              </w:rPr>
              <w:t>XX</w:t>
            </w:r>
            <w:r w:rsidR="00734D46" w:rsidRPr="007B4691">
              <w:rPr>
                <w:rFonts w:ascii="Arial" w:hAnsi="Arial" w:cs="Arial"/>
                <w:b/>
                <w:color w:val="FF0000"/>
              </w:rPr>
              <w:t>/</w:t>
            </w:r>
            <w:r w:rsidRPr="007B4691">
              <w:rPr>
                <w:rFonts w:ascii="Arial" w:hAnsi="Arial" w:cs="Arial"/>
                <w:b/>
                <w:color w:val="FF0000"/>
              </w:rPr>
              <w:t>XX</w:t>
            </w:r>
            <w:r w:rsidR="00734D46" w:rsidRPr="007B4691">
              <w:rPr>
                <w:rFonts w:ascii="Arial" w:hAnsi="Arial" w:cs="Arial"/>
                <w:b/>
                <w:color w:val="FF0000"/>
              </w:rPr>
              <w:t>/20</w:t>
            </w:r>
            <w:r w:rsidRPr="007B4691">
              <w:rPr>
                <w:rFonts w:ascii="Arial" w:hAnsi="Arial" w:cs="Arial"/>
                <w:b/>
                <w:color w:val="FF0000"/>
              </w:rPr>
              <w:t>XX</w:t>
            </w:r>
          </w:p>
        </w:tc>
      </w:tr>
      <w:tr w:rsidR="00734D46" w:rsidRPr="006E3E81" w:rsidTr="00734D46">
        <w:trPr>
          <w:trHeight w:val="454"/>
        </w:trPr>
        <w:tc>
          <w:tcPr>
            <w:tcW w:w="1555" w:type="dxa"/>
            <w:tcBorders>
              <w:top w:val="single" w:sz="4" w:space="0" w:color="auto"/>
              <w:left w:val="single" w:sz="4" w:space="0" w:color="auto"/>
              <w:right w:val="single" w:sz="4" w:space="0" w:color="auto"/>
            </w:tcBorders>
            <w:vAlign w:val="center"/>
          </w:tcPr>
          <w:p w:rsidR="00734D46" w:rsidRPr="006E3E81" w:rsidRDefault="00734D46" w:rsidP="00734D46">
            <w:pPr>
              <w:rPr>
                <w:rFonts w:ascii="Arial" w:hAnsi="Arial" w:cs="Arial"/>
                <w:b/>
              </w:rPr>
            </w:pPr>
            <w:r w:rsidRPr="006E3E81">
              <w:rPr>
                <w:rFonts w:ascii="Arial" w:hAnsi="Arial" w:cs="Arial"/>
                <w:b/>
              </w:rPr>
              <w:t xml:space="preserve">DE: </w:t>
            </w:r>
          </w:p>
        </w:tc>
        <w:tc>
          <w:tcPr>
            <w:tcW w:w="7506" w:type="dxa"/>
            <w:gridSpan w:val="4"/>
            <w:tcBorders>
              <w:top w:val="single" w:sz="4" w:space="0" w:color="auto"/>
              <w:left w:val="single" w:sz="4" w:space="0" w:color="auto"/>
              <w:bottom w:val="nil"/>
              <w:right w:val="single" w:sz="4" w:space="0" w:color="auto"/>
            </w:tcBorders>
            <w:vAlign w:val="center"/>
          </w:tcPr>
          <w:p w:rsidR="00734D46" w:rsidRPr="006E3E81" w:rsidRDefault="007B4691" w:rsidP="007B4691">
            <w:pPr>
              <w:rPr>
                <w:rFonts w:ascii="Arial" w:hAnsi="Arial" w:cs="Arial"/>
                <w:caps/>
              </w:rPr>
            </w:pPr>
            <w:r w:rsidRPr="007B4691">
              <w:rPr>
                <w:rFonts w:ascii="Arial" w:hAnsi="Arial" w:cs="Arial"/>
                <w:color w:val="FF0000"/>
              </w:rPr>
              <w:t>Nome</w:t>
            </w:r>
            <w:r w:rsidR="00734D46" w:rsidRPr="007B4691">
              <w:rPr>
                <w:rFonts w:ascii="Arial" w:hAnsi="Arial" w:cs="Arial"/>
                <w:color w:val="FF0000"/>
              </w:rPr>
              <w:t xml:space="preserve"> - </w:t>
            </w:r>
            <w:r w:rsidRPr="007B4691">
              <w:rPr>
                <w:rFonts w:ascii="Arial" w:hAnsi="Arial" w:cs="Arial"/>
                <w:color w:val="FF0000"/>
              </w:rPr>
              <w:t>Cargo</w:t>
            </w:r>
          </w:p>
        </w:tc>
      </w:tr>
      <w:tr w:rsidR="00734D46" w:rsidRPr="006E3E81" w:rsidTr="00734D46">
        <w:trPr>
          <w:trHeight w:val="454"/>
        </w:trPr>
        <w:tc>
          <w:tcPr>
            <w:tcW w:w="1555" w:type="dxa"/>
            <w:tcBorders>
              <w:top w:val="single" w:sz="4" w:space="0" w:color="auto"/>
              <w:left w:val="single" w:sz="4" w:space="0" w:color="auto"/>
              <w:right w:val="single" w:sz="4" w:space="0" w:color="auto"/>
            </w:tcBorders>
            <w:vAlign w:val="center"/>
          </w:tcPr>
          <w:p w:rsidR="00734D46" w:rsidRPr="006E3E81" w:rsidRDefault="00734D46" w:rsidP="00734D46">
            <w:pPr>
              <w:rPr>
                <w:rFonts w:ascii="Arial" w:hAnsi="Arial" w:cs="Arial"/>
                <w:b/>
              </w:rPr>
            </w:pPr>
            <w:r w:rsidRPr="006E3E81">
              <w:rPr>
                <w:rFonts w:ascii="Arial" w:hAnsi="Arial" w:cs="Arial"/>
                <w:b/>
              </w:rPr>
              <w:t>PARA:</w:t>
            </w:r>
          </w:p>
        </w:tc>
        <w:tc>
          <w:tcPr>
            <w:tcW w:w="7506" w:type="dxa"/>
            <w:gridSpan w:val="4"/>
            <w:tcBorders>
              <w:top w:val="single" w:sz="4" w:space="0" w:color="auto"/>
              <w:left w:val="single" w:sz="4" w:space="0" w:color="auto"/>
              <w:bottom w:val="nil"/>
              <w:right w:val="single" w:sz="4" w:space="0" w:color="auto"/>
            </w:tcBorders>
            <w:vAlign w:val="center"/>
          </w:tcPr>
          <w:p w:rsidR="00734D46" w:rsidRPr="006E3E81" w:rsidRDefault="007B4691" w:rsidP="00734D46">
            <w:pPr>
              <w:rPr>
                <w:rFonts w:ascii="Arial" w:hAnsi="Arial" w:cs="Arial"/>
                <w:caps/>
              </w:rPr>
            </w:pPr>
            <w:r w:rsidRPr="007B4691">
              <w:rPr>
                <w:rFonts w:ascii="Arial" w:hAnsi="Arial" w:cs="Arial"/>
                <w:color w:val="FF0000"/>
              </w:rPr>
              <w:t>Nome</w:t>
            </w:r>
            <w:r w:rsidR="00734D46" w:rsidRPr="007B4691">
              <w:rPr>
                <w:rFonts w:ascii="Arial" w:hAnsi="Arial" w:cs="Arial"/>
                <w:color w:val="FF0000"/>
              </w:rPr>
              <w:t xml:space="preserve"> </w:t>
            </w:r>
            <w:r w:rsidR="00734D46" w:rsidRPr="006E3E81">
              <w:rPr>
                <w:rFonts w:ascii="Arial" w:hAnsi="Arial" w:cs="Arial"/>
              </w:rPr>
              <w:t>- Gerente Administrativo e Financeiro</w:t>
            </w:r>
          </w:p>
        </w:tc>
      </w:tr>
      <w:tr w:rsidR="00734D46" w:rsidRPr="006E3E81" w:rsidTr="00734D46">
        <w:trPr>
          <w:trHeight w:val="454"/>
        </w:trPr>
        <w:tc>
          <w:tcPr>
            <w:tcW w:w="1555" w:type="dxa"/>
            <w:tcBorders>
              <w:top w:val="single" w:sz="4" w:space="0" w:color="auto"/>
              <w:left w:val="single" w:sz="4" w:space="0" w:color="auto"/>
              <w:right w:val="single" w:sz="4" w:space="0" w:color="auto"/>
            </w:tcBorders>
            <w:vAlign w:val="center"/>
          </w:tcPr>
          <w:p w:rsidR="00734D46" w:rsidRPr="006E3E81" w:rsidRDefault="00734D46" w:rsidP="00734D46">
            <w:pPr>
              <w:rPr>
                <w:rFonts w:ascii="Arial" w:hAnsi="Arial" w:cs="Arial"/>
                <w:b/>
              </w:rPr>
            </w:pPr>
            <w:r w:rsidRPr="006E3E81">
              <w:rPr>
                <w:rFonts w:ascii="Arial" w:hAnsi="Arial" w:cs="Arial"/>
                <w:b/>
              </w:rPr>
              <w:t>ASSUNTO:</w:t>
            </w:r>
          </w:p>
        </w:tc>
        <w:tc>
          <w:tcPr>
            <w:tcW w:w="7506" w:type="dxa"/>
            <w:gridSpan w:val="4"/>
            <w:tcBorders>
              <w:top w:val="single" w:sz="4" w:space="0" w:color="auto"/>
              <w:left w:val="single" w:sz="4" w:space="0" w:color="auto"/>
              <w:right w:val="single" w:sz="4" w:space="0" w:color="auto"/>
            </w:tcBorders>
            <w:vAlign w:val="center"/>
          </w:tcPr>
          <w:p w:rsidR="00734D46" w:rsidRPr="006E3E81" w:rsidRDefault="00734D46" w:rsidP="007B4691">
            <w:pPr>
              <w:rPr>
                <w:rFonts w:ascii="Arial" w:hAnsi="Arial" w:cs="Arial"/>
              </w:rPr>
            </w:pPr>
            <w:r>
              <w:rPr>
                <w:rFonts w:ascii="Arial" w:hAnsi="Arial" w:cs="Arial"/>
              </w:rPr>
              <w:t xml:space="preserve">Solicitação de </w:t>
            </w:r>
            <w:r w:rsidR="007B4691" w:rsidRPr="007B4691">
              <w:rPr>
                <w:rFonts w:ascii="Arial" w:hAnsi="Arial" w:cs="Arial"/>
                <w:color w:val="FF0000"/>
              </w:rPr>
              <w:t xml:space="preserve">contratação/aquisição </w:t>
            </w:r>
            <w:r w:rsidR="007B4691">
              <w:rPr>
                <w:rFonts w:ascii="Arial" w:hAnsi="Arial" w:cs="Arial"/>
              </w:rPr>
              <w:t xml:space="preserve">de </w:t>
            </w:r>
            <w:r w:rsidR="007B4691" w:rsidRPr="007B4691">
              <w:rPr>
                <w:rFonts w:ascii="Arial" w:hAnsi="Arial" w:cs="Arial"/>
                <w:color w:val="FF0000"/>
              </w:rPr>
              <w:t>xxxxxxx</w:t>
            </w:r>
          </w:p>
        </w:tc>
      </w:tr>
    </w:tbl>
    <w:p w:rsidR="00734D46" w:rsidRDefault="00734D46" w:rsidP="00734D46">
      <w:pPr>
        <w:spacing w:after="120" w:line="300" w:lineRule="exact"/>
        <w:jc w:val="both"/>
        <w:rPr>
          <w:rFonts w:ascii="Arial" w:hAnsi="Arial" w:cs="Arial"/>
          <w:bCs/>
        </w:rPr>
      </w:pPr>
    </w:p>
    <w:p w:rsidR="00734D46" w:rsidRDefault="00734D46" w:rsidP="00734D46">
      <w:pPr>
        <w:spacing w:after="120" w:line="300" w:lineRule="exact"/>
        <w:jc w:val="both"/>
        <w:rPr>
          <w:rFonts w:ascii="Arial" w:hAnsi="Arial" w:cs="Arial"/>
          <w:bCs/>
        </w:rPr>
      </w:pPr>
      <w:r w:rsidRPr="006E3E81">
        <w:rPr>
          <w:rFonts w:ascii="Arial" w:hAnsi="Arial" w:cs="Arial"/>
          <w:bCs/>
        </w:rPr>
        <w:t>Prezad</w:t>
      </w:r>
      <w:r>
        <w:rPr>
          <w:rFonts w:ascii="Arial" w:hAnsi="Arial" w:cs="Arial"/>
          <w:bCs/>
        </w:rPr>
        <w:t>o Gerente</w:t>
      </w:r>
      <w:r w:rsidRPr="006E3E81">
        <w:rPr>
          <w:rFonts w:ascii="Arial" w:hAnsi="Arial" w:cs="Arial"/>
          <w:bCs/>
        </w:rPr>
        <w:t>,</w:t>
      </w:r>
    </w:p>
    <w:p w:rsidR="007B4691" w:rsidRDefault="00734D46" w:rsidP="00734D46">
      <w:pPr>
        <w:spacing w:after="120" w:line="300" w:lineRule="exact"/>
        <w:jc w:val="both"/>
        <w:rPr>
          <w:rFonts w:ascii="Arial" w:hAnsi="Arial" w:cs="Arial"/>
          <w:bCs/>
        </w:rPr>
      </w:pPr>
      <w:r w:rsidRPr="00381B85">
        <w:rPr>
          <w:rFonts w:ascii="Arial" w:hAnsi="Arial" w:cs="Arial"/>
          <w:bCs/>
        </w:rPr>
        <w:t xml:space="preserve">Considerando que o Conselho de Arquitetura e Urbanismo de Santa Catarina (CAU/SC) </w:t>
      </w:r>
    </w:p>
    <w:p w:rsidR="00734D46" w:rsidRPr="00381B85" w:rsidRDefault="007B4691" w:rsidP="00734D46">
      <w:pPr>
        <w:spacing w:after="120" w:line="300" w:lineRule="exact"/>
        <w:jc w:val="both"/>
        <w:rPr>
          <w:rFonts w:ascii="Arial" w:hAnsi="Arial" w:cs="Arial"/>
          <w:bCs/>
        </w:rPr>
      </w:pPr>
      <w:r w:rsidRPr="007B4691">
        <w:rPr>
          <w:rFonts w:ascii="Arial" w:hAnsi="Arial" w:cs="Arial"/>
          <w:bCs/>
          <w:color w:val="FF0000"/>
        </w:rPr>
        <w:t>(justificativa da necessidade)</w:t>
      </w:r>
      <w:r>
        <w:rPr>
          <w:rFonts w:ascii="Arial" w:hAnsi="Arial" w:cs="Arial"/>
          <w:bCs/>
        </w:rPr>
        <w:t>.</w:t>
      </w:r>
    </w:p>
    <w:p w:rsidR="00734D46" w:rsidRPr="00381B85" w:rsidRDefault="00734D46" w:rsidP="00734D46">
      <w:pPr>
        <w:spacing w:after="120" w:line="300" w:lineRule="exact"/>
        <w:jc w:val="both"/>
        <w:rPr>
          <w:rFonts w:ascii="Arial" w:hAnsi="Arial" w:cs="Arial"/>
          <w:bCs/>
        </w:rPr>
      </w:pPr>
      <w:r w:rsidRPr="00381B85">
        <w:rPr>
          <w:rFonts w:ascii="Arial" w:hAnsi="Arial" w:cs="Arial"/>
          <w:bCs/>
        </w:rPr>
        <w:t>Considerando</w:t>
      </w:r>
      <w:r w:rsidR="007B4691">
        <w:rPr>
          <w:rFonts w:ascii="Arial" w:hAnsi="Arial" w:cs="Arial"/>
          <w:bCs/>
        </w:rPr>
        <w:t xml:space="preserve"> que foi elaborado </w:t>
      </w:r>
      <w:r w:rsidR="007B4691" w:rsidRPr="007B4691">
        <w:rPr>
          <w:rFonts w:ascii="Arial" w:hAnsi="Arial" w:cs="Arial"/>
          <w:bCs/>
          <w:color w:val="FF0000"/>
        </w:rPr>
        <w:t xml:space="preserve">Estudo Técnico Preliminar/Mapa de Gestão de Risco/Termo de Referência (justificar especificações </w:t>
      </w:r>
      <w:r w:rsidR="00244D7B">
        <w:rPr>
          <w:rFonts w:ascii="Arial" w:hAnsi="Arial" w:cs="Arial"/>
          <w:bCs/>
          <w:color w:val="FF0000"/>
        </w:rPr>
        <w:t xml:space="preserve">da </w:t>
      </w:r>
      <w:r w:rsidR="007B4691" w:rsidRPr="007B4691">
        <w:rPr>
          <w:rFonts w:ascii="Arial" w:hAnsi="Arial" w:cs="Arial"/>
          <w:bCs/>
          <w:color w:val="FF0000"/>
        </w:rPr>
        <w:t>escolha, se couber)</w:t>
      </w:r>
      <w:r w:rsidR="007B4691">
        <w:rPr>
          <w:rFonts w:ascii="Arial" w:hAnsi="Arial" w:cs="Arial"/>
          <w:bCs/>
        </w:rPr>
        <w:t xml:space="preserve">. </w:t>
      </w:r>
    </w:p>
    <w:p w:rsidR="00734D46" w:rsidRDefault="00734D46" w:rsidP="00734D46">
      <w:pPr>
        <w:spacing w:after="120" w:line="300" w:lineRule="exact"/>
        <w:jc w:val="both"/>
        <w:rPr>
          <w:rFonts w:ascii="Arial" w:hAnsi="Arial" w:cs="Arial"/>
          <w:bCs/>
        </w:rPr>
      </w:pPr>
      <w:r>
        <w:rPr>
          <w:rFonts w:ascii="Arial" w:hAnsi="Arial" w:cs="Arial"/>
          <w:bCs/>
        </w:rPr>
        <w:t xml:space="preserve">Considerando o término do contrato Nº </w:t>
      </w:r>
      <w:r w:rsidR="007B4691" w:rsidRPr="007B4691">
        <w:rPr>
          <w:rFonts w:ascii="Arial" w:hAnsi="Arial" w:cs="Arial"/>
          <w:bCs/>
          <w:color w:val="FF0000"/>
        </w:rPr>
        <w:t>xx</w:t>
      </w:r>
      <w:r w:rsidRPr="007B4691">
        <w:rPr>
          <w:rFonts w:ascii="Arial" w:hAnsi="Arial" w:cs="Arial"/>
          <w:bCs/>
          <w:color w:val="FF0000"/>
        </w:rPr>
        <w:t>/20</w:t>
      </w:r>
      <w:r w:rsidR="007B4691" w:rsidRPr="007B4691">
        <w:rPr>
          <w:rFonts w:ascii="Arial" w:hAnsi="Arial" w:cs="Arial"/>
          <w:bCs/>
          <w:color w:val="FF0000"/>
        </w:rPr>
        <w:t>xx</w:t>
      </w:r>
      <w:r>
        <w:rPr>
          <w:rFonts w:ascii="Arial" w:hAnsi="Arial" w:cs="Arial"/>
          <w:bCs/>
        </w:rPr>
        <w:t xml:space="preserve">, firmado </w:t>
      </w:r>
      <w:r w:rsidRPr="00111211">
        <w:rPr>
          <w:rFonts w:ascii="Arial" w:hAnsi="Arial" w:cs="Arial"/>
          <w:bCs/>
        </w:rPr>
        <w:t xml:space="preserve">com a empresa </w:t>
      </w:r>
      <w:r w:rsidR="007B4691" w:rsidRPr="007B4691">
        <w:rPr>
          <w:rFonts w:ascii="Arial" w:hAnsi="Arial" w:cs="Arial"/>
          <w:bCs/>
          <w:color w:val="FF0000"/>
        </w:rPr>
        <w:t>xxxxxxxxxxxxx</w:t>
      </w:r>
      <w:r w:rsidRPr="007B4691">
        <w:rPr>
          <w:rFonts w:ascii="Arial" w:hAnsi="Arial" w:cs="Arial"/>
          <w:bCs/>
          <w:color w:val="FF0000"/>
        </w:rPr>
        <w:t xml:space="preserve"> </w:t>
      </w:r>
      <w:r>
        <w:rPr>
          <w:rFonts w:ascii="Arial" w:hAnsi="Arial" w:cs="Arial"/>
          <w:bCs/>
        </w:rPr>
        <w:t>para o atendimento das necessidades acima especificadas</w:t>
      </w:r>
      <w:r w:rsidR="007B4691">
        <w:rPr>
          <w:rFonts w:ascii="Arial" w:hAnsi="Arial" w:cs="Arial"/>
          <w:bCs/>
        </w:rPr>
        <w:t xml:space="preserve"> </w:t>
      </w:r>
      <w:r w:rsidR="007B4691" w:rsidRPr="007B4691">
        <w:rPr>
          <w:rFonts w:ascii="Arial" w:hAnsi="Arial" w:cs="Arial"/>
          <w:bCs/>
          <w:color w:val="FF0000"/>
        </w:rPr>
        <w:t>(se houver)</w:t>
      </w:r>
      <w:r>
        <w:rPr>
          <w:rFonts w:ascii="Arial" w:hAnsi="Arial" w:cs="Arial"/>
          <w:bCs/>
        </w:rPr>
        <w:t xml:space="preserve">; </w:t>
      </w:r>
    </w:p>
    <w:p w:rsidR="007B4691" w:rsidRDefault="007B4691" w:rsidP="00734D46">
      <w:pPr>
        <w:spacing w:after="120" w:line="300" w:lineRule="exact"/>
        <w:jc w:val="both"/>
        <w:rPr>
          <w:rFonts w:ascii="Arial" w:hAnsi="Arial" w:cs="Arial"/>
          <w:bCs/>
        </w:rPr>
      </w:pPr>
      <w:r>
        <w:rPr>
          <w:rFonts w:ascii="Arial" w:hAnsi="Arial" w:cs="Arial"/>
          <w:bCs/>
        </w:rPr>
        <w:t>Considerando, finalmente, a</w:t>
      </w:r>
      <w:r w:rsidR="00734D46">
        <w:rPr>
          <w:rFonts w:ascii="Arial" w:hAnsi="Arial" w:cs="Arial"/>
          <w:bCs/>
        </w:rPr>
        <w:t xml:space="preserve"> pesquisa de mercado realizada no intuito de verificar a média de preços prat</w:t>
      </w:r>
      <w:r>
        <w:rPr>
          <w:rFonts w:ascii="Arial" w:hAnsi="Arial" w:cs="Arial"/>
          <w:bCs/>
        </w:rPr>
        <w:t xml:space="preserve">icada atualmente, realizadas nas seguintes fontes: </w:t>
      </w:r>
      <w:r w:rsidRPr="007B4691">
        <w:rPr>
          <w:rFonts w:ascii="Arial" w:hAnsi="Arial" w:cs="Arial"/>
          <w:bCs/>
          <w:color w:val="FF0000"/>
        </w:rPr>
        <w:t>painel de preços/contratações de outros órgãos/entidades/sites e mídias oficiais/consulta direta aos fornecedores (detalhar abaixo).</w:t>
      </w:r>
    </w:p>
    <w:p w:rsidR="00734D46" w:rsidRDefault="00734D46" w:rsidP="00734D46">
      <w:pPr>
        <w:keepNext/>
        <w:spacing w:after="120" w:line="300" w:lineRule="exact"/>
        <w:jc w:val="both"/>
        <w:rPr>
          <w:rFonts w:ascii="Arial" w:hAnsi="Arial" w:cs="Arial"/>
          <w:bCs/>
        </w:rPr>
      </w:pPr>
      <w:r>
        <w:rPr>
          <w:rFonts w:ascii="Arial" w:hAnsi="Arial" w:cs="Arial"/>
          <w:bCs/>
        </w:rPr>
        <w:t>Como resultado da análise, observa-se que:</w:t>
      </w:r>
    </w:p>
    <w:p w:rsidR="00734D46" w:rsidRDefault="007B4691" w:rsidP="00734D46">
      <w:pPr>
        <w:spacing w:after="120" w:line="300" w:lineRule="exact"/>
        <w:jc w:val="both"/>
        <w:rPr>
          <w:rFonts w:ascii="Arial" w:hAnsi="Arial" w:cs="Arial"/>
          <w:bCs/>
        </w:rPr>
      </w:pPr>
      <w:r>
        <w:rPr>
          <w:rFonts w:ascii="Arial" w:hAnsi="Arial" w:cs="Arial"/>
          <w:bCs/>
        </w:rPr>
        <w:t>Da consulta realizada no</w:t>
      </w:r>
      <w:r w:rsidR="00734D46">
        <w:rPr>
          <w:rFonts w:ascii="Arial" w:hAnsi="Arial" w:cs="Arial"/>
          <w:bCs/>
        </w:rPr>
        <w:t xml:space="preserve"> Painel de Preços do site do Ministério do Planejamento, Desenvolvimento e Gestão no site do próprio ministério, conforme segue:</w:t>
      </w:r>
    </w:p>
    <w:p w:rsidR="00734D46" w:rsidRPr="0014752D" w:rsidRDefault="00734D46" w:rsidP="00734D46">
      <w:pPr>
        <w:pStyle w:val="PargrafodaLista"/>
        <w:numPr>
          <w:ilvl w:val="0"/>
          <w:numId w:val="42"/>
        </w:numPr>
        <w:spacing w:after="120" w:line="300" w:lineRule="exact"/>
        <w:ind w:hanging="357"/>
        <w:contextualSpacing w:val="0"/>
        <w:jc w:val="both"/>
        <w:rPr>
          <w:rFonts w:ascii="Arial" w:hAnsi="Arial" w:cs="Arial"/>
          <w:bCs/>
        </w:rPr>
      </w:pPr>
      <w:r w:rsidRPr="0014752D">
        <w:rPr>
          <w:rFonts w:ascii="Arial" w:hAnsi="Arial" w:cs="Arial"/>
          <w:bCs/>
        </w:rPr>
        <w:t xml:space="preserve">Site da pesquisa: </w:t>
      </w:r>
      <w:hyperlink r:id="rId10" w:history="1">
        <w:r w:rsidRPr="0014752D">
          <w:rPr>
            <w:rStyle w:val="Hyperlink"/>
            <w:rFonts w:ascii="Arial" w:hAnsi="Arial" w:cs="Arial"/>
            <w:bCs/>
          </w:rPr>
          <w:t>http://paineldeprecos.planejamento.gov.br/analise-servicos</w:t>
        </w:r>
      </w:hyperlink>
      <w:r w:rsidRPr="0014752D">
        <w:rPr>
          <w:rFonts w:ascii="Arial" w:hAnsi="Arial" w:cs="Arial"/>
          <w:bCs/>
        </w:rPr>
        <w:t xml:space="preserve"> </w:t>
      </w:r>
    </w:p>
    <w:p w:rsidR="00734D46" w:rsidRPr="0014752D" w:rsidRDefault="00734D46" w:rsidP="00734D46">
      <w:pPr>
        <w:pStyle w:val="PargrafodaLista"/>
        <w:numPr>
          <w:ilvl w:val="0"/>
          <w:numId w:val="42"/>
        </w:numPr>
        <w:spacing w:after="120" w:line="300" w:lineRule="exact"/>
        <w:ind w:hanging="357"/>
        <w:contextualSpacing w:val="0"/>
        <w:jc w:val="both"/>
        <w:rPr>
          <w:rFonts w:ascii="Arial" w:hAnsi="Arial" w:cs="Arial"/>
          <w:bCs/>
        </w:rPr>
      </w:pPr>
      <w:r w:rsidRPr="0014752D">
        <w:rPr>
          <w:rFonts w:ascii="Arial" w:hAnsi="Arial" w:cs="Arial"/>
          <w:bCs/>
        </w:rPr>
        <w:t xml:space="preserve">Filtros utilizados: </w:t>
      </w:r>
    </w:p>
    <w:p w:rsidR="00734D46" w:rsidRDefault="007B4691" w:rsidP="00734D46">
      <w:pPr>
        <w:pStyle w:val="PargrafodaLista"/>
        <w:numPr>
          <w:ilvl w:val="1"/>
          <w:numId w:val="42"/>
        </w:numPr>
        <w:spacing w:after="120" w:line="300" w:lineRule="exact"/>
        <w:ind w:left="709"/>
        <w:contextualSpacing w:val="0"/>
        <w:jc w:val="both"/>
        <w:rPr>
          <w:rFonts w:ascii="Arial" w:hAnsi="Arial" w:cs="Arial"/>
          <w:bCs/>
        </w:rPr>
      </w:pPr>
      <w:r>
        <w:rPr>
          <w:rFonts w:ascii="Arial" w:hAnsi="Arial" w:cs="Arial"/>
          <w:bCs/>
        </w:rPr>
        <w:t>Ano</w:t>
      </w:r>
      <w:r w:rsidR="00734D46">
        <w:rPr>
          <w:rFonts w:ascii="Arial" w:hAnsi="Arial" w:cs="Arial"/>
          <w:bCs/>
        </w:rPr>
        <w:t>: 20</w:t>
      </w:r>
      <w:r w:rsidRPr="007B4691">
        <w:rPr>
          <w:rFonts w:ascii="Arial" w:hAnsi="Arial" w:cs="Arial"/>
          <w:bCs/>
          <w:color w:val="FF0000"/>
        </w:rPr>
        <w:t>xx</w:t>
      </w:r>
    </w:p>
    <w:p w:rsidR="00734D46" w:rsidRDefault="00734D46" w:rsidP="00734D46">
      <w:pPr>
        <w:pStyle w:val="PargrafodaLista"/>
        <w:numPr>
          <w:ilvl w:val="1"/>
          <w:numId w:val="42"/>
        </w:numPr>
        <w:spacing w:after="120" w:line="300" w:lineRule="exact"/>
        <w:ind w:left="709"/>
        <w:contextualSpacing w:val="0"/>
        <w:jc w:val="both"/>
        <w:rPr>
          <w:rFonts w:ascii="Arial" w:hAnsi="Arial" w:cs="Arial"/>
          <w:bCs/>
        </w:rPr>
      </w:pPr>
      <w:r>
        <w:rPr>
          <w:rFonts w:ascii="Arial" w:hAnsi="Arial" w:cs="Arial"/>
          <w:bCs/>
        </w:rPr>
        <w:t xml:space="preserve">Código </w:t>
      </w:r>
      <w:r w:rsidRPr="007B4691">
        <w:rPr>
          <w:rFonts w:ascii="Arial" w:hAnsi="Arial" w:cs="Arial"/>
          <w:bCs/>
          <w:color w:val="FF0000"/>
        </w:rPr>
        <w:t>Serviço</w:t>
      </w:r>
      <w:r w:rsidR="007B4691" w:rsidRPr="007B4691">
        <w:rPr>
          <w:rFonts w:ascii="Arial" w:hAnsi="Arial" w:cs="Arial"/>
          <w:bCs/>
          <w:color w:val="FF0000"/>
        </w:rPr>
        <w:t>/Material</w:t>
      </w:r>
      <w:r>
        <w:rPr>
          <w:rFonts w:ascii="Arial" w:hAnsi="Arial" w:cs="Arial"/>
          <w:bCs/>
        </w:rPr>
        <w:t xml:space="preserve">: </w:t>
      </w:r>
      <w:r w:rsidR="007B4691" w:rsidRPr="007B4691">
        <w:rPr>
          <w:rFonts w:ascii="Arial" w:hAnsi="Arial" w:cs="Arial"/>
          <w:bCs/>
          <w:color w:val="FF0000"/>
        </w:rPr>
        <w:t>xxxx</w:t>
      </w:r>
      <w:r w:rsidRPr="007B4691">
        <w:rPr>
          <w:rFonts w:ascii="Arial" w:hAnsi="Arial" w:cs="Arial"/>
          <w:bCs/>
          <w:color w:val="FF0000"/>
        </w:rPr>
        <w:t xml:space="preserve"> (</w:t>
      </w:r>
      <w:r w:rsidR="007B4691" w:rsidRPr="007B4691">
        <w:rPr>
          <w:rFonts w:ascii="Arial" w:hAnsi="Arial" w:cs="Arial"/>
          <w:bCs/>
          <w:color w:val="FF0000"/>
        </w:rPr>
        <w:t>número e descrição do código</w:t>
      </w:r>
      <w:r w:rsidRPr="007B4691">
        <w:rPr>
          <w:rFonts w:ascii="Arial" w:hAnsi="Arial" w:cs="Arial"/>
          <w:bCs/>
          <w:color w:val="FF0000"/>
        </w:rPr>
        <w:t>)</w:t>
      </w:r>
    </w:p>
    <w:p w:rsidR="00734D46" w:rsidRPr="00B22189" w:rsidRDefault="007B4691" w:rsidP="00734D46">
      <w:pPr>
        <w:pStyle w:val="PargrafodaLista"/>
        <w:numPr>
          <w:ilvl w:val="1"/>
          <w:numId w:val="42"/>
        </w:numPr>
        <w:spacing w:after="120" w:line="300" w:lineRule="exact"/>
        <w:ind w:left="709"/>
        <w:contextualSpacing w:val="0"/>
        <w:jc w:val="both"/>
        <w:rPr>
          <w:rFonts w:ascii="Arial" w:hAnsi="Arial" w:cs="Arial"/>
          <w:bCs/>
          <w:i/>
        </w:rPr>
      </w:pPr>
      <w:r w:rsidRPr="007B4691">
        <w:rPr>
          <w:rFonts w:ascii="Arial" w:hAnsi="Arial" w:cs="Arial"/>
          <w:bCs/>
          <w:color w:val="FF0000"/>
        </w:rPr>
        <w:t>xxxxxxxxxxxx</w:t>
      </w:r>
      <w:r w:rsidR="00734D46">
        <w:rPr>
          <w:rFonts w:ascii="Arial" w:hAnsi="Arial" w:cs="Arial"/>
          <w:bCs/>
        </w:rPr>
        <w:t xml:space="preserve">: </w:t>
      </w:r>
      <w:r w:rsidRPr="007B4691">
        <w:rPr>
          <w:rFonts w:ascii="Arial" w:hAnsi="Arial" w:cs="Arial"/>
          <w:bCs/>
          <w:color w:val="FF0000"/>
        </w:rPr>
        <w:t>xxxxxxxx</w:t>
      </w:r>
    </w:p>
    <w:p w:rsidR="00734D46" w:rsidRDefault="00734D46" w:rsidP="00171C30">
      <w:pPr>
        <w:spacing w:after="120" w:line="300" w:lineRule="exact"/>
        <w:jc w:val="both"/>
        <w:rPr>
          <w:rFonts w:ascii="Arial" w:hAnsi="Arial" w:cs="Arial"/>
          <w:bCs/>
        </w:rPr>
      </w:pPr>
      <w:r>
        <w:rPr>
          <w:rFonts w:ascii="Arial" w:hAnsi="Arial" w:cs="Arial"/>
          <w:bCs/>
        </w:rPr>
        <w:t xml:space="preserve">O resultado preliminar da pesquisa trouxe </w:t>
      </w:r>
      <w:r w:rsidR="00171C30" w:rsidRPr="00171C30">
        <w:rPr>
          <w:rFonts w:ascii="Arial" w:hAnsi="Arial" w:cs="Arial"/>
          <w:bCs/>
          <w:color w:val="FF0000"/>
        </w:rPr>
        <w:t xml:space="preserve">xxxxxxx </w:t>
      </w:r>
      <w:r w:rsidR="00171C30">
        <w:rPr>
          <w:rFonts w:ascii="Arial" w:hAnsi="Arial" w:cs="Arial"/>
          <w:bCs/>
        </w:rPr>
        <w:t>itens</w:t>
      </w:r>
      <w:r>
        <w:rPr>
          <w:rFonts w:ascii="Arial" w:hAnsi="Arial" w:cs="Arial"/>
          <w:bCs/>
        </w:rPr>
        <w:t xml:space="preserve">, distribuídos em </w:t>
      </w:r>
      <w:r w:rsidR="00171C30">
        <w:rPr>
          <w:rFonts w:ascii="Arial" w:hAnsi="Arial" w:cs="Arial"/>
          <w:bCs/>
          <w:color w:val="FF0000"/>
        </w:rPr>
        <w:t>xxxx</w:t>
      </w:r>
      <w:r w:rsidRPr="00171C30">
        <w:rPr>
          <w:rFonts w:ascii="Arial" w:hAnsi="Arial" w:cs="Arial"/>
          <w:bCs/>
          <w:color w:val="FF0000"/>
        </w:rPr>
        <w:t xml:space="preserve"> </w:t>
      </w:r>
      <w:r>
        <w:rPr>
          <w:rFonts w:ascii="Arial" w:hAnsi="Arial" w:cs="Arial"/>
          <w:bCs/>
        </w:rPr>
        <w:t xml:space="preserve">processos cadastrados no site. Esse resultado apresentava os processos de compras de todo o país. </w:t>
      </w:r>
    </w:p>
    <w:p w:rsidR="00734D46" w:rsidRDefault="00734D46" w:rsidP="00734D46">
      <w:pPr>
        <w:spacing w:after="120" w:line="300" w:lineRule="exact"/>
        <w:jc w:val="both"/>
        <w:rPr>
          <w:rFonts w:ascii="Arial" w:hAnsi="Arial" w:cs="Arial"/>
          <w:bCs/>
        </w:rPr>
      </w:pPr>
      <w:r>
        <w:rPr>
          <w:rFonts w:ascii="Arial" w:hAnsi="Arial" w:cs="Arial"/>
          <w:bCs/>
        </w:rPr>
        <w:t xml:space="preserve">A análise dos editais e dos termos de referência dos </w:t>
      </w:r>
      <w:r w:rsidR="00171C30" w:rsidRPr="00171C30">
        <w:rPr>
          <w:rFonts w:ascii="Arial" w:hAnsi="Arial" w:cs="Arial"/>
          <w:bCs/>
          <w:color w:val="FF0000"/>
        </w:rPr>
        <w:t>XX</w:t>
      </w:r>
      <w:r w:rsidRPr="00171C30">
        <w:rPr>
          <w:rFonts w:ascii="Arial" w:hAnsi="Arial" w:cs="Arial"/>
          <w:bCs/>
          <w:color w:val="FF0000"/>
        </w:rPr>
        <w:t xml:space="preserve"> </w:t>
      </w:r>
      <w:r>
        <w:rPr>
          <w:rFonts w:ascii="Arial" w:hAnsi="Arial" w:cs="Arial"/>
          <w:bCs/>
        </w:rPr>
        <w:t>processos encontrados apresentou as seguintes situações:</w:t>
      </w:r>
    </w:p>
    <w:p w:rsidR="00171C30" w:rsidRPr="00171C30" w:rsidRDefault="00171C30" w:rsidP="00171C30">
      <w:pPr>
        <w:pStyle w:val="PargrafodaLista"/>
        <w:numPr>
          <w:ilvl w:val="0"/>
          <w:numId w:val="44"/>
        </w:numPr>
        <w:spacing w:after="120" w:line="300" w:lineRule="exact"/>
        <w:jc w:val="both"/>
        <w:rPr>
          <w:rFonts w:ascii="Arial" w:hAnsi="Arial" w:cs="Arial"/>
          <w:bCs/>
          <w:color w:val="FF0000"/>
        </w:rPr>
      </w:pPr>
      <w:r w:rsidRPr="00171C30">
        <w:rPr>
          <w:rFonts w:ascii="Arial" w:hAnsi="Arial" w:cs="Arial"/>
          <w:bCs/>
          <w:color w:val="FF0000"/>
        </w:rPr>
        <w:t>comparar quais tem características similares ao objeto do TR</w:t>
      </w:r>
    </w:p>
    <w:p w:rsidR="00244D7B" w:rsidRDefault="00244D7B" w:rsidP="00734D46">
      <w:pPr>
        <w:keepNext/>
        <w:spacing w:after="120" w:line="300" w:lineRule="exact"/>
        <w:jc w:val="both"/>
        <w:rPr>
          <w:rFonts w:ascii="Arial" w:hAnsi="Arial" w:cs="Arial"/>
          <w:bCs/>
        </w:rPr>
      </w:pPr>
      <w:r>
        <w:rPr>
          <w:rFonts w:ascii="Arial" w:hAnsi="Arial" w:cs="Arial"/>
          <w:bCs/>
        </w:rPr>
        <w:lastRenderedPageBreak/>
        <w:t xml:space="preserve">Adicionalmente, foi enviado solicitação de orçamento para </w:t>
      </w:r>
      <w:r w:rsidRPr="00244D7B">
        <w:rPr>
          <w:rFonts w:ascii="Arial" w:hAnsi="Arial" w:cs="Arial"/>
          <w:bCs/>
          <w:color w:val="FF0000"/>
        </w:rPr>
        <w:t xml:space="preserve">XX </w:t>
      </w:r>
      <w:r>
        <w:rPr>
          <w:rFonts w:ascii="Arial" w:hAnsi="Arial" w:cs="Arial"/>
          <w:bCs/>
        </w:rPr>
        <w:t xml:space="preserve">fornecedores, por correio eletrônico, com envio do Termo de Referência, sendo que foram obtidas </w:t>
      </w:r>
      <w:r w:rsidRPr="00244D7B">
        <w:rPr>
          <w:rFonts w:ascii="Arial" w:hAnsi="Arial" w:cs="Arial"/>
          <w:bCs/>
          <w:color w:val="FF0000"/>
        </w:rPr>
        <w:t xml:space="preserve">XX </w:t>
      </w:r>
      <w:r>
        <w:rPr>
          <w:rFonts w:ascii="Arial" w:hAnsi="Arial" w:cs="Arial"/>
          <w:bCs/>
        </w:rPr>
        <w:t xml:space="preserve">respostas sendo: </w:t>
      </w:r>
      <w:r w:rsidRPr="00244D7B">
        <w:rPr>
          <w:rFonts w:ascii="Arial" w:hAnsi="Arial" w:cs="Arial"/>
          <w:bCs/>
          <w:color w:val="FF0000"/>
        </w:rPr>
        <w:t xml:space="preserve">XX </w:t>
      </w:r>
      <w:r>
        <w:rPr>
          <w:rFonts w:ascii="Arial" w:hAnsi="Arial" w:cs="Arial"/>
          <w:bCs/>
        </w:rPr>
        <w:t xml:space="preserve">propostas, </w:t>
      </w:r>
      <w:r w:rsidRPr="00244D7B">
        <w:rPr>
          <w:rFonts w:ascii="Arial" w:hAnsi="Arial" w:cs="Arial"/>
          <w:bCs/>
          <w:color w:val="FF0000"/>
        </w:rPr>
        <w:t xml:space="preserve">XX </w:t>
      </w:r>
      <w:r>
        <w:rPr>
          <w:rFonts w:ascii="Arial" w:hAnsi="Arial" w:cs="Arial"/>
          <w:bCs/>
        </w:rPr>
        <w:t>negativas.</w:t>
      </w:r>
    </w:p>
    <w:p w:rsidR="00244D7B" w:rsidRDefault="00244D7B" w:rsidP="00734D46">
      <w:pPr>
        <w:keepNext/>
        <w:spacing w:after="120" w:line="300" w:lineRule="exact"/>
        <w:jc w:val="both"/>
        <w:rPr>
          <w:rFonts w:ascii="Arial" w:hAnsi="Arial" w:cs="Arial"/>
          <w:bCs/>
        </w:rPr>
      </w:pPr>
      <w:r>
        <w:rPr>
          <w:rFonts w:ascii="Arial" w:hAnsi="Arial" w:cs="Arial"/>
          <w:bCs/>
        </w:rPr>
        <w:t xml:space="preserve">Das </w:t>
      </w:r>
      <w:r w:rsidRPr="00244D7B">
        <w:rPr>
          <w:rFonts w:ascii="Arial" w:hAnsi="Arial" w:cs="Arial"/>
          <w:bCs/>
          <w:color w:val="FF0000"/>
        </w:rPr>
        <w:t xml:space="preserve">XX </w:t>
      </w:r>
      <w:r>
        <w:rPr>
          <w:rFonts w:ascii="Arial" w:hAnsi="Arial" w:cs="Arial"/>
          <w:bCs/>
        </w:rPr>
        <w:t xml:space="preserve">propostas enviadas, </w:t>
      </w:r>
      <w:r w:rsidRPr="00244D7B">
        <w:rPr>
          <w:rFonts w:ascii="Arial" w:hAnsi="Arial" w:cs="Arial"/>
          <w:bCs/>
          <w:color w:val="FF0000"/>
        </w:rPr>
        <w:t xml:space="preserve">XX </w:t>
      </w:r>
      <w:r>
        <w:rPr>
          <w:rFonts w:ascii="Arial" w:hAnsi="Arial" w:cs="Arial"/>
          <w:bCs/>
        </w:rPr>
        <w:t xml:space="preserve">foram desconsideradas por </w:t>
      </w:r>
      <w:r w:rsidRPr="00244D7B">
        <w:rPr>
          <w:rFonts w:ascii="Arial" w:hAnsi="Arial" w:cs="Arial"/>
          <w:bCs/>
          <w:color w:val="FF0000"/>
        </w:rPr>
        <w:t>xxxxxxxxx (justificar)</w:t>
      </w:r>
      <w:r>
        <w:rPr>
          <w:rFonts w:ascii="Arial" w:hAnsi="Arial" w:cs="Arial"/>
          <w:bCs/>
        </w:rPr>
        <w:t>.</w:t>
      </w:r>
    </w:p>
    <w:p w:rsidR="00734D46" w:rsidRDefault="00734D46" w:rsidP="00734D46">
      <w:pPr>
        <w:keepNext/>
        <w:spacing w:after="120" w:line="300" w:lineRule="exact"/>
        <w:jc w:val="both"/>
        <w:rPr>
          <w:rFonts w:ascii="Arial" w:hAnsi="Arial" w:cs="Arial"/>
          <w:bCs/>
        </w:rPr>
      </w:pPr>
      <w:r>
        <w:rPr>
          <w:rFonts w:ascii="Arial" w:hAnsi="Arial" w:cs="Arial"/>
          <w:bCs/>
        </w:rPr>
        <w:t xml:space="preserve">Com base nos resultados das pesquisas acima, apresentamos abaixo um quadro resumo com os preços praticados nos 5 processos similares ao do CAU/SC: </w:t>
      </w:r>
    </w:p>
    <w:tbl>
      <w:tblPr>
        <w:tblW w:w="5265"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70" w:type="dxa"/>
          <w:bottom w:w="28" w:type="dxa"/>
          <w:right w:w="70" w:type="dxa"/>
        </w:tblCellMar>
        <w:tblLook w:val="04A0" w:firstRow="1" w:lastRow="0" w:firstColumn="1" w:lastColumn="0" w:noHBand="0" w:noVBand="1"/>
      </w:tblPr>
      <w:tblGrid>
        <w:gridCol w:w="1320"/>
        <w:gridCol w:w="3872"/>
        <w:gridCol w:w="596"/>
        <w:gridCol w:w="1294"/>
        <w:gridCol w:w="578"/>
        <w:gridCol w:w="1574"/>
      </w:tblGrid>
      <w:tr w:rsidR="00734D46" w:rsidRPr="0038699B" w:rsidTr="00244D7B">
        <w:trPr>
          <w:trHeight w:val="755"/>
        </w:trPr>
        <w:tc>
          <w:tcPr>
            <w:tcW w:w="746" w:type="pct"/>
            <w:vAlign w:val="center"/>
          </w:tcPr>
          <w:p w:rsidR="00734D46" w:rsidRPr="00DA290B" w:rsidRDefault="00734D46" w:rsidP="00734D46">
            <w:pPr>
              <w:keepNext/>
              <w:jc w:val="center"/>
              <w:rPr>
                <w:rFonts w:ascii="Arial" w:hAnsi="Arial" w:cs="Arial"/>
                <w:b/>
                <w:bCs/>
                <w:sz w:val="20"/>
              </w:rPr>
            </w:pPr>
            <w:r>
              <w:rPr>
                <w:rFonts w:ascii="Arial" w:hAnsi="Arial" w:cs="Arial"/>
                <w:b/>
                <w:bCs/>
                <w:sz w:val="20"/>
              </w:rPr>
              <w:t>Fonte da Pesquisa</w:t>
            </w:r>
          </w:p>
        </w:tc>
        <w:tc>
          <w:tcPr>
            <w:tcW w:w="2128" w:type="pct"/>
            <w:vAlign w:val="center"/>
          </w:tcPr>
          <w:p w:rsidR="00734D46" w:rsidRPr="00DA290B" w:rsidRDefault="00734D46" w:rsidP="00734D46">
            <w:pPr>
              <w:keepNext/>
              <w:jc w:val="center"/>
              <w:rPr>
                <w:rFonts w:ascii="Arial" w:hAnsi="Arial" w:cs="Arial"/>
                <w:b/>
                <w:bCs/>
                <w:sz w:val="20"/>
              </w:rPr>
            </w:pPr>
            <w:r w:rsidRPr="00DA290B">
              <w:rPr>
                <w:rFonts w:ascii="Arial" w:hAnsi="Arial" w:cs="Arial"/>
                <w:b/>
                <w:bCs/>
                <w:sz w:val="20"/>
              </w:rPr>
              <w:t>Órgão</w:t>
            </w:r>
            <w:r w:rsidR="00244D7B">
              <w:rPr>
                <w:rFonts w:ascii="Arial" w:hAnsi="Arial" w:cs="Arial"/>
                <w:b/>
                <w:bCs/>
                <w:sz w:val="20"/>
              </w:rPr>
              <w:t xml:space="preserve"> e UASG</w:t>
            </w:r>
          </w:p>
        </w:tc>
        <w:tc>
          <w:tcPr>
            <w:tcW w:w="0" w:type="auto"/>
            <w:shd w:val="clear" w:color="auto" w:fill="auto"/>
            <w:vAlign w:val="center"/>
            <w:hideMark/>
          </w:tcPr>
          <w:p w:rsidR="00734D46" w:rsidRPr="00DA290B" w:rsidRDefault="00734D46" w:rsidP="00734D46">
            <w:pPr>
              <w:keepNext/>
              <w:jc w:val="center"/>
              <w:rPr>
                <w:rFonts w:ascii="Arial" w:hAnsi="Arial" w:cs="Arial"/>
                <w:b/>
                <w:bCs/>
                <w:sz w:val="20"/>
              </w:rPr>
            </w:pPr>
            <w:r>
              <w:rPr>
                <w:rFonts w:ascii="Arial" w:hAnsi="Arial" w:cs="Arial"/>
                <w:b/>
                <w:bCs/>
                <w:sz w:val="20"/>
              </w:rPr>
              <w:t>Qtde</w:t>
            </w:r>
          </w:p>
        </w:tc>
        <w:tc>
          <w:tcPr>
            <w:tcW w:w="0" w:type="auto"/>
            <w:vAlign w:val="center"/>
          </w:tcPr>
          <w:p w:rsidR="00734D46" w:rsidRPr="00DA290B" w:rsidRDefault="00734D46" w:rsidP="00734D46">
            <w:pPr>
              <w:keepNext/>
              <w:jc w:val="center"/>
              <w:rPr>
                <w:rFonts w:ascii="Arial" w:hAnsi="Arial" w:cs="Arial"/>
                <w:b/>
                <w:bCs/>
                <w:sz w:val="20"/>
              </w:rPr>
            </w:pPr>
            <w:r w:rsidRPr="00DA290B">
              <w:rPr>
                <w:rFonts w:ascii="Arial" w:hAnsi="Arial" w:cs="Arial"/>
                <w:b/>
                <w:bCs/>
                <w:sz w:val="20"/>
              </w:rPr>
              <w:t>Data da Compra</w:t>
            </w:r>
          </w:p>
        </w:tc>
        <w:tc>
          <w:tcPr>
            <w:tcW w:w="344" w:type="pct"/>
            <w:vAlign w:val="center"/>
          </w:tcPr>
          <w:p w:rsidR="00734D46" w:rsidRPr="00DA290B" w:rsidRDefault="00734D46" w:rsidP="00734D46">
            <w:pPr>
              <w:keepNext/>
              <w:jc w:val="center"/>
              <w:rPr>
                <w:rFonts w:ascii="Arial" w:hAnsi="Arial" w:cs="Arial"/>
                <w:b/>
                <w:bCs/>
                <w:sz w:val="20"/>
              </w:rPr>
            </w:pPr>
            <w:r w:rsidRPr="00DA290B">
              <w:rPr>
                <w:rFonts w:ascii="Arial" w:hAnsi="Arial" w:cs="Arial"/>
                <w:b/>
                <w:bCs/>
                <w:sz w:val="20"/>
              </w:rPr>
              <w:t>UF</w:t>
            </w:r>
          </w:p>
        </w:tc>
        <w:tc>
          <w:tcPr>
            <w:tcW w:w="789" w:type="pct"/>
            <w:shd w:val="clear" w:color="auto" w:fill="auto"/>
            <w:vAlign w:val="center"/>
            <w:hideMark/>
          </w:tcPr>
          <w:p w:rsidR="00734D46" w:rsidRPr="00DA290B" w:rsidRDefault="00734D46" w:rsidP="00734D46">
            <w:pPr>
              <w:keepNext/>
              <w:jc w:val="center"/>
              <w:rPr>
                <w:rFonts w:ascii="Arial" w:hAnsi="Arial" w:cs="Arial"/>
                <w:b/>
                <w:bCs/>
                <w:sz w:val="20"/>
              </w:rPr>
            </w:pPr>
            <w:r w:rsidRPr="00DA290B">
              <w:rPr>
                <w:rFonts w:ascii="Arial" w:hAnsi="Arial" w:cs="Arial"/>
                <w:b/>
                <w:bCs/>
                <w:sz w:val="20"/>
              </w:rPr>
              <w:t>Valor Unitário</w:t>
            </w:r>
            <w:r w:rsidR="00244D7B">
              <w:rPr>
                <w:rFonts w:ascii="Arial" w:hAnsi="Arial" w:cs="Arial"/>
                <w:b/>
                <w:bCs/>
                <w:sz w:val="20"/>
              </w:rPr>
              <w:t>/Global</w:t>
            </w:r>
          </w:p>
        </w:tc>
      </w:tr>
      <w:tr w:rsidR="00244D7B" w:rsidRPr="00DA290B" w:rsidTr="00244D7B">
        <w:trPr>
          <w:trHeight w:val="508"/>
        </w:trPr>
        <w:tc>
          <w:tcPr>
            <w:tcW w:w="746" w:type="pct"/>
            <w:vMerge w:val="restart"/>
            <w:vAlign w:val="center"/>
          </w:tcPr>
          <w:p w:rsidR="00244D7B" w:rsidRPr="00DA290B" w:rsidRDefault="00244D7B" w:rsidP="00734D46">
            <w:pPr>
              <w:jc w:val="center"/>
              <w:rPr>
                <w:rFonts w:ascii="Arial" w:hAnsi="Arial" w:cs="Arial"/>
                <w:bCs/>
                <w:sz w:val="20"/>
              </w:rPr>
            </w:pPr>
            <w:r>
              <w:rPr>
                <w:rFonts w:ascii="Arial" w:hAnsi="Arial" w:cs="Arial"/>
                <w:bCs/>
                <w:sz w:val="20"/>
              </w:rPr>
              <w:t>Painel de Preços</w:t>
            </w:r>
          </w:p>
        </w:tc>
        <w:tc>
          <w:tcPr>
            <w:tcW w:w="2128" w:type="pct"/>
            <w:vAlign w:val="center"/>
          </w:tcPr>
          <w:p w:rsidR="00244D7B" w:rsidRPr="00DA290B" w:rsidRDefault="00244D7B" w:rsidP="00734D46">
            <w:pPr>
              <w:rPr>
                <w:rFonts w:ascii="Arial" w:hAnsi="Arial" w:cs="Arial"/>
                <w:bCs/>
                <w:sz w:val="20"/>
              </w:rPr>
            </w:pPr>
          </w:p>
        </w:tc>
        <w:tc>
          <w:tcPr>
            <w:tcW w:w="0" w:type="auto"/>
            <w:shd w:val="clear" w:color="auto" w:fill="auto"/>
            <w:vAlign w:val="center"/>
          </w:tcPr>
          <w:p w:rsidR="00244D7B" w:rsidRPr="00DA290B" w:rsidRDefault="00244D7B" w:rsidP="00734D46">
            <w:pPr>
              <w:jc w:val="center"/>
              <w:rPr>
                <w:rFonts w:ascii="Arial" w:hAnsi="Arial" w:cs="Arial"/>
                <w:bCs/>
                <w:sz w:val="20"/>
              </w:rPr>
            </w:pPr>
            <w:r>
              <w:rPr>
                <w:rFonts w:ascii="Arial" w:hAnsi="Arial" w:cs="Arial"/>
                <w:bCs/>
                <w:sz w:val="20"/>
              </w:rPr>
              <w:t xml:space="preserve"> </w:t>
            </w:r>
          </w:p>
        </w:tc>
        <w:tc>
          <w:tcPr>
            <w:tcW w:w="0" w:type="auto"/>
            <w:vAlign w:val="center"/>
          </w:tcPr>
          <w:p w:rsidR="00244D7B" w:rsidRPr="00DA290B" w:rsidRDefault="00244D7B" w:rsidP="00734D46">
            <w:pPr>
              <w:jc w:val="center"/>
              <w:rPr>
                <w:rFonts w:ascii="Arial" w:hAnsi="Arial" w:cs="Arial"/>
                <w:bCs/>
                <w:sz w:val="20"/>
              </w:rPr>
            </w:pPr>
            <w:r>
              <w:rPr>
                <w:rFonts w:ascii="Arial" w:hAnsi="Arial" w:cs="Arial"/>
                <w:bCs/>
                <w:sz w:val="20"/>
              </w:rPr>
              <w:t xml:space="preserve"> </w:t>
            </w:r>
          </w:p>
        </w:tc>
        <w:tc>
          <w:tcPr>
            <w:tcW w:w="344" w:type="pct"/>
            <w:vAlign w:val="center"/>
          </w:tcPr>
          <w:p w:rsidR="00244D7B" w:rsidRPr="00DA290B" w:rsidRDefault="00244D7B" w:rsidP="00734D46">
            <w:pPr>
              <w:jc w:val="center"/>
              <w:rPr>
                <w:rFonts w:ascii="Arial" w:hAnsi="Arial" w:cs="Arial"/>
                <w:bCs/>
                <w:sz w:val="20"/>
              </w:rPr>
            </w:pPr>
            <w:r>
              <w:rPr>
                <w:rFonts w:ascii="Arial" w:hAnsi="Arial" w:cs="Arial"/>
                <w:bCs/>
                <w:sz w:val="20"/>
              </w:rPr>
              <w:t xml:space="preserve"> </w:t>
            </w:r>
          </w:p>
        </w:tc>
        <w:tc>
          <w:tcPr>
            <w:tcW w:w="789" w:type="pct"/>
            <w:shd w:val="clear" w:color="auto" w:fill="auto"/>
            <w:vAlign w:val="center"/>
          </w:tcPr>
          <w:p w:rsidR="00244D7B" w:rsidRPr="00DA290B" w:rsidRDefault="00244D7B" w:rsidP="00734D46">
            <w:pPr>
              <w:jc w:val="center"/>
              <w:rPr>
                <w:rFonts w:ascii="Arial" w:hAnsi="Arial" w:cs="Arial"/>
                <w:bCs/>
                <w:sz w:val="20"/>
              </w:rPr>
            </w:pPr>
            <w:r>
              <w:rPr>
                <w:rFonts w:ascii="Arial" w:hAnsi="Arial" w:cs="Arial"/>
                <w:bCs/>
                <w:sz w:val="20"/>
              </w:rPr>
              <w:t xml:space="preserve"> </w:t>
            </w:r>
          </w:p>
        </w:tc>
      </w:tr>
      <w:tr w:rsidR="00244D7B" w:rsidRPr="00DA290B" w:rsidTr="00244D7B">
        <w:trPr>
          <w:trHeight w:val="524"/>
        </w:trPr>
        <w:tc>
          <w:tcPr>
            <w:tcW w:w="746" w:type="pct"/>
            <w:vMerge/>
            <w:vAlign w:val="center"/>
          </w:tcPr>
          <w:p w:rsidR="00244D7B" w:rsidRDefault="00244D7B" w:rsidP="00734D46">
            <w:pPr>
              <w:jc w:val="center"/>
              <w:rPr>
                <w:rFonts w:ascii="Arial" w:hAnsi="Arial" w:cs="Arial"/>
                <w:bCs/>
                <w:sz w:val="20"/>
              </w:rPr>
            </w:pPr>
          </w:p>
        </w:tc>
        <w:tc>
          <w:tcPr>
            <w:tcW w:w="2128" w:type="pct"/>
            <w:vAlign w:val="center"/>
          </w:tcPr>
          <w:p w:rsidR="00244D7B" w:rsidRPr="0038699B" w:rsidRDefault="00244D7B" w:rsidP="00734D46">
            <w:pPr>
              <w:rPr>
                <w:rFonts w:ascii="Arial" w:hAnsi="Arial" w:cs="Arial"/>
                <w:bCs/>
                <w:sz w:val="20"/>
              </w:rPr>
            </w:pPr>
          </w:p>
        </w:tc>
        <w:tc>
          <w:tcPr>
            <w:tcW w:w="0" w:type="auto"/>
            <w:shd w:val="clear" w:color="auto" w:fill="auto"/>
            <w:vAlign w:val="center"/>
          </w:tcPr>
          <w:p w:rsidR="00244D7B" w:rsidRDefault="00244D7B" w:rsidP="00734D46">
            <w:pPr>
              <w:jc w:val="center"/>
              <w:rPr>
                <w:rFonts w:ascii="Arial" w:hAnsi="Arial" w:cs="Arial"/>
                <w:bCs/>
                <w:sz w:val="20"/>
              </w:rPr>
            </w:pPr>
          </w:p>
        </w:tc>
        <w:tc>
          <w:tcPr>
            <w:tcW w:w="0" w:type="auto"/>
            <w:vAlign w:val="center"/>
          </w:tcPr>
          <w:p w:rsidR="00244D7B" w:rsidRDefault="00244D7B" w:rsidP="00734D46">
            <w:pPr>
              <w:jc w:val="center"/>
              <w:rPr>
                <w:rFonts w:ascii="Arial" w:hAnsi="Arial" w:cs="Arial"/>
                <w:bCs/>
                <w:sz w:val="20"/>
              </w:rPr>
            </w:pPr>
          </w:p>
        </w:tc>
        <w:tc>
          <w:tcPr>
            <w:tcW w:w="344" w:type="pct"/>
            <w:vAlign w:val="center"/>
          </w:tcPr>
          <w:p w:rsidR="00244D7B" w:rsidRDefault="00244D7B" w:rsidP="00734D46">
            <w:pPr>
              <w:jc w:val="center"/>
              <w:rPr>
                <w:rFonts w:ascii="Arial" w:hAnsi="Arial" w:cs="Arial"/>
                <w:bCs/>
                <w:sz w:val="20"/>
              </w:rPr>
            </w:pPr>
          </w:p>
        </w:tc>
        <w:tc>
          <w:tcPr>
            <w:tcW w:w="789" w:type="pct"/>
            <w:shd w:val="clear" w:color="auto" w:fill="auto"/>
            <w:vAlign w:val="center"/>
          </w:tcPr>
          <w:p w:rsidR="00244D7B" w:rsidRDefault="00244D7B" w:rsidP="00734D46">
            <w:pPr>
              <w:jc w:val="center"/>
              <w:rPr>
                <w:rFonts w:ascii="Arial" w:hAnsi="Arial" w:cs="Arial"/>
                <w:bCs/>
                <w:sz w:val="20"/>
              </w:rPr>
            </w:pPr>
          </w:p>
        </w:tc>
      </w:tr>
      <w:tr w:rsidR="00734D46" w:rsidRPr="00DA290B" w:rsidTr="00244D7B">
        <w:trPr>
          <w:trHeight w:val="508"/>
        </w:trPr>
        <w:tc>
          <w:tcPr>
            <w:tcW w:w="746" w:type="pct"/>
            <w:vMerge w:val="restart"/>
            <w:vAlign w:val="center"/>
          </w:tcPr>
          <w:p w:rsidR="00734D46" w:rsidRPr="00DA290B" w:rsidRDefault="00244D7B" w:rsidP="00734D46">
            <w:pPr>
              <w:jc w:val="center"/>
              <w:rPr>
                <w:rFonts w:ascii="Arial" w:hAnsi="Arial" w:cs="Arial"/>
                <w:bCs/>
                <w:sz w:val="20"/>
              </w:rPr>
            </w:pPr>
            <w:r>
              <w:rPr>
                <w:rFonts w:ascii="Arial" w:hAnsi="Arial" w:cs="Arial"/>
                <w:bCs/>
                <w:sz w:val="20"/>
              </w:rPr>
              <w:t>Pesquisa com fornecedores</w:t>
            </w:r>
          </w:p>
        </w:tc>
        <w:tc>
          <w:tcPr>
            <w:tcW w:w="2128" w:type="pct"/>
            <w:vAlign w:val="center"/>
          </w:tcPr>
          <w:p w:rsidR="00734D46" w:rsidRPr="00DA290B" w:rsidRDefault="00734D46" w:rsidP="00734D46">
            <w:pPr>
              <w:rPr>
                <w:rFonts w:ascii="Arial" w:hAnsi="Arial" w:cs="Arial"/>
                <w:bCs/>
                <w:sz w:val="20"/>
              </w:rPr>
            </w:pPr>
          </w:p>
        </w:tc>
        <w:tc>
          <w:tcPr>
            <w:tcW w:w="0" w:type="auto"/>
            <w:shd w:val="clear" w:color="auto" w:fill="auto"/>
            <w:vAlign w:val="center"/>
          </w:tcPr>
          <w:p w:rsidR="00734D46" w:rsidRPr="00DA290B" w:rsidRDefault="00734D46" w:rsidP="00734D46">
            <w:pPr>
              <w:jc w:val="center"/>
              <w:rPr>
                <w:rFonts w:ascii="Arial" w:hAnsi="Arial" w:cs="Arial"/>
                <w:bCs/>
                <w:sz w:val="20"/>
              </w:rPr>
            </w:pPr>
          </w:p>
        </w:tc>
        <w:tc>
          <w:tcPr>
            <w:tcW w:w="0" w:type="auto"/>
            <w:vAlign w:val="center"/>
          </w:tcPr>
          <w:p w:rsidR="00734D46" w:rsidRPr="00DA290B" w:rsidRDefault="00734D46" w:rsidP="00734D46">
            <w:pPr>
              <w:jc w:val="center"/>
              <w:rPr>
                <w:rFonts w:ascii="Arial" w:hAnsi="Arial" w:cs="Arial"/>
                <w:bCs/>
                <w:sz w:val="20"/>
              </w:rPr>
            </w:pPr>
          </w:p>
        </w:tc>
        <w:tc>
          <w:tcPr>
            <w:tcW w:w="344" w:type="pct"/>
            <w:vAlign w:val="center"/>
          </w:tcPr>
          <w:p w:rsidR="00734D46" w:rsidRPr="00DA290B" w:rsidRDefault="00734D46" w:rsidP="00734D46">
            <w:pPr>
              <w:jc w:val="center"/>
              <w:rPr>
                <w:rFonts w:ascii="Arial" w:hAnsi="Arial" w:cs="Arial"/>
                <w:bCs/>
                <w:sz w:val="20"/>
              </w:rPr>
            </w:pPr>
          </w:p>
        </w:tc>
        <w:tc>
          <w:tcPr>
            <w:tcW w:w="789" w:type="pct"/>
            <w:shd w:val="clear" w:color="auto" w:fill="auto"/>
            <w:vAlign w:val="center"/>
          </w:tcPr>
          <w:p w:rsidR="00734D46" w:rsidRPr="00DA290B" w:rsidRDefault="00734D46" w:rsidP="00734D46">
            <w:pPr>
              <w:jc w:val="center"/>
              <w:rPr>
                <w:rFonts w:ascii="Arial" w:hAnsi="Arial" w:cs="Arial"/>
                <w:bCs/>
                <w:sz w:val="20"/>
              </w:rPr>
            </w:pPr>
          </w:p>
        </w:tc>
      </w:tr>
      <w:tr w:rsidR="00734D46" w:rsidRPr="00DA290B" w:rsidTr="00244D7B">
        <w:trPr>
          <w:trHeight w:val="817"/>
        </w:trPr>
        <w:tc>
          <w:tcPr>
            <w:tcW w:w="746" w:type="pct"/>
            <w:vMerge/>
            <w:vAlign w:val="center"/>
          </w:tcPr>
          <w:p w:rsidR="00734D46" w:rsidRPr="00DA290B" w:rsidRDefault="00734D46" w:rsidP="00734D46">
            <w:pPr>
              <w:rPr>
                <w:rFonts w:ascii="Arial" w:hAnsi="Arial" w:cs="Arial"/>
                <w:bCs/>
                <w:sz w:val="20"/>
              </w:rPr>
            </w:pPr>
          </w:p>
        </w:tc>
        <w:tc>
          <w:tcPr>
            <w:tcW w:w="2128" w:type="pct"/>
            <w:vAlign w:val="center"/>
          </w:tcPr>
          <w:p w:rsidR="00734D46" w:rsidRPr="00DA290B" w:rsidRDefault="00734D46" w:rsidP="00734D46">
            <w:pPr>
              <w:rPr>
                <w:rFonts w:ascii="Arial" w:hAnsi="Arial" w:cs="Arial"/>
                <w:bCs/>
                <w:sz w:val="20"/>
              </w:rPr>
            </w:pPr>
          </w:p>
        </w:tc>
        <w:tc>
          <w:tcPr>
            <w:tcW w:w="0" w:type="auto"/>
            <w:shd w:val="clear" w:color="auto" w:fill="auto"/>
            <w:vAlign w:val="center"/>
          </w:tcPr>
          <w:p w:rsidR="00734D46" w:rsidRPr="00DA290B" w:rsidRDefault="00734D46" w:rsidP="00734D46">
            <w:pPr>
              <w:jc w:val="center"/>
              <w:rPr>
                <w:rFonts w:ascii="Arial" w:hAnsi="Arial" w:cs="Arial"/>
                <w:bCs/>
                <w:sz w:val="20"/>
              </w:rPr>
            </w:pPr>
          </w:p>
        </w:tc>
        <w:tc>
          <w:tcPr>
            <w:tcW w:w="0" w:type="auto"/>
            <w:vAlign w:val="center"/>
          </w:tcPr>
          <w:p w:rsidR="00734D46" w:rsidRPr="00DA290B" w:rsidRDefault="00734D46" w:rsidP="00734D46">
            <w:pPr>
              <w:jc w:val="center"/>
              <w:rPr>
                <w:rFonts w:ascii="Arial" w:hAnsi="Arial" w:cs="Arial"/>
                <w:bCs/>
                <w:sz w:val="20"/>
              </w:rPr>
            </w:pPr>
          </w:p>
        </w:tc>
        <w:tc>
          <w:tcPr>
            <w:tcW w:w="344" w:type="pct"/>
            <w:vAlign w:val="center"/>
          </w:tcPr>
          <w:p w:rsidR="00734D46" w:rsidRPr="00DA290B" w:rsidRDefault="00734D46" w:rsidP="00734D46">
            <w:pPr>
              <w:jc w:val="center"/>
              <w:rPr>
                <w:rFonts w:ascii="Arial" w:hAnsi="Arial" w:cs="Arial"/>
                <w:bCs/>
                <w:sz w:val="20"/>
              </w:rPr>
            </w:pPr>
          </w:p>
        </w:tc>
        <w:tc>
          <w:tcPr>
            <w:tcW w:w="789" w:type="pct"/>
            <w:shd w:val="clear" w:color="auto" w:fill="auto"/>
            <w:vAlign w:val="center"/>
          </w:tcPr>
          <w:p w:rsidR="00734D46" w:rsidRPr="00DA290B" w:rsidRDefault="00734D46" w:rsidP="00734D46">
            <w:pPr>
              <w:jc w:val="center"/>
              <w:rPr>
                <w:rFonts w:ascii="Arial" w:hAnsi="Arial" w:cs="Arial"/>
                <w:bCs/>
                <w:sz w:val="20"/>
              </w:rPr>
            </w:pPr>
          </w:p>
        </w:tc>
      </w:tr>
      <w:tr w:rsidR="00734D46" w:rsidRPr="00DA290B" w:rsidTr="00244D7B">
        <w:trPr>
          <w:trHeight w:val="524"/>
        </w:trPr>
        <w:tc>
          <w:tcPr>
            <w:tcW w:w="746" w:type="pct"/>
            <w:vMerge/>
            <w:vAlign w:val="center"/>
          </w:tcPr>
          <w:p w:rsidR="00734D46" w:rsidRPr="00DA290B" w:rsidRDefault="00734D46" w:rsidP="00734D46">
            <w:pPr>
              <w:rPr>
                <w:rFonts w:ascii="Arial" w:hAnsi="Arial" w:cs="Arial"/>
                <w:bCs/>
                <w:sz w:val="20"/>
              </w:rPr>
            </w:pPr>
          </w:p>
        </w:tc>
        <w:tc>
          <w:tcPr>
            <w:tcW w:w="2128" w:type="pct"/>
            <w:vAlign w:val="center"/>
          </w:tcPr>
          <w:p w:rsidR="00734D46" w:rsidRPr="00DA290B" w:rsidRDefault="00734D46" w:rsidP="00734D46">
            <w:pPr>
              <w:rPr>
                <w:rFonts w:ascii="Arial" w:hAnsi="Arial" w:cs="Arial"/>
                <w:bCs/>
                <w:sz w:val="20"/>
              </w:rPr>
            </w:pPr>
          </w:p>
        </w:tc>
        <w:tc>
          <w:tcPr>
            <w:tcW w:w="0" w:type="auto"/>
            <w:shd w:val="clear" w:color="auto" w:fill="auto"/>
            <w:vAlign w:val="center"/>
          </w:tcPr>
          <w:p w:rsidR="00734D46" w:rsidRPr="00DA290B" w:rsidRDefault="00734D46" w:rsidP="00734D46">
            <w:pPr>
              <w:jc w:val="center"/>
              <w:rPr>
                <w:rFonts w:ascii="Arial" w:hAnsi="Arial" w:cs="Arial"/>
                <w:bCs/>
                <w:sz w:val="20"/>
              </w:rPr>
            </w:pPr>
          </w:p>
        </w:tc>
        <w:tc>
          <w:tcPr>
            <w:tcW w:w="0" w:type="auto"/>
            <w:vAlign w:val="center"/>
          </w:tcPr>
          <w:p w:rsidR="00734D46" w:rsidRPr="00DA290B" w:rsidRDefault="00734D46" w:rsidP="00734D46">
            <w:pPr>
              <w:jc w:val="center"/>
              <w:rPr>
                <w:rFonts w:ascii="Arial" w:hAnsi="Arial" w:cs="Arial"/>
                <w:bCs/>
                <w:sz w:val="20"/>
              </w:rPr>
            </w:pPr>
          </w:p>
        </w:tc>
        <w:tc>
          <w:tcPr>
            <w:tcW w:w="344" w:type="pct"/>
            <w:vAlign w:val="center"/>
          </w:tcPr>
          <w:p w:rsidR="00734D46" w:rsidRPr="00DA290B" w:rsidRDefault="00734D46" w:rsidP="00734D46">
            <w:pPr>
              <w:jc w:val="center"/>
              <w:rPr>
                <w:rFonts w:ascii="Arial" w:hAnsi="Arial" w:cs="Arial"/>
                <w:bCs/>
                <w:sz w:val="20"/>
              </w:rPr>
            </w:pPr>
          </w:p>
        </w:tc>
        <w:tc>
          <w:tcPr>
            <w:tcW w:w="789" w:type="pct"/>
            <w:shd w:val="clear" w:color="auto" w:fill="auto"/>
            <w:vAlign w:val="center"/>
          </w:tcPr>
          <w:p w:rsidR="00734D46" w:rsidRPr="00DA290B" w:rsidRDefault="00734D46" w:rsidP="00734D46">
            <w:pPr>
              <w:jc w:val="center"/>
              <w:rPr>
                <w:rFonts w:ascii="Arial" w:hAnsi="Arial" w:cs="Arial"/>
                <w:bCs/>
                <w:sz w:val="20"/>
              </w:rPr>
            </w:pPr>
          </w:p>
        </w:tc>
      </w:tr>
      <w:tr w:rsidR="00734D46" w:rsidRPr="00DA290B" w:rsidTr="00244D7B">
        <w:trPr>
          <w:trHeight w:val="493"/>
        </w:trPr>
        <w:tc>
          <w:tcPr>
            <w:tcW w:w="4211" w:type="pct"/>
            <w:gridSpan w:val="5"/>
            <w:vAlign w:val="center"/>
          </w:tcPr>
          <w:p w:rsidR="00734D46" w:rsidRPr="00B728D1" w:rsidRDefault="00734D46" w:rsidP="00734D46">
            <w:pPr>
              <w:jc w:val="center"/>
              <w:rPr>
                <w:rFonts w:ascii="Arial" w:hAnsi="Arial" w:cs="Arial"/>
                <w:b/>
                <w:bCs/>
                <w:sz w:val="20"/>
              </w:rPr>
            </w:pPr>
            <w:r w:rsidRPr="00244D7B">
              <w:rPr>
                <w:rFonts w:ascii="Arial" w:hAnsi="Arial" w:cs="Arial"/>
                <w:b/>
                <w:bCs/>
                <w:color w:val="FF0000"/>
                <w:sz w:val="20"/>
              </w:rPr>
              <w:t>MÉDIA</w:t>
            </w:r>
            <w:r w:rsidR="00244D7B" w:rsidRPr="00244D7B">
              <w:rPr>
                <w:rFonts w:ascii="Arial" w:hAnsi="Arial" w:cs="Arial"/>
                <w:b/>
                <w:bCs/>
                <w:color w:val="FF0000"/>
                <w:sz w:val="20"/>
              </w:rPr>
              <w:t xml:space="preserve"> ou outro (justificar abaixo)</w:t>
            </w:r>
          </w:p>
        </w:tc>
        <w:tc>
          <w:tcPr>
            <w:tcW w:w="789" w:type="pct"/>
            <w:shd w:val="clear" w:color="auto" w:fill="auto"/>
            <w:vAlign w:val="center"/>
          </w:tcPr>
          <w:p w:rsidR="00734D46" w:rsidRPr="00B728D1" w:rsidRDefault="00734D46" w:rsidP="00244D7B">
            <w:pPr>
              <w:jc w:val="center"/>
              <w:rPr>
                <w:rFonts w:ascii="Arial" w:hAnsi="Arial" w:cs="Arial"/>
                <w:b/>
                <w:bCs/>
                <w:sz w:val="20"/>
              </w:rPr>
            </w:pPr>
            <w:r>
              <w:rPr>
                <w:rFonts w:ascii="Arial" w:hAnsi="Arial" w:cs="Arial"/>
                <w:b/>
                <w:bCs/>
                <w:sz w:val="20"/>
              </w:rPr>
              <w:t xml:space="preserve">R$ </w:t>
            </w:r>
          </w:p>
        </w:tc>
      </w:tr>
    </w:tbl>
    <w:p w:rsidR="00734D46" w:rsidRDefault="00734D46" w:rsidP="00734D46">
      <w:pPr>
        <w:spacing w:after="120" w:line="300" w:lineRule="exact"/>
        <w:jc w:val="both"/>
        <w:rPr>
          <w:rFonts w:ascii="Arial" w:hAnsi="Arial" w:cs="Arial"/>
          <w:bCs/>
        </w:rPr>
      </w:pPr>
    </w:p>
    <w:p w:rsidR="00734D46" w:rsidRDefault="00734D46" w:rsidP="00734D46">
      <w:pPr>
        <w:spacing w:after="120" w:line="300" w:lineRule="exact"/>
        <w:jc w:val="both"/>
        <w:rPr>
          <w:rFonts w:ascii="Arial" w:hAnsi="Arial" w:cs="Arial"/>
          <w:bCs/>
        </w:rPr>
      </w:pPr>
      <w:r>
        <w:rPr>
          <w:rFonts w:ascii="Arial" w:hAnsi="Arial" w:cs="Arial"/>
          <w:bCs/>
        </w:rPr>
        <w:t xml:space="preserve">Diante de todo o exposto acima, cujos documentos encontram-se anexados </w:t>
      </w:r>
      <w:r w:rsidR="00244D7B">
        <w:rPr>
          <w:rFonts w:ascii="Arial" w:hAnsi="Arial" w:cs="Arial"/>
          <w:bCs/>
        </w:rPr>
        <w:t>ao Termo de Referência</w:t>
      </w:r>
      <w:r>
        <w:rPr>
          <w:rFonts w:ascii="Arial" w:hAnsi="Arial" w:cs="Arial"/>
          <w:bCs/>
        </w:rPr>
        <w:t xml:space="preserve">, solicita-se a abertura de processo administrativo para a </w:t>
      </w:r>
      <w:r w:rsidRPr="00244D7B">
        <w:rPr>
          <w:rFonts w:ascii="Arial" w:hAnsi="Arial" w:cs="Arial"/>
          <w:bCs/>
          <w:color w:val="FF0000"/>
        </w:rPr>
        <w:t>Contratação de Serviço</w:t>
      </w:r>
      <w:r w:rsidR="00244D7B" w:rsidRPr="00244D7B">
        <w:rPr>
          <w:rFonts w:ascii="Arial" w:hAnsi="Arial" w:cs="Arial"/>
          <w:bCs/>
          <w:color w:val="FF0000"/>
        </w:rPr>
        <w:t>/aquisição de xxxxxxxxxxxx</w:t>
      </w:r>
      <w:r w:rsidRPr="00244D7B">
        <w:rPr>
          <w:rFonts w:ascii="Arial" w:hAnsi="Arial" w:cs="Arial"/>
          <w:bCs/>
          <w:color w:val="FF0000"/>
        </w:rPr>
        <w:t>.</w:t>
      </w:r>
    </w:p>
    <w:p w:rsidR="00734D46" w:rsidRDefault="00734D46" w:rsidP="00734D46">
      <w:pPr>
        <w:spacing w:after="120" w:line="300" w:lineRule="exact"/>
        <w:jc w:val="both"/>
        <w:rPr>
          <w:rFonts w:ascii="Arial" w:hAnsi="Arial" w:cs="Arial"/>
          <w:bCs/>
        </w:rPr>
      </w:pPr>
    </w:p>
    <w:p w:rsidR="00734D46" w:rsidRDefault="00734D46" w:rsidP="00734D46">
      <w:pPr>
        <w:spacing w:after="120" w:line="300" w:lineRule="exact"/>
        <w:jc w:val="both"/>
        <w:rPr>
          <w:rFonts w:ascii="Arial" w:hAnsi="Arial" w:cs="Arial"/>
          <w:bCs/>
        </w:rPr>
      </w:pPr>
      <w:r w:rsidRPr="006E3E81">
        <w:rPr>
          <w:rFonts w:ascii="Arial" w:hAnsi="Arial" w:cs="Arial"/>
          <w:bCs/>
        </w:rPr>
        <w:t>Atenciosamente,</w:t>
      </w:r>
    </w:p>
    <w:p w:rsidR="00734D46" w:rsidRDefault="00734D46" w:rsidP="00734D46">
      <w:pPr>
        <w:spacing w:after="120" w:line="300" w:lineRule="exact"/>
        <w:jc w:val="both"/>
        <w:rPr>
          <w:rFonts w:ascii="Arial" w:hAnsi="Arial" w:cs="Arial"/>
          <w:bCs/>
        </w:rPr>
      </w:pPr>
    </w:p>
    <w:p w:rsidR="00734D46" w:rsidRDefault="00734D46" w:rsidP="00734D46">
      <w:pPr>
        <w:spacing w:after="120" w:line="300" w:lineRule="exact"/>
        <w:jc w:val="both"/>
        <w:rPr>
          <w:rFonts w:ascii="Arial" w:hAnsi="Arial" w:cs="Arial"/>
          <w:bCs/>
        </w:rPr>
      </w:pPr>
    </w:p>
    <w:p w:rsidR="00734D46" w:rsidRDefault="00734D46" w:rsidP="00734D46">
      <w:pPr>
        <w:ind w:firstLine="709"/>
        <w:jc w:val="center"/>
        <w:rPr>
          <w:rFonts w:ascii="Arial" w:hAnsi="Arial" w:cs="Arial"/>
          <w:bCs/>
        </w:rPr>
      </w:pPr>
      <w:r>
        <w:rPr>
          <w:rFonts w:ascii="Arial" w:hAnsi="Arial" w:cs="Arial"/>
          <w:bCs/>
        </w:rPr>
        <w:t>_________________________________________</w:t>
      </w:r>
    </w:p>
    <w:p w:rsidR="00734D46" w:rsidRDefault="00171C30" w:rsidP="00171C30">
      <w:pPr>
        <w:spacing w:after="0"/>
        <w:ind w:firstLine="709"/>
        <w:jc w:val="center"/>
        <w:rPr>
          <w:rFonts w:ascii="Arial" w:hAnsi="Arial" w:cs="Arial"/>
          <w:b/>
        </w:rPr>
      </w:pPr>
      <w:r>
        <w:rPr>
          <w:rFonts w:ascii="Arial" w:hAnsi="Arial" w:cs="Arial"/>
          <w:b/>
        </w:rPr>
        <w:t>Nome</w:t>
      </w:r>
    </w:p>
    <w:p w:rsidR="00171C30" w:rsidRPr="006E3E81" w:rsidRDefault="00171C30" w:rsidP="00734D46">
      <w:pPr>
        <w:spacing w:after="120"/>
        <w:ind w:firstLine="709"/>
        <w:jc w:val="center"/>
        <w:rPr>
          <w:rFonts w:ascii="Arial" w:hAnsi="Arial" w:cs="Arial"/>
          <w:bCs/>
        </w:rPr>
      </w:pPr>
      <w:r>
        <w:rPr>
          <w:rFonts w:ascii="Arial" w:hAnsi="Arial" w:cs="Arial"/>
          <w:b/>
        </w:rPr>
        <w:t>Cargo</w:t>
      </w:r>
    </w:p>
    <w:p w:rsidR="00734D46" w:rsidRDefault="00734D46" w:rsidP="008E2510">
      <w:pPr>
        <w:autoSpaceDE w:val="0"/>
        <w:autoSpaceDN w:val="0"/>
        <w:adjustRightInd w:val="0"/>
        <w:spacing w:after="120" w:line="240" w:lineRule="auto"/>
        <w:jc w:val="center"/>
        <w:rPr>
          <w:rFonts w:ascii="Arial" w:hAnsi="Arial" w:cs="Arial"/>
          <w:sz w:val="24"/>
          <w:szCs w:val="24"/>
        </w:rPr>
      </w:pPr>
    </w:p>
    <w:p w:rsidR="000510FB" w:rsidRDefault="000510FB">
      <w:pPr>
        <w:spacing w:after="160" w:line="259" w:lineRule="auto"/>
        <w:rPr>
          <w:rFonts w:ascii="Arial" w:hAnsi="Arial" w:cs="Arial"/>
          <w:sz w:val="24"/>
          <w:szCs w:val="24"/>
        </w:rPr>
      </w:pPr>
      <w:r>
        <w:rPr>
          <w:rFonts w:ascii="Arial" w:hAnsi="Arial" w:cs="Arial"/>
          <w:sz w:val="24"/>
          <w:szCs w:val="24"/>
        </w:rPr>
        <w:br w:type="page"/>
      </w:r>
    </w:p>
    <w:p w:rsidR="00734D46" w:rsidRDefault="000510FB" w:rsidP="008E2510">
      <w:pPr>
        <w:autoSpaceDE w:val="0"/>
        <w:autoSpaceDN w:val="0"/>
        <w:adjustRightInd w:val="0"/>
        <w:spacing w:after="120" w:line="240" w:lineRule="auto"/>
        <w:jc w:val="center"/>
        <w:rPr>
          <w:rFonts w:ascii="Arial" w:hAnsi="Arial" w:cs="Arial"/>
          <w:sz w:val="24"/>
          <w:szCs w:val="24"/>
        </w:rPr>
      </w:pPr>
      <w:r>
        <w:rPr>
          <w:rFonts w:ascii="Arial" w:hAnsi="Arial" w:cs="Arial"/>
          <w:sz w:val="24"/>
          <w:szCs w:val="24"/>
        </w:rPr>
        <w:lastRenderedPageBreak/>
        <w:t>APENSO VI</w:t>
      </w:r>
    </w:p>
    <w:p w:rsidR="000510FB" w:rsidRDefault="000510FB" w:rsidP="000510FB">
      <w:pPr>
        <w:autoSpaceDE w:val="0"/>
        <w:autoSpaceDN w:val="0"/>
        <w:adjustRightInd w:val="0"/>
        <w:spacing w:after="120" w:line="240" w:lineRule="auto"/>
        <w:rPr>
          <w:rFonts w:ascii="Arial" w:hAnsi="Arial" w:cs="Arial"/>
          <w:sz w:val="24"/>
          <w:szCs w:val="24"/>
        </w:rPr>
      </w:pPr>
      <w:r>
        <w:rPr>
          <w:rFonts w:ascii="Arial" w:hAnsi="Arial" w:cs="Arial"/>
          <w:sz w:val="24"/>
          <w:szCs w:val="24"/>
        </w:rPr>
        <w:t>Prezadas/os, bom dia.</w:t>
      </w:r>
    </w:p>
    <w:p w:rsidR="000510FB" w:rsidRDefault="000510FB" w:rsidP="000510FB">
      <w:pPr>
        <w:autoSpaceDE w:val="0"/>
        <w:autoSpaceDN w:val="0"/>
        <w:adjustRightInd w:val="0"/>
        <w:spacing w:after="120" w:line="240" w:lineRule="auto"/>
        <w:rPr>
          <w:rFonts w:ascii="Arial" w:hAnsi="Arial" w:cs="Arial"/>
          <w:sz w:val="24"/>
          <w:szCs w:val="24"/>
        </w:rPr>
      </w:pPr>
    </w:p>
    <w:p w:rsidR="000510FB" w:rsidRDefault="00413B2E" w:rsidP="000510FB">
      <w:pPr>
        <w:autoSpaceDE w:val="0"/>
        <w:autoSpaceDN w:val="0"/>
        <w:adjustRightInd w:val="0"/>
        <w:spacing w:after="120" w:line="240" w:lineRule="auto"/>
        <w:rPr>
          <w:rFonts w:ascii="Arial" w:hAnsi="Arial" w:cs="Arial"/>
          <w:sz w:val="24"/>
          <w:szCs w:val="24"/>
        </w:rPr>
      </w:pPr>
      <w:r w:rsidRPr="00413B2E">
        <w:rPr>
          <w:rFonts w:ascii="Arial" w:hAnsi="Arial" w:cs="Arial"/>
          <w:sz w:val="24"/>
          <w:szCs w:val="24"/>
        </w:rPr>
        <w:t>O Conselho de Arquitetura e Urbanismo de Santa Catarina, vem por meio deste solicitar orçamento referente a</w:t>
      </w:r>
      <w:r>
        <w:rPr>
          <w:rFonts w:ascii="Arial" w:hAnsi="Arial" w:cs="Arial"/>
          <w:sz w:val="24"/>
          <w:szCs w:val="24"/>
        </w:rPr>
        <w:t xml:space="preserve"> prestação dos serviços/</w:t>
      </w:r>
      <w:r w:rsidRPr="00413B2E">
        <w:rPr>
          <w:rFonts w:ascii="Arial" w:hAnsi="Arial" w:cs="Arial"/>
          <w:sz w:val="24"/>
          <w:szCs w:val="24"/>
        </w:rPr>
        <w:t xml:space="preserve">aquisição dos </w:t>
      </w:r>
      <w:r>
        <w:rPr>
          <w:rFonts w:ascii="Arial" w:hAnsi="Arial" w:cs="Arial"/>
          <w:sz w:val="24"/>
          <w:szCs w:val="24"/>
        </w:rPr>
        <w:t xml:space="preserve">materiais </w:t>
      </w:r>
      <w:r w:rsidRPr="00DC6343">
        <w:rPr>
          <w:rFonts w:ascii="Arial" w:hAnsi="Arial" w:cs="Arial"/>
          <w:b/>
          <w:sz w:val="24"/>
          <w:szCs w:val="24"/>
        </w:rPr>
        <w:t>descritos no Termo de Referência em anexo</w:t>
      </w:r>
      <w:r>
        <w:rPr>
          <w:rFonts w:ascii="Arial" w:hAnsi="Arial" w:cs="Arial"/>
          <w:sz w:val="24"/>
          <w:szCs w:val="24"/>
        </w:rPr>
        <w:t>.</w:t>
      </w:r>
    </w:p>
    <w:p w:rsidR="00413B2E" w:rsidRPr="00413B2E" w:rsidRDefault="00413B2E" w:rsidP="00413B2E">
      <w:pPr>
        <w:spacing w:line="240" w:lineRule="auto"/>
        <w:rPr>
          <w:rFonts w:ascii="Arial" w:hAnsi="Arial" w:cs="Arial"/>
          <w:sz w:val="24"/>
          <w:szCs w:val="24"/>
        </w:rPr>
      </w:pPr>
      <w:r w:rsidRPr="00413B2E">
        <w:rPr>
          <w:rFonts w:ascii="Arial" w:hAnsi="Arial" w:cs="Arial"/>
          <w:sz w:val="24"/>
          <w:szCs w:val="24"/>
        </w:rPr>
        <w:t>Pedimos que inclua na proposta as seguintes informações:</w:t>
      </w:r>
    </w:p>
    <w:p w:rsidR="00413B2E" w:rsidRPr="00413B2E" w:rsidRDefault="00413B2E" w:rsidP="00413B2E">
      <w:pPr>
        <w:pStyle w:val="PargrafodaLista"/>
        <w:numPr>
          <w:ilvl w:val="0"/>
          <w:numId w:val="45"/>
        </w:numPr>
        <w:autoSpaceDE w:val="0"/>
        <w:autoSpaceDN w:val="0"/>
        <w:adjustRightInd w:val="0"/>
        <w:spacing w:after="120" w:line="240" w:lineRule="auto"/>
        <w:jc w:val="both"/>
        <w:rPr>
          <w:rFonts w:ascii="Arial" w:hAnsi="Arial" w:cs="Arial"/>
          <w:sz w:val="24"/>
          <w:szCs w:val="24"/>
        </w:rPr>
      </w:pPr>
      <w:r>
        <w:rPr>
          <w:rFonts w:ascii="Arial" w:hAnsi="Arial" w:cs="Arial"/>
          <w:sz w:val="24"/>
          <w:szCs w:val="24"/>
        </w:rPr>
        <w:t>Valor unitário/global/mensal/anual;</w:t>
      </w:r>
    </w:p>
    <w:p w:rsidR="00413B2E" w:rsidRPr="00413B2E" w:rsidRDefault="00413B2E" w:rsidP="00413B2E">
      <w:pPr>
        <w:pStyle w:val="PargrafodaLista"/>
        <w:numPr>
          <w:ilvl w:val="0"/>
          <w:numId w:val="45"/>
        </w:numPr>
        <w:autoSpaceDE w:val="0"/>
        <w:autoSpaceDN w:val="0"/>
        <w:adjustRightInd w:val="0"/>
        <w:spacing w:after="120" w:line="240" w:lineRule="auto"/>
        <w:jc w:val="both"/>
        <w:rPr>
          <w:rFonts w:ascii="Arial" w:hAnsi="Arial" w:cs="Arial"/>
          <w:sz w:val="24"/>
          <w:szCs w:val="24"/>
        </w:rPr>
      </w:pPr>
      <w:r>
        <w:rPr>
          <w:rFonts w:ascii="Arial" w:hAnsi="Arial" w:cs="Arial"/>
          <w:sz w:val="24"/>
          <w:szCs w:val="24"/>
        </w:rPr>
        <w:t>N</w:t>
      </w:r>
      <w:r w:rsidRPr="00413B2E">
        <w:rPr>
          <w:rFonts w:ascii="Arial" w:hAnsi="Arial" w:cs="Arial"/>
          <w:sz w:val="24"/>
          <w:szCs w:val="24"/>
        </w:rPr>
        <w:t>úmero do Cadastro de Pessoa Física - CPF ou do Cadastro Nacional de Pessoa Jurídica - CNPJ do proponente;</w:t>
      </w:r>
    </w:p>
    <w:p w:rsidR="00413B2E" w:rsidRPr="00413B2E" w:rsidRDefault="00413B2E" w:rsidP="00413B2E">
      <w:pPr>
        <w:pStyle w:val="PargrafodaLista"/>
        <w:numPr>
          <w:ilvl w:val="0"/>
          <w:numId w:val="45"/>
        </w:numPr>
        <w:autoSpaceDE w:val="0"/>
        <w:autoSpaceDN w:val="0"/>
        <w:adjustRightInd w:val="0"/>
        <w:spacing w:after="120" w:line="240" w:lineRule="auto"/>
        <w:jc w:val="both"/>
        <w:rPr>
          <w:rFonts w:ascii="Arial" w:hAnsi="Arial" w:cs="Arial"/>
          <w:sz w:val="24"/>
          <w:szCs w:val="24"/>
        </w:rPr>
      </w:pPr>
      <w:r>
        <w:rPr>
          <w:rFonts w:ascii="Arial" w:hAnsi="Arial" w:cs="Arial"/>
          <w:sz w:val="24"/>
          <w:szCs w:val="24"/>
        </w:rPr>
        <w:t>E</w:t>
      </w:r>
      <w:r w:rsidRPr="00413B2E">
        <w:rPr>
          <w:rFonts w:ascii="Arial" w:hAnsi="Arial" w:cs="Arial"/>
          <w:sz w:val="24"/>
          <w:szCs w:val="24"/>
        </w:rPr>
        <w:t>ndereço e telefone de contato; e</w:t>
      </w:r>
    </w:p>
    <w:p w:rsidR="00413B2E" w:rsidRPr="00413B2E" w:rsidRDefault="00413B2E" w:rsidP="00413B2E">
      <w:pPr>
        <w:pStyle w:val="PargrafodaLista"/>
        <w:numPr>
          <w:ilvl w:val="0"/>
          <w:numId w:val="45"/>
        </w:numPr>
        <w:autoSpaceDE w:val="0"/>
        <w:autoSpaceDN w:val="0"/>
        <w:adjustRightInd w:val="0"/>
        <w:spacing w:after="120" w:line="240" w:lineRule="auto"/>
        <w:jc w:val="both"/>
        <w:rPr>
          <w:rFonts w:ascii="Arial" w:hAnsi="Arial" w:cs="Arial"/>
          <w:sz w:val="24"/>
          <w:szCs w:val="24"/>
        </w:rPr>
      </w:pPr>
      <w:r>
        <w:rPr>
          <w:rFonts w:ascii="Arial" w:hAnsi="Arial" w:cs="Arial"/>
          <w:sz w:val="24"/>
          <w:szCs w:val="24"/>
        </w:rPr>
        <w:t>D</w:t>
      </w:r>
      <w:r w:rsidRPr="00413B2E">
        <w:rPr>
          <w:rFonts w:ascii="Arial" w:hAnsi="Arial" w:cs="Arial"/>
          <w:sz w:val="24"/>
          <w:szCs w:val="24"/>
        </w:rPr>
        <w:t>ata de emissão.</w:t>
      </w:r>
    </w:p>
    <w:p w:rsidR="00413B2E" w:rsidRPr="00C31B09" w:rsidRDefault="00413B2E" w:rsidP="00413B2E">
      <w:pPr>
        <w:shd w:val="clear" w:color="auto" w:fill="FFFFFF"/>
        <w:spacing w:after="0" w:line="240" w:lineRule="auto"/>
        <w:rPr>
          <w:rFonts w:eastAsia="Times New Roman"/>
          <w:color w:val="000000"/>
          <w:sz w:val="24"/>
          <w:szCs w:val="24"/>
          <w:lang w:eastAsia="pt-BR"/>
        </w:rPr>
      </w:pPr>
    </w:p>
    <w:p w:rsidR="00413B2E" w:rsidRPr="00413B2E" w:rsidRDefault="00413B2E" w:rsidP="000510FB">
      <w:pPr>
        <w:autoSpaceDE w:val="0"/>
        <w:autoSpaceDN w:val="0"/>
        <w:adjustRightInd w:val="0"/>
        <w:spacing w:after="120" w:line="240" w:lineRule="auto"/>
      </w:pPr>
    </w:p>
    <w:p w:rsidR="00413B2E" w:rsidRPr="008E2510" w:rsidRDefault="00413B2E" w:rsidP="000510FB">
      <w:pPr>
        <w:autoSpaceDE w:val="0"/>
        <w:autoSpaceDN w:val="0"/>
        <w:adjustRightInd w:val="0"/>
        <w:spacing w:after="120" w:line="240" w:lineRule="auto"/>
        <w:rPr>
          <w:rFonts w:ascii="Arial" w:hAnsi="Arial" w:cs="Arial"/>
          <w:sz w:val="24"/>
          <w:szCs w:val="24"/>
        </w:rPr>
      </w:pPr>
      <w:r>
        <w:rPr>
          <w:rFonts w:ascii="Arial" w:hAnsi="Arial" w:cs="Arial"/>
          <w:sz w:val="24"/>
          <w:szCs w:val="24"/>
        </w:rPr>
        <w:t>Pedimos gentilmente que acuse o recebimento deste e-mail.</w:t>
      </w:r>
    </w:p>
    <w:sectPr w:rsidR="00413B2E" w:rsidRPr="008E2510" w:rsidSect="00734D46">
      <w:headerReference w:type="default" r:id="rId11"/>
      <w:footerReference w:type="even" r:id="rId12"/>
      <w:footerReference w:type="default" r:id="rId13"/>
      <w:pgSz w:w="11906" w:h="16838"/>
      <w:pgMar w:top="2268" w:right="141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46" w:rsidRDefault="00734D46">
      <w:pPr>
        <w:spacing w:after="0" w:line="240" w:lineRule="auto"/>
      </w:pPr>
      <w:r>
        <w:separator/>
      </w:r>
    </w:p>
  </w:endnote>
  <w:endnote w:type="continuationSeparator" w:id="0">
    <w:p w:rsidR="00734D46" w:rsidRDefault="0073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46" w:rsidRDefault="00734D46">
    <w:pPr>
      <w:pStyle w:val="Rodap"/>
    </w:pPr>
    <w:r>
      <w:rPr>
        <w:noProof/>
        <w:lang w:eastAsia="pt-BR"/>
      </w:rPr>
      <w:drawing>
        <wp:inline distT="0" distB="0" distL="0" distR="0">
          <wp:extent cx="5394960" cy="525780"/>
          <wp:effectExtent l="0" t="0" r="0" b="7620"/>
          <wp:docPr id="14" name="Imagem 14"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r>
      <w:rPr>
        <w:noProof/>
        <w:lang w:eastAsia="pt-BR"/>
      </w:rPr>
      <w:drawing>
        <wp:inline distT="0" distB="0" distL="0" distR="0">
          <wp:extent cx="5394960" cy="525780"/>
          <wp:effectExtent l="0" t="0" r="0" b="7620"/>
          <wp:docPr id="15" name="Imagem 15"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46" w:rsidRDefault="00734D46" w:rsidP="00DC6321">
    <w:pPr>
      <w:pStyle w:val="Rodap"/>
      <w:ind w:left="-142"/>
    </w:pPr>
    <w:r>
      <w:rPr>
        <w:noProof/>
        <w:lang w:eastAsia="pt-BR"/>
      </w:rPr>
      <w:drawing>
        <wp:anchor distT="0" distB="0" distL="114300" distR="114300" simplePos="0" relativeHeight="251662336" behindDoc="0" locked="0" layoutInCell="1" allowOverlap="1">
          <wp:simplePos x="0" y="0"/>
          <wp:positionH relativeFrom="column">
            <wp:posOffset>6325235</wp:posOffset>
          </wp:positionH>
          <wp:positionV relativeFrom="paragraph">
            <wp:posOffset>-282575</wp:posOffset>
          </wp:positionV>
          <wp:extent cx="381635" cy="381635"/>
          <wp:effectExtent l="0" t="0" r="0" b="0"/>
          <wp:wrapNone/>
          <wp:docPr id="16" name="Imagem 1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1" locked="0" layoutInCell="1" allowOverlap="1">
          <wp:simplePos x="0" y="0"/>
          <wp:positionH relativeFrom="column">
            <wp:posOffset>-808355</wp:posOffset>
          </wp:positionH>
          <wp:positionV relativeFrom="paragraph">
            <wp:posOffset>17780</wp:posOffset>
          </wp:positionV>
          <wp:extent cx="6097905" cy="243205"/>
          <wp:effectExtent l="0" t="0" r="0" b="4445"/>
          <wp:wrapNone/>
          <wp:docPr id="17" name="Imagem 17"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028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8" name="Imagem 18"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46" w:rsidRDefault="00734D46">
      <w:pPr>
        <w:spacing w:after="0" w:line="240" w:lineRule="auto"/>
      </w:pPr>
      <w:r>
        <w:separator/>
      </w:r>
    </w:p>
  </w:footnote>
  <w:footnote w:type="continuationSeparator" w:id="0">
    <w:p w:rsidR="00734D46" w:rsidRDefault="00734D46">
      <w:pPr>
        <w:spacing w:after="0" w:line="240" w:lineRule="auto"/>
      </w:pPr>
      <w:r>
        <w:continuationSeparator/>
      </w:r>
    </w:p>
  </w:footnote>
  <w:footnote w:id="1">
    <w:p w:rsidR="00734D46" w:rsidRDefault="00734D46" w:rsidP="00DC6321">
      <w:pPr>
        <w:pStyle w:val="Textodenotaderodap"/>
      </w:pPr>
      <w:r>
        <w:rPr>
          <w:rStyle w:val="Refdenotaderodap"/>
        </w:rPr>
        <w:footnoteRef/>
      </w:r>
      <w:r>
        <w:t xml:space="preserve"> </w:t>
      </w:r>
      <w:hyperlink r:id="rId1" w:history="1">
        <w:r w:rsidRPr="00FD2C43">
          <w:rPr>
            <w:rStyle w:val="Hyperlink"/>
          </w:rPr>
          <w:t>https://www.comprasnet.gov.br/seguro/loginPortal.asp</w:t>
        </w:r>
      </w:hyperlink>
      <w:r>
        <w:t xml:space="preserve"> </w:t>
      </w:r>
    </w:p>
  </w:footnote>
  <w:footnote w:id="2">
    <w:p w:rsidR="00734D46" w:rsidRPr="00406E4F" w:rsidRDefault="00734D46" w:rsidP="00734D46">
      <w:pPr>
        <w:pStyle w:val="Textodenotaderodap"/>
        <w:rPr>
          <w:rFonts w:ascii="Arial" w:hAnsi="Arial" w:cs="Arial"/>
        </w:rPr>
      </w:pPr>
      <w:r w:rsidRPr="00406E4F">
        <w:rPr>
          <w:rStyle w:val="Refdenotaderodap"/>
          <w:rFonts w:ascii="Arial" w:hAnsi="Arial" w:cs="Arial"/>
        </w:rPr>
        <w:footnoteRef/>
      </w:r>
      <w:r w:rsidRPr="00406E4F">
        <w:rPr>
          <w:rFonts w:ascii="Arial" w:hAnsi="Arial" w:cs="Arial"/>
        </w:rPr>
        <w:t xml:space="preserve"> No caso de aquisições e serviços comuns, que a pesquisa de mercado for no Painel de Preços, inserir os códigos dos materiais/serviços (</w:t>
      </w:r>
      <w:hyperlink r:id="rId2" w:anchor="/siasgnet-catalogo/" w:history="1">
        <w:r w:rsidRPr="00406E4F">
          <w:rPr>
            <w:rStyle w:val="Hyperlink"/>
            <w:rFonts w:ascii="Arial" w:hAnsi="Arial" w:cs="Arial"/>
          </w:rPr>
          <w:t>https://siasgnet-consultas.siasgnet.estaleiro.serpro.gov.br/siasgnet-catalogo/#/siasgnet-catalogo/</w:t>
        </w:r>
      </w:hyperlink>
      <w:r w:rsidRPr="00406E4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46" w:rsidRDefault="00734D46">
    <w:pPr>
      <w:pStyle w:val="Cabealho"/>
    </w:pPr>
    <w:r>
      <w:rPr>
        <w:noProof/>
        <w:lang w:eastAsia="pt-BR"/>
      </w:rPr>
      <w:drawing>
        <wp:anchor distT="0" distB="0" distL="0" distR="0" simplePos="0" relativeHeight="251659264" behindDoc="0" locked="0" layoutInCell="1" allowOverlap="1">
          <wp:simplePos x="0" y="0"/>
          <wp:positionH relativeFrom="column">
            <wp:posOffset>-1090930</wp:posOffset>
          </wp:positionH>
          <wp:positionV relativeFrom="paragraph">
            <wp:posOffset>-63500</wp:posOffset>
          </wp:positionV>
          <wp:extent cx="7868920" cy="529590"/>
          <wp:effectExtent l="0" t="0" r="0" b="3810"/>
          <wp:wrapSquare wrapText="bothSides"/>
          <wp:docPr id="13" name="Imagem 13"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EA1"/>
    <w:multiLevelType w:val="multilevel"/>
    <w:tmpl w:val="7AA801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305EA4"/>
    <w:multiLevelType w:val="multilevel"/>
    <w:tmpl w:val="22CC6B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9F184D"/>
    <w:multiLevelType w:val="multilevel"/>
    <w:tmpl w:val="EABE2D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9C44E9"/>
    <w:multiLevelType w:val="hybridMultilevel"/>
    <w:tmpl w:val="7CDED0B8"/>
    <w:lvl w:ilvl="0" w:tplc="8EA6ECE4">
      <w:numFmt w:val="bullet"/>
      <w:lvlText w:val=""/>
      <w:lvlJc w:val="left"/>
      <w:pPr>
        <w:ind w:left="357" w:hanging="360"/>
      </w:pPr>
      <w:rPr>
        <w:rFonts w:ascii="Symbol" w:eastAsia="Cambria" w:hAnsi="Symbol" w:cs="Arial" w:hint="default"/>
      </w:rPr>
    </w:lvl>
    <w:lvl w:ilvl="1" w:tplc="04160003">
      <w:start w:val="1"/>
      <w:numFmt w:val="bullet"/>
      <w:lvlText w:val="o"/>
      <w:lvlJc w:val="left"/>
      <w:pPr>
        <w:ind w:left="1077" w:hanging="360"/>
      </w:pPr>
      <w:rPr>
        <w:rFonts w:ascii="Courier New" w:hAnsi="Courier New" w:cs="Courier New" w:hint="default"/>
      </w:rPr>
    </w:lvl>
    <w:lvl w:ilvl="2" w:tplc="04160005" w:tentative="1">
      <w:start w:val="1"/>
      <w:numFmt w:val="bullet"/>
      <w:lvlText w:val=""/>
      <w:lvlJc w:val="left"/>
      <w:pPr>
        <w:ind w:left="1797" w:hanging="360"/>
      </w:pPr>
      <w:rPr>
        <w:rFonts w:ascii="Wingdings" w:hAnsi="Wingdings" w:hint="default"/>
      </w:rPr>
    </w:lvl>
    <w:lvl w:ilvl="3" w:tplc="04160001" w:tentative="1">
      <w:start w:val="1"/>
      <w:numFmt w:val="bullet"/>
      <w:lvlText w:val=""/>
      <w:lvlJc w:val="left"/>
      <w:pPr>
        <w:ind w:left="2517" w:hanging="360"/>
      </w:pPr>
      <w:rPr>
        <w:rFonts w:ascii="Symbol" w:hAnsi="Symbol" w:hint="default"/>
      </w:rPr>
    </w:lvl>
    <w:lvl w:ilvl="4" w:tplc="04160003" w:tentative="1">
      <w:start w:val="1"/>
      <w:numFmt w:val="bullet"/>
      <w:lvlText w:val="o"/>
      <w:lvlJc w:val="left"/>
      <w:pPr>
        <w:ind w:left="3237" w:hanging="360"/>
      </w:pPr>
      <w:rPr>
        <w:rFonts w:ascii="Courier New" w:hAnsi="Courier New" w:cs="Courier New" w:hint="default"/>
      </w:rPr>
    </w:lvl>
    <w:lvl w:ilvl="5" w:tplc="04160005" w:tentative="1">
      <w:start w:val="1"/>
      <w:numFmt w:val="bullet"/>
      <w:lvlText w:val=""/>
      <w:lvlJc w:val="left"/>
      <w:pPr>
        <w:ind w:left="3957" w:hanging="360"/>
      </w:pPr>
      <w:rPr>
        <w:rFonts w:ascii="Wingdings" w:hAnsi="Wingdings" w:hint="default"/>
      </w:rPr>
    </w:lvl>
    <w:lvl w:ilvl="6" w:tplc="04160001" w:tentative="1">
      <w:start w:val="1"/>
      <w:numFmt w:val="bullet"/>
      <w:lvlText w:val=""/>
      <w:lvlJc w:val="left"/>
      <w:pPr>
        <w:ind w:left="4677" w:hanging="360"/>
      </w:pPr>
      <w:rPr>
        <w:rFonts w:ascii="Symbol" w:hAnsi="Symbol" w:hint="default"/>
      </w:rPr>
    </w:lvl>
    <w:lvl w:ilvl="7" w:tplc="04160003" w:tentative="1">
      <w:start w:val="1"/>
      <w:numFmt w:val="bullet"/>
      <w:lvlText w:val="o"/>
      <w:lvlJc w:val="left"/>
      <w:pPr>
        <w:ind w:left="5397" w:hanging="360"/>
      </w:pPr>
      <w:rPr>
        <w:rFonts w:ascii="Courier New" w:hAnsi="Courier New" w:cs="Courier New" w:hint="default"/>
      </w:rPr>
    </w:lvl>
    <w:lvl w:ilvl="8" w:tplc="04160005" w:tentative="1">
      <w:start w:val="1"/>
      <w:numFmt w:val="bullet"/>
      <w:lvlText w:val=""/>
      <w:lvlJc w:val="left"/>
      <w:pPr>
        <w:ind w:left="6117" w:hanging="360"/>
      </w:pPr>
      <w:rPr>
        <w:rFonts w:ascii="Wingdings" w:hAnsi="Wingdings" w:hint="default"/>
      </w:rPr>
    </w:lvl>
  </w:abstractNum>
  <w:abstractNum w:abstractNumId="4" w15:restartNumberingAfterBreak="0">
    <w:nsid w:val="0BFA2DB7"/>
    <w:multiLevelType w:val="multilevel"/>
    <w:tmpl w:val="DFAE96B0"/>
    <w:lvl w:ilvl="0">
      <w:start w:val="17"/>
      <w:numFmt w:val="decimal"/>
      <w:lvlText w:val="%1."/>
      <w:lvlJc w:val="left"/>
      <w:pPr>
        <w:ind w:left="480" w:hanging="48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5" w15:restartNumberingAfterBreak="0">
    <w:nsid w:val="0C6538F1"/>
    <w:multiLevelType w:val="hybridMultilevel"/>
    <w:tmpl w:val="D6D89C16"/>
    <w:lvl w:ilvl="0" w:tplc="65C4929E">
      <w:start w:val="1"/>
      <w:numFmt w:val="decimal"/>
      <w:lvlText w:val="%1."/>
      <w:lvlJc w:val="left"/>
      <w:pPr>
        <w:ind w:left="360" w:hanging="360"/>
      </w:pPr>
      <w:rPr>
        <w:b/>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301137"/>
    <w:multiLevelType w:val="hybridMultilevel"/>
    <w:tmpl w:val="186C28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DF81613"/>
    <w:multiLevelType w:val="multilevel"/>
    <w:tmpl w:val="FE64FA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DE7302"/>
    <w:multiLevelType w:val="multilevel"/>
    <w:tmpl w:val="CE947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4E4B1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066F13"/>
    <w:multiLevelType w:val="multilevel"/>
    <w:tmpl w:val="D32A693E"/>
    <w:lvl w:ilvl="0">
      <w:start w:val="1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BCB6F18"/>
    <w:multiLevelType w:val="hybridMultilevel"/>
    <w:tmpl w:val="9EFEFE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5A501B"/>
    <w:multiLevelType w:val="multilevel"/>
    <w:tmpl w:val="C50AC4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113753"/>
    <w:multiLevelType w:val="multilevel"/>
    <w:tmpl w:val="9ECA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12D7D2D"/>
    <w:multiLevelType w:val="multilevel"/>
    <w:tmpl w:val="E0A260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69E3CE4"/>
    <w:multiLevelType w:val="multilevel"/>
    <w:tmpl w:val="B4EE83C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7CD255B"/>
    <w:multiLevelType w:val="multilevel"/>
    <w:tmpl w:val="9ECA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38515A"/>
    <w:multiLevelType w:val="multilevel"/>
    <w:tmpl w:val="5148C4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CD34F94"/>
    <w:multiLevelType w:val="multilevel"/>
    <w:tmpl w:val="56C674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D210659"/>
    <w:multiLevelType w:val="multilevel"/>
    <w:tmpl w:val="694621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F016955"/>
    <w:multiLevelType w:val="multilevel"/>
    <w:tmpl w:val="4560C3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0852CDD"/>
    <w:multiLevelType w:val="multilevel"/>
    <w:tmpl w:val="AA2E24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17509C1"/>
    <w:multiLevelType w:val="multilevel"/>
    <w:tmpl w:val="AE30FB88"/>
    <w:lvl w:ilvl="0">
      <w:start w:val="17"/>
      <w:numFmt w:val="decimal"/>
      <w:lvlText w:val="%1."/>
      <w:lvlJc w:val="left"/>
      <w:pPr>
        <w:ind w:left="480" w:hanging="480"/>
      </w:pPr>
      <w:rPr>
        <w:rFonts w:hint="default"/>
      </w:rPr>
    </w:lvl>
    <w:lvl w:ilvl="1">
      <w:start w:val="1"/>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840" w:hanging="1800"/>
      </w:pPr>
      <w:rPr>
        <w:rFonts w:hint="default"/>
      </w:rPr>
    </w:lvl>
  </w:abstractNum>
  <w:abstractNum w:abstractNumId="23" w15:restartNumberingAfterBreak="0">
    <w:nsid w:val="375906C3"/>
    <w:multiLevelType w:val="multilevel"/>
    <w:tmpl w:val="34D64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A710D3"/>
    <w:multiLevelType w:val="multilevel"/>
    <w:tmpl w:val="465E0372"/>
    <w:lvl w:ilvl="0">
      <w:start w:val="17"/>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A24B1B"/>
    <w:multiLevelType w:val="multilevel"/>
    <w:tmpl w:val="1A42A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20746E5"/>
    <w:multiLevelType w:val="multilevel"/>
    <w:tmpl w:val="0F241B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6F730CA"/>
    <w:multiLevelType w:val="multilevel"/>
    <w:tmpl w:val="D38EA1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7072867"/>
    <w:multiLevelType w:val="multilevel"/>
    <w:tmpl w:val="6898EC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C186900"/>
    <w:multiLevelType w:val="multilevel"/>
    <w:tmpl w:val="0A3020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E013A3E"/>
    <w:multiLevelType w:val="multilevel"/>
    <w:tmpl w:val="5D5631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EA608FE"/>
    <w:multiLevelType w:val="hybridMultilevel"/>
    <w:tmpl w:val="6FEAF9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DA3BD3"/>
    <w:multiLevelType w:val="multilevel"/>
    <w:tmpl w:val="9192FB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62A4E1E"/>
    <w:multiLevelType w:val="multilevel"/>
    <w:tmpl w:val="14A0AB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8CC56E5"/>
    <w:multiLevelType w:val="multilevel"/>
    <w:tmpl w:val="CA26BA90"/>
    <w:lvl w:ilvl="0">
      <w:start w:val="16"/>
      <w:numFmt w:val="decimal"/>
      <w:lvlText w:val="%1."/>
      <w:lvlJc w:val="left"/>
      <w:pPr>
        <w:ind w:left="480" w:hanging="48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5" w15:restartNumberingAfterBreak="0">
    <w:nsid w:val="5B6A3335"/>
    <w:multiLevelType w:val="multilevel"/>
    <w:tmpl w:val="7794E5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E2E6718"/>
    <w:multiLevelType w:val="multilevel"/>
    <w:tmpl w:val="B11C31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32E39E3"/>
    <w:multiLevelType w:val="multilevel"/>
    <w:tmpl w:val="040218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5FB1B90"/>
    <w:multiLevelType w:val="multilevel"/>
    <w:tmpl w:val="2820C6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7FC0841"/>
    <w:multiLevelType w:val="multilevel"/>
    <w:tmpl w:val="BEBE03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AAA44BA"/>
    <w:multiLevelType w:val="multilevel"/>
    <w:tmpl w:val="BE36D88C"/>
    <w:lvl w:ilvl="0">
      <w:start w:val="13"/>
      <w:numFmt w:val="decimal"/>
      <w:lvlText w:val="%1."/>
      <w:lvlJc w:val="left"/>
      <w:pPr>
        <w:ind w:left="480" w:hanging="480"/>
      </w:pPr>
      <w:rPr>
        <w:rFonts w:eastAsia="Cambria" w:hint="default"/>
        <w:b w:val="0"/>
      </w:rPr>
    </w:lvl>
    <w:lvl w:ilvl="1">
      <w:start w:val="1"/>
      <w:numFmt w:val="decimal"/>
      <w:lvlText w:val="%1.%2."/>
      <w:lvlJc w:val="left"/>
      <w:pPr>
        <w:ind w:left="1800" w:hanging="720"/>
      </w:pPr>
      <w:rPr>
        <w:rFonts w:eastAsia="Cambria" w:hint="default"/>
        <w:b w:val="0"/>
      </w:rPr>
    </w:lvl>
    <w:lvl w:ilvl="2">
      <w:start w:val="1"/>
      <w:numFmt w:val="decimal"/>
      <w:lvlText w:val="%1.%2.%3."/>
      <w:lvlJc w:val="left"/>
      <w:pPr>
        <w:ind w:left="2880" w:hanging="720"/>
      </w:pPr>
      <w:rPr>
        <w:rFonts w:eastAsia="Cambria" w:hint="default"/>
        <w:b w:val="0"/>
      </w:rPr>
    </w:lvl>
    <w:lvl w:ilvl="3">
      <w:start w:val="1"/>
      <w:numFmt w:val="decimal"/>
      <w:lvlText w:val="%1.%2.%3.%4."/>
      <w:lvlJc w:val="left"/>
      <w:pPr>
        <w:ind w:left="4320" w:hanging="1080"/>
      </w:pPr>
      <w:rPr>
        <w:rFonts w:eastAsia="Cambria" w:hint="default"/>
        <w:b w:val="0"/>
      </w:rPr>
    </w:lvl>
    <w:lvl w:ilvl="4">
      <w:start w:val="1"/>
      <w:numFmt w:val="decimal"/>
      <w:lvlText w:val="%1.%2.%3.%4.%5."/>
      <w:lvlJc w:val="left"/>
      <w:pPr>
        <w:ind w:left="5400" w:hanging="1080"/>
      </w:pPr>
      <w:rPr>
        <w:rFonts w:eastAsia="Cambria" w:hint="default"/>
        <w:b w:val="0"/>
      </w:rPr>
    </w:lvl>
    <w:lvl w:ilvl="5">
      <w:start w:val="1"/>
      <w:numFmt w:val="decimal"/>
      <w:lvlText w:val="%1.%2.%3.%4.%5.%6."/>
      <w:lvlJc w:val="left"/>
      <w:pPr>
        <w:ind w:left="6840" w:hanging="1440"/>
      </w:pPr>
      <w:rPr>
        <w:rFonts w:eastAsia="Cambria" w:hint="default"/>
        <w:b w:val="0"/>
      </w:rPr>
    </w:lvl>
    <w:lvl w:ilvl="6">
      <w:start w:val="1"/>
      <w:numFmt w:val="decimal"/>
      <w:lvlText w:val="%1.%2.%3.%4.%5.%6.%7."/>
      <w:lvlJc w:val="left"/>
      <w:pPr>
        <w:ind w:left="7920" w:hanging="1440"/>
      </w:pPr>
      <w:rPr>
        <w:rFonts w:eastAsia="Cambria" w:hint="default"/>
        <w:b w:val="0"/>
      </w:rPr>
    </w:lvl>
    <w:lvl w:ilvl="7">
      <w:start w:val="1"/>
      <w:numFmt w:val="decimal"/>
      <w:lvlText w:val="%1.%2.%3.%4.%5.%6.%7.%8."/>
      <w:lvlJc w:val="left"/>
      <w:pPr>
        <w:ind w:left="9360" w:hanging="1800"/>
      </w:pPr>
      <w:rPr>
        <w:rFonts w:eastAsia="Cambria" w:hint="default"/>
        <w:b w:val="0"/>
      </w:rPr>
    </w:lvl>
    <w:lvl w:ilvl="8">
      <w:start w:val="1"/>
      <w:numFmt w:val="decimal"/>
      <w:lvlText w:val="%1.%2.%3.%4.%5.%6.%7.%8.%9."/>
      <w:lvlJc w:val="left"/>
      <w:pPr>
        <w:ind w:left="10440" w:hanging="1800"/>
      </w:pPr>
      <w:rPr>
        <w:rFonts w:eastAsia="Cambria" w:hint="default"/>
        <w:b w:val="0"/>
      </w:rPr>
    </w:lvl>
  </w:abstractNum>
  <w:abstractNum w:abstractNumId="41" w15:restartNumberingAfterBreak="0">
    <w:nsid w:val="7444276E"/>
    <w:multiLevelType w:val="multilevel"/>
    <w:tmpl w:val="DCA08F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5C72444"/>
    <w:multiLevelType w:val="multilevel"/>
    <w:tmpl w:val="D5B2AB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61D06BB"/>
    <w:multiLevelType w:val="multilevel"/>
    <w:tmpl w:val="D2CC85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467DEC"/>
    <w:multiLevelType w:val="multilevel"/>
    <w:tmpl w:val="47C265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36"/>
  </w:num>
  <w:num w:numId="3">
    <w:abstractNumId w:val="27"/>
  </w:num>
  <w:num w:numId="4">
    <w:abstractNumId w:val="30"/>
  </w:num>
  <w:num w:numId="5">
    <w:abstractNumId w:val="15"/>
  </w:num>
  <w:num w:numId="6">
    <w:abstractNumId w:val="42"/>
  </w:num>
  <w:num w:numId="7">
    <w:abstractNumId w:val="14"/>
  </w:num>
  <w:num w:numId="8">
    <w:abstractNumId w:val="16"/>
  </w:num>
  <w:num w:numId="9">
    <w:abstractNumId w:val="1"/>
  </w:num>
  <w:num w:numId="10">
    <w:abstractNumId w:val="19"/>
  </w:num>
  <w:num w:numId="11">
    <w:abstractNumId w:val="8"/>
  </w:num>
  <w:num w:numId="12">
    <w:abstractNumId w:val="17"/>
  </w:num>
  <w:num w:numId="13">
    <w:abstractNumId w:val="35"/>
  </w:num>
  <w:num w:numId="14">
    <w:abstractNumId w:val="0"/>
  </w:num>
  <w:num w:numId="15">
    <w:abstractNumId w:val="21"/>
  </w:num>
  <w:num w:numId="16">
    <w:abstractNumId w:val="43"/>
  </w:num>
  <w:num w:numId="17">
    <w:abstractNumId w:val="20"/>
  </w:num>
  <w:num w:numId="18">
    <w:abstractNumId w:val="33"/>
  </w:num>
  <w:num w:numId="19">
    <w:abstractNumId w:val="26"/>
  </w:num>
  <w:num w:numId="20">
    <w:abstractNumId w:val="18"/>
  </w:num>
  <w:num w:numId="21">
    <w:abstractNumId w:val="7"/>
  </w:num>
  <w:num w:numId="22">
    <w:abstractNumId w:val="2"/>
  </w:num>
  <w:num w:numId="23">
    <w:abstractNumId w:val="37"/>
  </w:num>
  <w:num w:numId="24">
    <w:abstractNumId w:val="29"/>
  </w:num>
  <w:num w:numId="25">
    <w:abstractNumId w:val="23"/>
  </w:num>
  <w:num w:numId="26">
    <w:abstractNumId w:val="28"/>
  </w:num>
  <w:num w:numId="27">
    <w:abstractNumId w:val="32"/>
  </w:num>
  <w:num w:numId="28">
    <w:abstractNumId w:val="38"/>
  </w:num>
  <w:num w:numId="29">
    <w:abstractNumId w:val="13"/>
  </w:num>
  <w:num w:numId="30">
    <w:abstractNumId w:val="41"/>
  </w:num>
  <w:num w:numId="31">
    <w:abstractNumId w:val="25"/>
  </w:num>
  <w:num w:numId="32">
    <w:abstractNumId w:val="44"/>
  </w:num>
  <w:num w:numId="33">
    <w:abstractNumId w:val="39"/>
  </w:num>
  <w:num w:numId="34">
    <w:abstractNumId w:val="12"/>
  </w:num>
  <w:num w:numId="35">
    <w:abstractNumId w:val="5"/>
  </w:num>
  <w:num w:numId="36">
    <w:abstractNumId w:val="10"/>
  </w:num>
  <w:num w:numId="37">
    <w:abstractNumId w:val="40"/>
  </w:num>
  <w:num w:numId="38">
    <w:abstractNumId w:val="34"/>
  </w:num>
  <w:num w:numId="39">
    <w:abstractNumId w:val="4"/>
  </w:num>
  <w:num w:numId="40">
    <w:abstractNumId w:val="22"/>
  </w:num>
  <w:num w:numId="41">
    <w:abstractNumId w:val="24"/>
  </w:num>
  <w:num w:numId="42">
    <w:abstractNumId w:val="3"/>
  </w:num>
  <w:num w:numId="43">
    <w:abstractNumId w:val="9"/>
  </w:num>
  <w:num w:numId="44">
    <w:abstractNumId w:val="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E6"/>
    <w:rsid w:val="000479CC"/>
    <w:rsid w:val="000510FB"/>
    <w:rsid w:val="000D61B6"/>
    <w:rsid w:val="000E2030"/>
    <w:rsid w:val="00171C30"/>
    <w:rsid w:val="0017274B"/>
    <w:rsid w:val="001F33AD"/>
    <w:rsid w:val="00244D7B"/>
    <w:rsid w:val="00272592"/>
    <w:rsid w:val="00276575"/>
    <w:rsid w:val="002C6E93"/>
    <w:rsid w:val="00375B4A"/>
    <w:rsid w:val="003B43F1"/>
    <w:rsid w:val="00413B2E"/>
    <w:rsid w:val="00443852"/>
    <w:rsid w:val="00456A91"/>
    <w:rsid w:val="00492760"/>
    <w:rsid w:val="00510E00"/>
    <w:rsid w:val="005C40AD"/>
    <w:rsid w:val="00685F54"/>
    <w:rsid w:val="00734D46"/>
    <w:rsid w:val="007B4691"/>
    <w:rsid w:val="007C61C6"/>
    <w:rsid w:val="008552A7"/>
    <w:rsid w:val="008726B7"/>
    <w:rsid w:val="008E2510"/>
    <w:rsid w:val="008F30E1"/>
    <w:rsid w:val="00907473"/>
    <w:rsid w:val="009835B9"/>
    <w:rsid w:val="009F1B2E"/>
    <w:rsid w:val="00AD48E6"/>
    <w:rsid w:val="00B47F45"/>
    <w:rsid w:val="00B71116"/>
    <w:rsid w:val="00BB70C1"/>
    <w:rsid w:val="00BD23D4"/>
    <w:rsid w:val="00C8665B"/>
    <w:rsid w:val="00CA0014"/>
    <w:rsid w:val="00CE06F3"/>
    <w:rsid w:val="00CE5859"/>
    <w:rsid w:val="00DC6321"/>
    <w:rsid w:val="00DC6343"/>
    <w:rsid w:val="00E4324C"/>
    <w:rsid w:val="00E74EEE"/>
    <w:rsid w:val="00E82922"/>
    <w:rsid w:val="00E85242"/>
    <w:rsid w:val="00EA27D9"/>
    <w:rsid w:val="00EA2868"/>
    <w:rsid w:val="00EB0243"/>
    <w:rsid w:val="00EE2580"/>
    <w:rsid w:val="00EF3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90F07D"/>
  <w15:chartTrackingRefBased/>
  <w15:docId w15:val="{84A87DE8-1024-4D33-81BF-118AD85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42"/>
    <w:pPr>
      <w:spacing w:after="200" w:line="276" w:lineRule="auto"/>
    </w:pPr>
    <w:rPr>
      <w:rFonts w:ascii="Calibri" w:eastAsia="Calibri" w:hAnsi="Calibri" w:cs="Times New Roman"/>
    </w:rPr>
  </w:style>
  <w:style w:type="paragraph" w:styleId="Ttulo4">
    <w:name w:val="heading 4"/>
    <w:basedOn w:val="Normal"/>
    <w:next w:val="Normal"/>
    <w:link w:val="Ttulo4Char"/>
    <w:unhideWhenUsed/>
    <w:qFormat/>
    <w:rsid w:val="00734D46"/>
    <w:pPr>
      <w:keepNext/>
      <w:spacing w:before="240" w:after="60" w:line="240" w:lineRule="auto"/>
      <w:outlineLvl w:val="3"/>
    </w:pPr>
    <w:rPr>
      <w:rFonts w:ascii="Cambria" w:eastAsia="Times New Roman" w:hAnsi="Cambria"/>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D48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8E6"/>
    <w:rPr>
      <w:rFonts w:ascii="Calibri" w:eastAsia="Calibri" w:hAnsi="Calibri" w:cs="Times New Roman"/>
    </w:rPr>
  </w:style>
  <w:style w:type="paragraph" w:styleId="Rodap">
    <w:name w:val="footer"/>
    <w:basedOn w:val="Normal"/>
    <w:link w:val="RodapChar"/>
    <w:uiPriority w:val="99"/>
    <w:unhideWhenUsed/>
    <w:rsid w:val="00AD48E6"/>
    <w:pPr>
      <w:tabs>
        <w:tab w:val="center" w:pos="4252"/>
        <w:tab w:val="right" w:pos="8504"/>
      </w:tabs>
      <w:spacing w:after="0" w:line="240" w:lineRule="auto"/>
    </w:pPr>
  </w:style>
  <w:style w:type="character" w:customStyle="1" w:styleId="RodapChar">
    <w:name w:val="Rodapé Char"/>
    <w:basedOn w:val="Fontepargpadro"/>
    <w:link w:val="Rodap"/>
    <w:uiPriority w:val="99"/>
    <w:rsid w:val="00AD48E6"/>
    <w:rPr>
      <w:rFonts w:ascii="Calibri" w:eastAsia="Calibri" w:hAnsi="Calibri" w:cs="Times New Roman"/>
    </w:rPr>
  </w:style>
  <w:style w:type="character" w:styleId="Hyperlink">
    <w:name w:val="Hyperlink"/>
    <w:basedOn w:val="Fontepargpadro"/>
    <w:uiPriority w:val="99"/>
    <w:unhideWhenUsed/>
    <w:rsid w:val="00DC6321"/>
    <w:rPr>
      <w:color w:val="0000FF"/>
      <w:u w:val="single"/>
    </w:rPr>
  </w:style>
  <w:style w:type="paragraph" w:styleId="Textodenotaderodap">
    <w:name w:val="footnote text"/>
    <w:basedOn w:val="Normal"/>
    <w:link w:val="TextodenotaderodapChar"/>
    <w:uiPriority w:val="99"/>
    <w:semiHidden/>
    <w:unhideWhenUsed/>
    <w:rsid w:val="00DC6321"/>
    <w:pPr>
      <w:spacing w:after="0" w:line="240" w:lineRule="auto"/>
    </w:pPr>
    <w:rPr>
      <w:rFonts w:ascii="Cambria" w:eastAsia="Cambria" w:hAnsi="Cambria"/>
      <w:sz w:val="20"/>
      <w:szCs w:val="20"/>
    </w:rPr>
  </w:style>
  <w:style w:type="character" w:customStyle="1" w:styleId="TextodenotaderodapChar">
    <w:name w:val="Texto de nota de rodapé Char"/>
    <w:basedOn w:val="Fontepargpadro"/>
    <w:link w:val="Textodenotaderodap"/>
    <w:uiPriority w:val="99"/>
    <w:semiHidden/>
    <w:rsid w:val="00DC6321"/>
    <w:rPr>
      <w:rFonts w:ascii="Cambria" w:eastAsia="Cambria" w:hAnsi="Cambria" w:cs="Times New Roman"/>
      <w:sz w:val="20"/>
      <w:szCs w:val="20"/>
    </w:rPr>
  </w:style>
  <w:style w:type="character" w:styleId="Refdenotaderodap">
    <w:name w:val="footnote reference"/>
    <w:uiPriority w:val="99"/>
    <w:semiHidden/>
    <w:unhideWhenUsed/>
    <w:rsid w:val="00DC6321"/>
    <w:rPr>
      <w:vertAlign w:val="superscript"/>
    </w:rPr>
  </w:style>
  <w:style w:type="paragraph" w:styleId="PargrafodaLista">
    <w:name w:val="List Paragraph"/>
    <w:basedOn w:val="Normal"/>
    <w:uiPriority w:val="34"/>
    <w:qFormat/>
    <w:rsid w:val="00E85242"/>
    <w:pPr>
      <w:ind w:left="720"/>
      <w:contextualSpacing/>
    </w:pPr>
  </w:style>
  <w:style w:type="character" w:customStyle="1" w:styleId="Ttulo4Char">
    <w:name w:val="Título 4 Char"/>
    <w:basedOn w:val="Fontepargpadro"/>
    <w:link w:val="Ttulo4"/>
    <w:rsid w:val="00734D46"/>
    <w:rPr>
      <w:rFonts w:ascii="Cambria" w:eastAsia="Times New Roman" w:hAnsi="Cambria" w:cs="Times New Roman"/>
      <w:b/>
      <w:b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ro@causc.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ineldeprecos.planejamento.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ineldeprecos.planejamento.gov.br/analise-servicos" TargetMode="External"/><Relationship Id="rId4" Type="http://schemas.openxmlformats.org/officeDocument/2006/relationships/webSettings" Target="webSettings.xml"/><Relationship Id="rId9" Type="http://schemas.openxmlformats.org/officeDocument/2006/relationships/hyperlink" Target="mailto:financeiro@cau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siasgnet-consultas.siasgnet.estaleiro.serpro.gov.br/siasgnet-catalogo/" TargetMode="External"/><Relationship Id="rId1" Type="http://schemas.openxmlformats.org/officeDocument/2006/relationships/hyperlink" Target="https://www.comprasnet.gov.br/seguro/loginPortal.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34</Pages>
  <Words>9495</Words>
  <Characters>51277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Lélly</dc:creator>
  <cp:keywords/>
  <dc:description/>
  <cp:lastModifiedBy>Tatiana Moreira Feres de Melo</cp:lastModifiedBy>
  <cp:revision>18</cp:revision>
  <cp:lastPrinted>2020-12-18T15:11:00Z</cp:lastPrinted>
  <dcterms:created xsi:type="dcterms:W3CDTF">2020-12-13T15:02:00Z</dcterms:created>
  <dcterms:modified xsi:type="dcterms:W3CDTF">2020-12-18T15:12:00Z</dcterms:modified>
</cp:coreProperties>
</file>