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AB2C34">
        <w:rPr>
          <w:rFonts w:ascii="Arial" w:hAnsi="Arial" w:cs="Arial"/>
          <w:b/>
          <w:sz w:val="22"/>
          <w:szCs w:val="22"/>
        </w:rPr>
        <w:t>031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3836F4">
        <w:rPr>
          <w:rFonts w:ascii="Arial" w:hAnsi="Arial" w:cs="Arial"/>
          <w:b/>
          <w:sz w:val="22"/>
          <w:szCs w:val="22"/>
        </w:rPr>
        <w:t>21 DE SETEMBRO</w:t>
      </w:r>
      <w:r w:rsidRPr="00DF74F3">
        <w:rPr>
          <w:rFonts w:ascii="Arial" w:hAnsi="Arial" w:cs="Arial"/>
          <w:b/>
          <w:sz w:val="22"/>
          <w:szCs w:val="22"/>
        </w:rPr>
        <w:t xml:space="preserve"> DE 2021</w:t>
      </w:r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4A0A92" w:rsidRPr="00DF74F3" w:rsidRDefault="004A0A92" w:rsidP="00CE0152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CE0152">
        <w:rPr>
          <w:rFonts w:ascii="Arial" w:hAnsi="Arial" w:cs="Arial"/>
          <w:sz w:val="22"/>
          <w:szCs w:val="22"/>
        </w:rPr>
        <w:t>d</w:t>
      </w:r>
      <w:r w:rsidR="00CE0152" w:rsidRPr="00CE0152">
        <w:rPr>
          <w:rFonts w:ascii="Arial" w:hAnsi="Arial" w:cs="Arial"/>
          <w:sz w:val="22"/>
          <w:szCs w:val="22"/>
        </w:rPr>
        <w:t>ispõe sobre a vacância temporária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espaço ocupacional do Quadro de Pessoal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CAU/SC de Arquiteto Fiscal ocupado pela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 xml:space="preserve">senhora 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CE0152">
        <w:rPr>
          <w:rFonts w:ascii="Arial" w:hAnsi="Arial" w:cs="Arial"/>
          <w:sz w:val="22"/>
          <w:szCs w:val="22"/>
        </w:rPr>
        <w:t>, em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razão de seu afastamento temporário</w:t>
      </w:r>
      <w:r w:rsidRPr="00DF74F3">
        <w:rPr>
          <w:rFonts w:ascii="Arial" w:hAnsi="Arial" w:cs="Arial"/>
          <w:sz w:val="22"/>
          <w:szCs w:val="22"/>
        </w:rPr>
        <w:t xml:space="preserve">. </w:t>
      </w:r>
    </w:p>
    <w:p w:rsidR="004A0A92" w:rsidRPr="00DF74F3" w:rsidRDefault="004A0A92" w:rsidP="004A0A92">
      <w:pPr>
        <w:rPr>
          <w:rFonts w:cs="Arial"/>
          <w:sz w:val="22"/>
          <w:szCs w:val="22"/>
        </w:rPr>
      </w:pPr>
    </w:p>
    <w:p w:rsidR="00CE0152" w:rsidRPr="00CE0152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A Presidente do Conselho de Arquitetura e Urbanismo de Santa Catarina (CAU/SC), no</w:t>
      </w:r>
      <w:r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exercício das competências que lhe conferem os artigos 35, III, da Lei n° 12.378/2010 e 66,</w:t>
      </w:r>
    </w:p>
    <w:p w:rsidR="004A0A92" w:rsidRPr="00DF74F3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XXXII, XXXIII e XXXIV, do Regimento Geral do CAU/SC;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CE0152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Considerando que </w:t>
      </w:r>
      <w:r w:rsidR="00CE0152">
        <w:rPr>
          <w:rFonts w:ascii="Arial" w:hAnsi="Arial" w:cs="Arial"/>
          <w:sz w:val="22"/>
          <w:szCs w:val="22"/>
        </w:rPr>
        <w:t xml:space="preserve">a empregada efetiva </w:t>
      </w:r>
      <w:r w:rsidR="00CE0152" w:rsidRPr="00CE0152">
        <w:rPr>
          <w:rFonts w:ascii="Arial" w:hAnsi="Arial" w:cs="Arial"/>
          <w:sz w:val="22"/>
          <w:szCs w:val="22"/>
        </w:rPr>
        <w:t xml:space="preserve">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DF74F3">
        <w:rPr>
          <w:rFonts w:ascii="Arial" w:hAnsi="Arial" w:cs="Arial"/>
          <w:sz w:val="22"/>
          <w:szCs w:val="22"/>
        </w:rPr>
        <w:t xml:space="preserve"> </w:t>
      </w:r>
      <w:r w:rsidR="00CE0152">
        <w:rPr>
          <w:rFonts w:ascii="Arial" w:hAnsi="Arial" w:cs="Arial"/>
          <w:sz w:val="22"/>
          <w:szCs w:val="22"/>
        </w:rPr>
        <w:t xml:space="preserve">apresentou novo atestado médico o qual indica que o período de afastamento do trabalho </w:t>
      </w:r>
      <w:r w:rsidR="00AF7D38">
        <w:rPr>
          <w:rFonts w:ascii="Arial" w:hAnsi="Arial" w:cs="Arial"/>
          <w:sz w:val="22"/>
          <w:szCs w:val="22"/>
        </w:rPr>
        <w:t>deve ser</w:t>
      </w:r>
      <w:r w:rsidR="00CE0152">
        <w:rPr>
          <w:rFonts w:ascii="Arial" w:hAnsi="Arial" w:cs="Arial"/>
          <w:sz w:val="22"/>
          <w:szCs w:val="22"/>
        </w:rPr>
        <w:t xml:space="preserve"> prorrogado;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Pr="00DF74F3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1º </w:t>
      </w:r>
      <w:r w:rsidRPr="00DF74F3">
        <w:rPr>
          <w:rFonts w:ascii="Arial" w:eastAsia="Times New Roman" w:hAnsi="Arial" w:cs="Arial"/>
          <w:sz w:val="22"/>
          <w:szCs w:val="22"/>
          <w:lang w:eastAsia="pt-BR"/>
        </w:rPr>
        <w:t>(...)</w:t>
      </w:r>
    </w:p>
    <w:p w:rsidR="00CE0152" w:rsidRPr="00CE015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§1°. O referido espaço ocupacional está temporariamente vago desde o dia 11 de abril de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 xml:space="preserve">2021 até </w:t>
      </w:r>
      <w:r w:rsidR="003836F4">
        <w:rPr>
          <w:rFonts w:ascii="Arial" w:hAnsi="Arial" w:cs="Arial"/>
          <w:sz w:val="22"/>
          <w:szCs w:val="22"/>
        </w:rPr>
        <w:t>07 de outubro</w:t>
      </w:r>
      <w:r w:rsidRPr="00CE0152">
        <w:rPr>
          <w:rFonts w:ascii="Arial" w:hAnsi="Arial" w:cs="Arial"/>
          <w:sz w:val="22"/>
          <w:szCs w:val="22"/>
        </w:rPr>
        <w:t xml:space="preserve"> de 2021, devido ao gozo do benefício de auxílio-doença pela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empregada, podendo ainda ser prorrogado ou cumulado com férias.</w:t>
      </w:r>
    </w:p>
    <w:p w:rsidR="004A0A9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 xml:space="preserve">§2°. Estima-se que o afastamento da empregada compreenderá </w:t>
      </w:r>
      <w:r w:rsidR="003836F4">
        <w:rPr>
          <w:rFonts w:ascii="Arial" w:hAnsi="Arial" w:cs="Arial"/>
          <w:sz w:val="22"/>
          <w:szCs w:val="22"/>
        </w:rPr>
        <w:t>179</w:t>
      </w:r>
      <w:r w:rsidRPr="00CE0152">
        <w:rPr>
          <w:rFonts w:ascii="Arial" w:hAnsi="Arial" w:cs="Arial"/>
          <w:sz w:val="22"/>
          <w:szCs w:val="22"/>
        </w:rPr>
        <w:t xml:space="preserve"> (cento e se</w:t>
      </w:r>
      <w:r w:rsidR="003836F4">
        <w:rPr>
          <w:rFonts w:ascii="Arial" w:hAnsi="Arial" w:cs="Arial"/>
          <w:sz w:val="22"/>
          <w:szCs w:val="22"/>
        </w:rPr>
        <w:t>tenta e nove</w:t>
      </w:r>
      <w:r w:rsidRPr="00CE0152">
        <w:rPr>
          <w:rFonts w:ascii="Arial" w:hAnsi="Arial" w:cs="Arial"/>
          <w:sz w:val="22"/>
          <w:szCs w:val="22"/>
        </w:rPr>
        <w:t>) dias de auxílio-doença</w:t>
      </w:r>
      <w:r w:rsidR="003836F4">
        <w:rPr>
          <w:rFonts w:ascii="Arial" w:hAnsi="Arial" w:cs="Arial"/>
          <w:sz w:val="22"/>
          <w:szCs w:val="22"/>
        </w:rPr>
        <w:t>.</w:t>
      </w:r>
    </w:p>
    <w:p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AB2C3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Florianópolis, </w:t>
      </w:r>
      <w:r w:rsidR="00D96857"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>21</w:t>
      </w: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r w:rsidR="00D96857"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setembro </w:t>
      </w: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>de 2021.</w:t>
      </w:r>
    </w:p>
    <w:p w:rsidR="004A0A92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B2C34" w:rsidRPr="00DF74F3" w:rsidRDefault="00AB2C34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Patrícia Figueiredo Sarquis Herden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Arquiteta e Urbanista</w:t>
      </w:r>
    </w:p>
    <w:p w:rsidR="004A0A92" w:rsidRDefault="004A0A92" w:rsidP="004A0A92">
      <w:pPr>
        <w:jc w:val="center"/>
        <w:rPr>
          <w:rFonts w:cs="Arial"/>
        </w:rPr>
      </w:pPr>
      <w:r w:rsidRPr="00DF74F3">
        <w:rPr>
          <w:rFonts w:ascii="Arial" w:hAnsi="Arial" w:cs="Arial"/>
          <w:sz w:val="22"/>
          <w:szCs w:val="22"/>
        </w:rPr>
        <w:t>Presidente CAU/SC</w:t>
      </w:r>
    </w:p>
    <w:p w:rsidR="004A0A92" w:rsidRDefault="004A0A92" w:rsidP="004A0A9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4A0A92" w:rsidRDefault="004A0A92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F1C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C34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4BE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4A92-8C63-4AEA-B8FE-B750C06F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5</cp:revision>
  <cp:lastPrinted>2021-09-21T19:24:00Z</cp:lastPrinted>
  <dcterms:created xsi:type="dcterms:W3CDTF">2021-09-21T18:58:00Z</dcterms:created>
  <dcterms:modified xsi:type="dcterms:W3CDTF">2021-09-21T19:24:00Z</dcterms:modified>
</cp:coreProperties>
</file>