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ED" w:rsidRPr="007F034A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7F034A">
        <w:rPr>
          <w:rFonts w:ascii="Arial" w:eastAsia="Cambria" w:hAnsi="Arial" w:cs="Arial"/>
          <w:b/>
          <w:bCs/>
          <w:lang w:eastAsia="pt-BR"/>
        </w:rPr>
        <w:t xml:space="preserve">PORTARIA </w:t>
      </w:r>
      <w:r w:rsidR="007C0173" w:rsidRPr="007F034A">
        <w:rPr>
          <w:rFonts w:ascii="Arial" w:eastAsia="Cambria" w:hAnsi="Arial" w:cs="Arial"/>
          <w:b/>
          <w:bCs/>
          <w:lang w:eastAsia="pt-BR"/>
        </w:rPr>
        <w:t>ORDINATÓRIA</w:t>
      </w:r>
      <w:r w:rsidRPr="007F034A">
        <w:rPr>
          <w:rFonts w:ascii="Arial" w:eastAsia="Cambria" w:hAnsi="Arial" w:cs="Arial"/>
          <w:b/>
          <w:bCs/>
          <w:lang w:eastAsia="pt-BR"/>
        </w:rPr>
        <w:t xml:space="preserve"> Nº </w:t>
      </w:r>
      <w:r w:rsidR="00CF2C8A">
        <w:rPr>
          <w:rFonts w:ascii="Arial" w:eastAsia="Cambria" w:hAnsi="Arial" w:cs="Arial"/>
          <w:b/>
          <w:bCs/>
          <w:lang w:eastAsia="pt-BR"/>
        </w:rPr>
        <w:t>005</w:t>
      </w:r>
      <w:bookmarkStart w:id="0" w:name="_GoBack"/>
      <w:bookmarkEnd w:id="0"/>
      <w:r w:rsidRPr="007F034A">
        <w:rPr>
          <w:rFonts w:ascii="Arial" w:eastAsia="Cambria" w:hAnsi="Arial" w:cs="Arial"/>
          <w:b/>
          <w:bCs/>
          <w:lang w:eastAsia="pt-BR"/>
        </w:rPr>
        <w:t xml:space="preserve">, </w:t>
      </w:r>
      <w:r w:rsidRPr="007F034A">
        <w:rPr>
          <w:rFonts w:ascii="Arial" w:eastAsia="Cambria" w:hAnsi="Arial" w:cs="Arial"/>
          <w:b/>
          <w:lang w:eastAsia="pt-BR"/>
        </w:rPr>
        <w:t xml:space="preserve">DE </w:t>
      </w:r>
      <w:r w:rsidR="00E83410">
        <w:rPr>
          <w:rFonts w:ascii="Arial" w:eastAsia="Cambria" w:hAnsi="Arial" w:cs="Arial"/>
          <w:b/>
          <w:lang w:eastAsia="pt-BR"/>
        </w:rPr>
        <w:t>2</w:t>
      </w:r>
      <w:r w:rsidR="00EA399D">
        <w:rPr>
          <w:rFonts w:ascii="Arial" w:eastAsia="Cambria" w:hAnsi="Arial" w:cs="Arial"/>
          <w:b/>
          <w:lang w:eastAsia="pt-BR"/>
        </w:rPr>
        <w:t>9</w:t>
      </w:r>
      <w:r w:rsidR="00F4586B">
        <w:rPr>
          <w:rFonts w:ascii="Arial" w:eastAsia="Cambria" w:hAnsi="Arial" w:cs="Arial"/>
          <w:b/>
          <w:lang w:eastAsia="pt-BR"/>
        </w:rPr>
        <w:t xml:space="preserve"> DE JANEIRO</w:t>
      </w:r>
      <w:r w:rsidR="004074FC" w:rsidRPr="007F034A">
        <w:rPr>
          <w:rFonts w:ascii="Arial" w:eastAsia="Cambria" w:hAnsi="Arial" w:cs="Arial"/>
          <w:b/>
          <w:lang w:eastAsia="pt-BR"/>
        </w:rPr>
        <w:t xml:space="preserve"> </w:t>
      </w:r>
      <w:r w:rsidR="001C36CE" w:rsidRPr="007F034A">
        <w:rPr>
          <w:rFonts w:ascii="Arial" w:eastAsia="Cambria" w:hAnsi="Arial" w:cs="Arial"/>
          <w:b/>
          <w:bCs/>
          <w:lang w:eastAsia="pt-BR"/>
        </w:rPr>
        <w:t xml:space="preserve">DE </w:t>
      </w:r>
      <w:r w:rsidR="000E1270">
        <w:rPr>
          <w:rFonts w:ascii="Arial" w:eastAsia="Cambria" w:hAnsi="Arial" w:cs="Arial"/>
          <w:b/>
          <w:bCs/>
          <w:lang w:eastAsia="pt-BR"/>
        </w:rPr>
        <w:t>202</w:t>
      </w:r>
      <w:r w:rsidR="00F4586B">
        <w:rPr>
          <w:rFonts w:ascii="Arial" w:eastAsia="Cambria" w:hAnsi="Arial" w:cs="Arial"/>
          <w:b/>
          <w:bCs/>
          <w:lang w:eastAsia="pt-BR"/>
        </w:rPr>
        <w:t>4</w:t>
      </w:r>
      <w:r w:rsidR="0065073B">
        <w:rPr>
          <w:rFonts w:ascii="Arial" w:eastAsia="Cambria" w:hAnsi="Arial" w:cs="Arial"/>
          <w:b/>
          <w:bCs/>
          <w:lang w:eastAsia="pt-BR"/>
        </w:rPr>
        <w:t>.</w:t>
      </w:r>
      <w:r w:rsidR="00784FED" w:rsidRPr="007F034A">
        <w:rPr>
          <w:rFonts w:ascii="Arial" w:eastAsia="Cambria" w:hAnsi="Arial" w:cs="Arial"/>
          <w:b/>
          <w:bCs/>
          <w:lang w:eastAsia="pt-BR"/>
        </w:rPr>
        <w:br/>
      </w:r>
    </w:p>
    <w:p w:rsidR="00C52324" w:rsidRPr="007F034A" w:rsidRDefault="001079E5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lang w:eastAsia="pt-BR"/>
        </w:rPr>
      </w:pPr>
      <w:r w:rsidRPr="007F034A">
        <w:rPr>
          <w:rFonts w:ascii="Arial" w:eastAsia="Cambria" w:hAnsi="Arial" w:cs="Arial"/>
          <w:lang w:eastAsia="pt-BR"/>
        </w:rPr>
        <w:t xml:space="preserve">Dispõe sobre a </w:t>
      </w:r>
      <w:r w:rsidR="00123A83" w:rsidRPr="007F034A">
        <w:rPr>
          <w:rFonts w:ascii="Arial" w:eastAsia="Cambria" w:hAnsi="Arial" w:cs="Arial"/>
          <w:lang w:eastAsia="pt-BR"/>
        </w:rPr>
        <w:t>e</w:t>
      </w:r>
      <w:r w:rsidR="00632B63" w:rsidRPr="007F034A">
        <w:rPr>
          <w:rFonts w:ascii="Arial" w:eastAsia="Cambria" w:hAnsi="Arial" w:cs="Arial"/>
          <w:lang w:eastAsia="pt-BR"/>
        </w:rPr>
        <w:t>xoneração</w:t>
      </w:r>
      <w:r w:rsidRPr="007F034A">
        <w:rPr>
          <w:rFonts w:ascii="Arial" w:eastAsia="Cambria" w:hAnsi="Arial" w:cs="Arial"/>
          <w:lang w:eastAsia="pt-BR"/>
        </w:rPr>
        <w:t xml:space="preserve"> </w:t>
      </w:r>
      <w:r w:rsidR="007A7BC0">
        <w:rPr>
          <w:rFonts w:ascii="Arial" w:eastAsia="Cambria" w:hAnsi="Arial" w:cs="Arial"/>
          <w:lang w:eastAsia="pt-BR"/>
        </w:rPr>
        <w:t>d</w:t>
      </w:r>
      <w:r w:rsidR="00B1138A">
        <w:rPr>
          <w:rFonts w:ascii="Arial" w:eastAsia="Cambria" w:hAnsi="Arial" w:cs="Arial"/>
          <w:lang w:eastAsia="pt-BR"/>
        </w:rPr>
        <w:t>o</w:t>
      </w:r>
      <w:r w:rsidR="00291C20" w:rsidRPr="007F034A">
        <w:rPr>
          <w:rFonts w:ascii="Arial" w:eastAsia="Cambria" w:hAnsi="Arial" w:cs="Arial"/>
          <w:lang w:eastAsia="pt-BR"/>
        </w:rPr>
        <w:t xml:space="preserve"> </w:t>
      </w:r>
      <w:r w:rsidR="00291C20" w:rsidRPr="007A7BC0">
        <w:rPr>
          <w:rFonts w:ascii="Arial" w:eastAsia="Cambria" w:hAnsi="Arial" w:cs="Arial"/>
          <w:lang w:eastAsia="pt-BR"/>
        </w:rPr>
        <w:t>Sr</w:t>
      </w:r>
      <w:r w:rsidR="00123A83" w:rsidRPr="007A7BC0">
        <w:rPr>
          <w:rFonts w:ascii="Arial" w:eastAsia="Cambria" w:hAnsi="Arial" w:cs="Arial"/>
          <w:lang w:eastAsia="pt-BR"/>
        </w:rPr>
        <w:t xml:space="preserve">. </w:t>
      </w:r>
      <w:r w:rsidR="00F5522C">
        <w:rPr>
          <w:rFonts w:ascii="Arial" w:eastAsia="Cambria" w:hAnsi="Arial" w:cs="Arial"/>
          <w:lang w:eastAsia="pt-BR"/>
        </w:rPr>
        <w:t>Pedro Schultz Fonseca</w:t>
      </w:r>
      <w:r w:rsidR="00632B63" w:rsidRPr="007A7BC0">
        <w:rPr>
          <w:rFonts w:ascii="Arial" w:eastAsia="Cambria" w:hAnsi="Arial" w:cs="Arial"/>
          <w:lang w:eastAsia="pt-BR"/>
        </w:rPr>
        <w:t xml:space="preserve"> </w:t>
      </w:r>
      <w:r w:rsidR="00F5522C">
        <w:rPr>
          <w:rFonts w:ascii="Arial" w:eastAsia="Cambria" w:hAnsi="Arial" w:cs="Arial"/>
          <w:lang w:eastAsia="pt-BR"/>
        </w:rPr>
        <w:t xml:space="preserve">Baptista </w:t>
      </w:r>
      <w:r w:rsidR="00632B63" w:rsidRPr="007F034A">
        <w:rPr>
          <w:rFonts w:ascii="Arial" w:eastAsia="Cambria" w:hAnsi="Arial" w:cs="Arial"/>
          <w:lang w:eastAsia="pt-BR"/>
        </w:rPr>
        <w:t>d</w:t>
      </w:r>
      <w:r w:rsidR="00926B0D" w:rsidRPr="007F034A">
        <w:rPr>
          <w:rFonts w:ascii="Arial" w:eastAsia="Cambria" w:hAnsi="Arial" w:cs="Arial"/>
          <w:lang w:eastAsia="pt-BR"/>
        </w:rPr>
        <w:t>o</w:t>
      </w:r>
      <w:r w:rsidRPr="007F034A">
        <w:rPr>
          <w:rFonts w:ascii="Arial" w:eastAsia="Cambria" w:hAnsi="Arial" w:cs="Arial"/>
          <w:lang w:eastAsia="pt-BR"/>
        </w:rPr>
        <w:t xml:space="preserve"> emprego de provimento </w:t>
      </w:r>
      <w:r w:rsidR="000E1270">
        <w:rPr>
          <w:rFonts w:ascii="Arial" w:eastAsia="Cambria" w:hAnsi="Arial" w:cs="Arial"/>
          <w:lang w:eastAsia="pt-BR"/>
        </w:rPr>
        <w:t xml:space="preserve">em comissão de </w:t>
      </w:r>
      <w:r w:rsidR="00F5522C">
        <w:rPr>
          <w:rFonts w:ascii="Arial" w:eastAsia="Cambria" w:hAnsi="Arial" w:cs="Arial"/>
          <w:lang w:eastAsia="pt-BR"/>
        </w:rPr>
        <w:t>Gerente Técnico</w:t>
      </w:r>
      <w:r w:rsidR="00F4586B">
        <w:rPr>
          <w:rFonts w:ascii="Arial" w:eastAsia="Cambria" w:hAnsi="Arial" w:cs="Arial"/>
          <w:lang w:eastAsia="pt-BR"/>
        </w:rPr>
        <w:t xml:space="preserve"> </w:t>
      </w:r>
      <w:r w:rsidRPr="007F034A">
        <w:rPr>
          <w:rFonts w:ascii="Arial" w:eastAsia="Cambria" w:hAnsi="Arial" w:cs="Arial"/>
          <w:lang w:eastAsia="pt-BR"/>
        </w:rPr>
        <w:t>do CAU/SC</w:t>
      </w:r>
      <w:r w:rsidR="00784FED" w:rsidRPr="007F034A">
        <w:rPr>
          <w:rFonts w:ascii="Arial" w:eastAsia="Cambria" w:hAnsi="Arial" w:cs="Arial"/>
          <w:lang w:eastAsia="pt-BR"/>
        </w:rPr>
        <w:t>.</w:t>
      </w:r>
    </w:p>
    <w:p w:rsidR="00784FED" w:rsidRPr="007F034A" w:rsidRDefault="00784FED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lang w:eastAsia="pt-BR"/>
        </w:rPr>
      </w:pPr>
    </w:p>
    <w:p w:rsidR="00034DA3" w:rsidRDefault="005F63EC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A</w:t>
      </w:r>
      <w:r w:rsidR="00C52324" w:rsidRPr="007F034A">
        <w:rPr>
          <w:rFonts w:ascii="Arial" w:eastAsia="Cambria" w:hAnsi="Arial" w:cs="Arial"/>
        </w:rPr>
        <w:t xml:space="preserve"> </w:t>
      </w:r>
      <w:r w:rsidR="00784FED" w:rsidRPr="007F034A">
        <w:rPr>
          <w:rFonts w:ascii="Arial" w:eastAsia="Cambria" w:hAnsi="Arial" w:cs="Arial"/>
        </w:rPr>
        <w:t>Presidente do Conselho de Arquitetura e Urbanismo de Santa Catarina, no uso das atribuições que lhe conferem o ar</w:t>
      </w:r>
      <w:r w:rsidR="000E1270">
        <w:rPr>
          <w:rFonts w:ascii="Arial" w:eastAsia="Cambria" w:hAnsi="Arial" w:cs="Arial"/>
        </w:rPr>
        <w:t>t. 35, III</w:t>
      </w:r>
      <w:r w:rsidR="00954731">
        <w:rPr>
          <w:rFonts w:ascii="Arial" w:eastAsia="Cambria" w:hAnsi="Arial" w:cs="Arial"/>
        </w:rPr>
        <w:t>, da Lei 12.378/2010</w:t>
      </w:r>
      <w:r w:rsidR="00B63610">
        <w:rPr>
          <w:rFonts w:ascii="Arial" w:eastAsia="Cambria" w:hAnsi="Arial" w:cs="Arial"/>
        </w:rPr>
        <w:t xml:space="preserve">, </w:t>
      </w:r>
      <w:r w:rsidR="00B63610" w:rsidRPr="005217D6">
        <w:rPr>
          <w:rFonts w:ascii="Arial" w:eastAsia="Cambria" w:hAnsi="Arial" w:cs="Arial"/>
          <w:szCs w:val="24"/>
        </w:rPr>
        <w:t>o art. 149, I</w:t>
      </w:r>
      <w:r w:rsidR="00B63610">
        <w:rPr>
          <w:rFonts w:ascii="Arial" w:eastAsia="Cambria" w:hAnsi="Arial" w:cs="Arial"/>
          <w:szCs w:val="24"/>
        </w:rPr>
        <w:t>, do Regimento Interno do CAU/SC</w:t>
      </w:r>
      <w:r w:rsidR="00954731">
        <w:rPr>
          <w:rFonts w:ascii="Arial" w:eastAsia="Cambria" w:hAnsi="Arial" w:cs="Arial"/>
        </w:rPr>
        <w:t xml:space="preserve"> e</w:t>
      </w:r>
      <w:r w:rsidR="007C0173" w:rsidRPr="007F034A">
        <w:rPr>
          <w:rFonts w:ascii="Arial" w:eastAsia="Cambria" w:hAnsi="Arial" w:cs="Arial"/>
        </w:rPr>
        <w:t xml:space="preserve"> </w:t>
      </w:r>
      <w:r w:rsidR="00784FED" w:rsidRPr="007F034A">
        <w:rPr>
          <w:rFonts w:ascii="Arial" w:eastAsia="Cambria" w:hAnsi="Arial" w:cs="Arial"/>
        </w:rPr>
        <w:t>o art.</w:t>
      </w:r>
      <w:r w:rsidRPr="007F034A">
        <w:rPr>
          <w:rFonts w:ascii="Arial" w:eastAsia="Cambria" w:hAnsi="Arial" w:cs="Arial"/>
        </w:rPr>
        <w:t xml:space="preserve"> </w:t>
      </w:r>
      <w:r w:rsidR="00954731">
        <w:rPr>
          <w:rFonts w:ascii="Arial" w:eastAsia="Cambria" w:hAnsi="Arial" w:cs="Arial"/>
        </w:rPr>
        <w:t>7º da Deliberação Plenária nº 161, de 14 de julho de 2017, do CAU/SC.</w:t>
      </w:r>
    </w:p>
    <w:p w:rsidR="00954731" w:rsidRPr="007F034A" w:rsidRDefault="00954731" w:rsidP="00784FED">
      <w:pPr>
        <w:spacing w:after="240"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Consideran</w:t>
      </w:r>
      <w:r w:rsidR="0065073B">
        <w:rPr>
          <w:rFonts w:ascii="Arial" w:eastAsia="Cambria" w:hAnsi="Arial" w:cs="Arial"/>
        </w:rPr>
        <w:t>do a Portar</w:t>
      </w:r>
      <w:r w:rsidR="00F4586B">
        <w:rPr>
          <w:rFonts w:ascii="Arial" w:eastAsia="Cambria" w:hAnsi="Arial" w:cs="Arial"/>
        </w:rPr>
        <w:t xml:space="preserve">ia Ordinatória nº </w:t>
      </w:r>
      <w:r w:rsidR="00F452AF">
        <w:rPr>
          <w:rFonts w:ascii="Arial" w:eastAsia="Cambria" w:hAnsi="Arial" w:cs="Arial"/>
        </w:rPr>
        <w:t>015, de 28 de março</w:t>
      </w:r>
      <w:r w:rsidR="00F4586B">
        <w:rPr>
          <w:rFonts w:ascii="Arial" w:eastAsia="Cambria" w:hAnsi="Arial" w:cs="Arial"/>
        </w:rPr>
        <w:t xml:space="preserve"> de 202</w:t>
      </w:r>
      <w:r w:rsidR="00F452AF">
        <w:rPr>
          <w:rFonts w:ascii="Arial" w:eastAsia="Cambria" w:hAnsi="Arial" w:cs="Arial"/>
        </w:rPr>
        <w:t>2</w:t>
      </w:r>
      <w:r>
        <w:rPr>
          <w:rFonts w:ascii="Arial" w:eastAsia="Cambria" w:hAnsi="Arial" w:cs="Arial"/>
        </w:rPr>
        <w:t>, do CAU/SC.</w:t>
      </w:r>
    </w:p>
    <w:p w:rsidR="00784FED" w:rsidRPr="007F034A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RESOLVE </w:t>
      </w:r>
    </w:p>
    <w:p w:rsidR="00632B63" w:rsidRPr="007F034A" w:rsidRDefault="00632B63" w:rsidP="00632B63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Art. 1° - Exonerar, na data </w:t>
      </w:r>
      <w:r w:rsidR="0065073B">
        <w:rPr>
          <w:rFonts w:ascii="Arial" w:eastAsia="Cambria" w:hAnsi="Arial" w:cs="Arial"/>
        </w:rPr>
        <w:t>2</w:t>
      </w:r>
      <w:r w:rsidR="00EA399D">
        <w:rPr>
          <w:rFonts w:ascii="Arial" w:eastAsia="Cambria" w:hAnsi="Arial" w:cs="Arial"/>
        </w:rPr>
        <w:t>9</w:t>
      </w:r>
      <w:r w:rsidR="00954731">
        <w:rPr>
          <w:rFonts w:ascii="Arial" w:eastAsia="Cambria" w:hAnsi="Arial" w:cs="Arial"/>
        </w:rPr>
        <w:t xml:space="preserve"> de</w:t>
      </w:r>
      <w:r w:rsidR="00F4586B">
        <w:rPr>
          <w:rFonts w:ascii="Arial" w:eastAsia="Cambria" w:hAnsi="Arial" w:cs="Arial"/>
        </w:rPr>
        <w:t xml:space="preserve"> janeiro</w:t>
      </w:r>
      <w:r w:rsidR="007F034A" w:rsidRPr="007F034A">
        <w:rPr>
          <w:rFonts w:ascii="Arial" w:eastAsia="Cambria" w:hAnsi="Arial" w:cs="Arial"/>
        </w:rPr>
        <w:t xml:space="preserve"> de 20</w:t>
      </w:r>
      <w:r w:rsidR="00954731">
        <w:rPr>
          <w:rFonts w:ascii="Arial" w:eastAsia="Cambria" w:hAnsi="Arial" w:cs="Arial"/>
        </w:rPr>
        <w:t>2</w:t>
      </w:r>
      <w:r w:rsidR="00F4586B">
        <w:rPr>
          <w:rFonts w:ascii="Arial" w:eastAsia="Cambria" w:hAnsi="Arial" w:cs="Arial"/>
        </w:rPr>
        <w:t>4</w:t>
      </w:r>
      <w:r w:rsidRPr="007F034A">
        <w:rPr>
          <w:rFonts w:ascii="Arial" w:eastAsia="Cambria" w:hAnsi="Arial" w:cs="Arial"/>
        </w:rPr>
        <w:t xml:space="preserve">, </w:t>
      </w:r>
      <w:r w:rsidR="00EA399D">
        <w:rPr>
          <w:rFonts w:ascii="Arial" w:eastAsia="Cambria" w:hAnsi="Arial" w:cs="Arial"/>
        </w:rPr>
        <w:t>o</w:t>
      </w:r>
      <w:r w:rsidR="007A7BC0">
        <w:rPr>
          <w:rFonts w:ascii="Arial" w:eastAsia="Cambria" w:hAnsi="Arial" w:cs="Arial"/>
        </w:rPr>
        <w:t xml:space="preserve"> </w:t>
      </w:r>
      <w:r w:rsidR="00EA399D" w:rsidRPr="007A7BC0">
        <w:rPr>
          <w:rFonts w:ascii="Arial" w:eastAsia="Cambria" w:hAnsi="Arial" w:cs="Arial"/>
          <w:lang w:eastAsia="pt-BR"/>
        </w:rPr>
        <w:t xml:space="preserve">Sr. </w:t>
      </w:r>
      <w:r w:rsidR="00EA399D">
        <w:rPr>
          <w:rFonts w:ascii="Arial" w:eastAsia="Cambria" w:hAnsi="Arial" w:cs="Arial"/>
          <w:lang w:eastAsia="pt-BR"/>
        </w:rPr>
        <w:t>Pedro Schultz Fonseca</w:t>
      </w:r>
      <w:r w:rsidR="00EA399D" w:rsidRPr="007A7BC0">
        <w:rPr>
          <w:rFonts w:ascii="Arial" w:eastAsia="Cambria" w:hAnsi="Arial" w:cs="Arial"/>
          <w:lang w:eastAsia="pt-BR"/>
        </w:rPr>
        <w:t xml:space="preserve"> </w:t>
      </w:r>
      <w:r w:rsidR="00EA399D">
        <w:rPr>
          <w:rFonts w:ascii="Arial" w:eastAsia="Cambria" w:hAnsi="Arial" w:cs="Arial"/>
          <w:lang w:eastAsia="pt-BR"/>
        </w:rPr>
        <w:t>Baptista</w:t>
      </w:r>
      <w:r w:rsidR="00EA399D" w:rsidRPr="007F034A">
        <w:rPr>
          <w:rFonts w:ascii="Arial" w:eastAsia="Cambria" w:hAnsi="Arial" w:cs="Arial"/>
          <w:lang w:eastAsia="pt-BR"/>
        </w:rPr>
        <w:t xml:space="preserve"> </w:t>
      </w:r>
      <w:r w:rsidR="0065073B" w:rsidRPr="007F034A">
        <w:rPr>
          <w:rFonts w:ascii="Arial" w:eastAsia="Cambria" w:hAnsi="Arial" w:cs="Arial"/>
          <w:lang w:eastAsia="pt-BR"/>
        </w:rPr>
        <w:t xml:space="preserve">do emprego de provimento </w:t>
      </w:r>
      <w:r w:rsidR="00F4586B">
        <w:rPr>
          <w:rFonts w:ascii="Arial" w:eastAsia="Cambria" w:hAnsi="Arial" w:cs="Arial"/>
          <w:lang w:eastAsia="pt-BR"/>
        </w:rPr>
        <w:t xml:space="preserve">em comissão de </w:t>
      </w:r>
      <w:r w:rsidR="00EA399D">
        <w:rPr>
          <w:rFonts w:ascii="Arial" w:eastAsia="Cambria" w:hAnsi="Arial" w:cs="Arial"/>
          <w:lang w:eastAsia="pt-BR"/>
        </w:rPr>
        <w:t>Gerente Técnico</w:t>
      </w:r>
      <w:r w:rsidR="0065073B" w:rsidRPr="007F034A">
        <w:rPr>
          <w:rFonts w:ascii="Arial" w:eastAsia="Cambria" w:hAnsi="Arial" w:cs="Arial"/>
          <w:lang w:eastAsia="pt-BR"/>
        </w:rPr>
        <w:t xml:space="preserve"> do</w:t>
      </w:r>
      <w:r w:rsidRPr="007F034A">
        <w:rPr>
          <w:rFonts w:ascii="Arial" w:eastAsia="Cambria" w:hAnsi="Arial" w:cs="Arial"/>
        </w:rPr>
        <w:t xml:space="preserve"> Conselho de Arquitetura e Urbanismo de Santa Catarina. </w:t>
      </w:r>
    </w:p>
    <w:p w:rsidR="00632B63" w:rsidRPr="007F034A" w:rsidRDefault="00632B63" w:rsidP="00632B63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Art. 2º - Ficam revogadas quaisquer disposições em contrário. </w:t>
      </w:r>
    </w:p>
    <w:p w:rsidR="00632B63" w:rsidRPr="007F034A" w:rsidRDefault="00632B63" w:rsidP="00632B63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 xml:space="preserve">Art. 3º - Esta Portaria entra em vigor em </w:t>
      </w:r>
      <w:r w:rsidR="00F4586B">
        <w:rPr>
          <w:rFonts w:ascii="Arial" w:eastAsia="Cambria" w:hAnsi="Arial" w:cs="Arial"/>
        </w:rPr>
        <w:t>2</w:t>
      </w:r>
      <w:r w:rsidR="00EA399D">
        <w:rPr>
          <w:rFonts w:ascii="Arial" w:eastAsia="Cambria" w:hAnsi="Arial" w:cs="Arial"/>
        </w:rPr>
        <w:t>9</w:t>
      </w:r>
      <w:r w:rsidR="0065073B">
        <w:rPr>
          <w:rFonts w:ascii="Arial" w:eastAsia="Cambria" w:hAnsi="Arial" w:cs="Arial"/>
        </w:rPr>
        <w:t xml:space="preserve"> de </w:t>
      </w:r>
      <w:r w:rsidR="00F4586B">
        <w:rPr>
          <w:rFonts w:ascii="Arial" w:eastAsia="Cambria" w:hAnsi="Arial" w:cs="Arial"/>
        </w:rPr>
        <w:t>janeiro de 2024.</w:t>
      </w:r>
    </w:p>
    <w:p w:rsidR="00784FED" w:rsidRPr="007F034A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</w:p>
    <w:p w:rsidR="00784FED" w:rsidRPr="007F034A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Dá-se ciência.</w:t>
      </w:r>
    </w:p>
    <w:p w:rsidR="00784FED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Cumpra-se.</w:t>
      </w:r>
    </w:p>
    <w:p w:rsidR="00F4586B" w:rsidRPr="007F034A" w:rsidRDefault="00F4586B" w:rsidP="00784FED">
      <w:pPr>
        <w:spacing w:after="240" w:line="240" w:lineRule="auto"/>
        <w:jc w:val="both"/>
        <w:rPr>
          <w:rFonts w:ascii="Arial" w:eastAsia="Cambria" w:hAnsi="Arial" w:cs="Arial"/>
        </w:rPr>
      </w:pPr>
    </w:p>
    <w:p w:rsidR="00784FED" w:rsidRPr="007F034A" w:rsidRDefault="00784FED" w:rsidP="00784FED">
      <w:pPr>
        <w:spacing w:after="240" w:line="240" w:lineRule="auto"/>
        <w:jc w:val="center"/>
        <w:rPr>
          <w:rFonts w:ascii="Arial" w:eastAsia="Cambria" w:hAnsi="Arial" w:cs="Arial"/>
        </w:rPr>
      </w:pPr>
      <w:r w:rsidRPr="007F034A">
        <w:rPr>
          <w:rFonts w:ascii="Arial" w:eastAsia="Cambria" w:hAnsi="Arial" w:cs="Arial"/>
        </w:rPr>
        <w:t>_____________________________________________________________</w:t>
      </w:r>
    </w:p>
    <w:p w:rsidR="00F4586B" w:rsidRDefault="00F4586B" w:rsidP="00F4586B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Carlos Alberto Barbosa de Souza</w:t>
      </w:r>
    </w:p>
    <w:p w:rsidR="00F4586B" w:rsidRDefault="00F4586B" w:rsidP="00F4586B">
      <w:pPr>
        <w:spacing w:after="0" w:line="240" w:lineRule="auto"/>
        <w:jc w:val="center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Arquitet</w:t>
      </w:r>
      <w:r>
        <w:rPr>
          <w:rFonts w:ascii="Arial" w:eastAsia="Cambria" w:hAnsi="Arial" w:cs="Arial"/>
        </w:rPr>
        <w:t>o</w:t>
      </w:r>
      <w:r w:rsidRPr="00FC2528">
        <w:rPr>
          <w:rFonts w:ascii="Arial" w:eastAsia="Cambria" w:hAnsi="Arial" w:cs="Arial"/>
        </w:rPr>
        <w:t xml:space="preserve"> e Urbanista</w:t>
      </w:r>
      <w:r w:rsidRPr="007F034A">
        <w:rPr>
          <w:rFonts w:ascii="Arial" w:eastAsia="Cambria" w:hAnsi="Arial" w:cs="Arial"/>
        </w:rPr>
        <w:t xml:space="preserve"> </w:t>
      </w:r>
    </w:p>
    <w:p w:rsidR="004074FC" w:rsidRPr="007F034A" w:rsidRDefault="00784FED" w:rsidP="00F4586B">
      <w:pPr>
        <w:spacing w:after="0" w:line="240" w:lineRule="auto"/>
        <w:jc w:val="center"/>
        <w:rPr>
          <w:rFonts w:ascii="Arial" w:hAnsi="Arial" w:cs="Arial"/>
        </w:rPr>
      </w:pPr>
      <w:r w:rsidRPr="007F034A">
        <w:rPr>
          <w:rFonts w:ascii="Arial" w:eastAsia="Cambria" w:hAnsi="Arial" w:cs="Arial"/>
        </w:rPr>
        <w:t>Presidente do CAU/SC</w:t>
      </w:r>
      <w:r w:rsidRPr="007F034A">
        <w:rPr>
          <w:rFonts w:ascii="Arial" w:eastAsia="Cambria" w:hAnsi="Arial" w:cs="Arial"/>
        </w:rPr>
        <w:cr/>
      </w:r>
    </w:p>
    <w:sectPr w:rsidR="004074FC" w:rsidRPr="007F034A" w:rsidSect="00CF2C8A">
      <w:headerReference w:type="default" r:id="rId7"/>
      <w:footerReference w:type="even" r:id="rId8"/>
      <w:footerReference w:type="default" r:id="rId9"/>
      <w:pgSz w:w="11906" w:h="16838"/>
      <w:pgMar w:top="1985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EE" w:rsidRDefault="00F044EE" w:rsidP="00480328">
      <w:pPr>
        <w:spacing w:after="0" w:line="240" w:lineRule="auto"/>
      </w:pPr>
      <w:r>
        <w:separator/>
      </w:r>
    </w:p>
  </w:endnote>
  <w:endnote w:type="continuationSeparator" w:id="0">
    <w:p w:rsidR="00F044EE" w:rsidRDefault="00F044EE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CF2C8A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34" name="Imagem 3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CF2C8A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EE" w:rsidRDefault="00F044EE" w:rsidP="00480328">
      <w:pPr>
        <w:spacing w:after="0" w:line="240" w:lineRule="auto"/>
      </w:pPr>
      <w:r>
        <w:separator/>
      </w:r>
    </w:p>
  </w:footnote>
  <w:footnote w:type="continuationSeparator" w:id="0">
    <w:p w:rsidR="00F044EE" w:rsidRDefault="00F044EE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CF2C8A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34DA3"/>
    <w:rsid w:val="00060D88"/>
    <w:rsid w:val="00064F98"/>
    <w:rsid w:val="000B4D46"/>
    <w:rsid w:val="000D0A2F"/>
    <w:rsid w:val="000E0C5B"/>
    <w:rsid w:val="000E1270"/>
    <w:rsid w:val="000E153B"/>
    <w:rsid w:val="000E47C0"/>
    <w:rsid w:val="000E6DF2"/>
    <w:rsid w:val="000E7675"/>
    <w:rsid w:val="000E7BEF"/>
    <w:rsid w:val="000F559C"/>
    <w:rsid w:val="0010392B"/>
    <w:rsid w:val="001079E5"/>
    <w:rsid w:val="00113CBD"/>
    <w:rsid w:val="00123A83"/>
    <w:rsid w:val="0012781C"/>
    <w:rsid w:val="00127F68"/>
    <w:rsid w:val="00141A83"/>
    <w:rsid w:val="00143CB8"/>
    <w:rsid w:val="00160A99"/>
    <w:rsid w:val="001848AD"/>
    <w:rsid w:val="001C36CE"/>
    <w:rsid w:val="002154F3"/>
    <w:rsid w:val="00223E42"/>
    <w:rsid w:val="00224F00"/>
    <w:rsid w:val="0024303B"/>
    <w:rsid w:val="00291C20"/>
    <w:rsid w:val="002D608A"/>
    <w:rsid w:val="003373C2"/>
    <w:rsid w:val="00396A7B"/>
    <w:rsid w:val="003B4522"/>
    <w:rsid w:val="003C2552"/>
    <w:rsid w:val="00402204"/>
    <w:rsid w:val="004074FC"/>
    <w:rsid w:val="0040790A"/>
    <w:rsid w:val="00421510"/>
    <w:rsid w:val="00425319"/>
    <w:rsid w:val="00480328"/>
    <w:rsid w:val="004F1FF8"/>
    <w:rsid w:val="00510668"/>
    <w:rsid w:val="005248D4"/>
    <w:rsid w:val="00561A66"/>
    <w:rsid w:val="0056613E"/>
    <w:rsid w:val="005764C2"/>
    <w:rsid w:val="005804E3"/>
    <w:rsid w:val="005824E3"/>
    <w:rsid w:val="0058544A"/>
    <w:rsid w:val="0059518A"/>
    <w:rsid w:val="005A24C3"/>
    <w:rsid w:val="005E6002"/>
    <w:rsid w:val="005F4DCE"/>
    <w:rsid w:val="005F63EC"/>
    <w:rsid w:val="0063192F"/>
    <w:rsid w:val="00632B63"/>
    <w:rsid w:val="006349BF"/>
    <w:rsid w:val="00642845"/>
    <w:rsid w:val="0065073B"/>
    <w:rsid w:val="006951A6"/>
    <w:rsid w:val="006C2E0B"/>
    <w:rsid w:val="006E77D0"/>
    <w:rsid w:val="00705A32"/>
    <w:rsid w:val="00717ECE"/>
    <w:rsid w:val="00720E87"/>
    <w:rsid w:val="0074184B"/>
    <w:rsid w:val="00783DF2"/>
    <w:rsid w:val="00784FED"/>
    <w:rsid w:val="007A7BC0"/>
    <w:rsid w:val="007B14D6"/>
    <w:rsid w:val="007C0173"/>
    <w:rsid w:val="007F034A"/>
    <w:rsid w:val="007F05A5"/>
    <w:rsid w:val="0082311E"/>
    <w:rsid w:val="00847C02"/>
    <w:rsid w:val="00851192"/>
    <w:rsid w:val="00926B0D"/>
    <w:rsid w:val="00952B80"/>
    <w:rsid w:val="00954731"/>
    <w:rsid w:val="009716F1"/>
    <w:rsid w:val="00991C98"/>
    <w:rsid w:val="009972E0"/>
    <w:rsid w:val="009C18B3"/>
    <w:rsid w:val="009F1106"/>
    <w:rsid w:val="009F63F4"/>
    <w:rsid w:val="00A157E7"/>
    <w:rsid w:val="00AC6143"/>
    <w:rsid w:val="00AD4FC1"/>
    <w:rsid w:val="00AE34FC"/>
    <w:rsid w:val="00B1138A"/>
    <w:rsid w:val="00B11BF7"/>
    <w:rsid w:val="00B36EA4"/>
    <w:rsid w:val="00B479CE"/>
    <w:rsid w:val="00B60DF2"/>
    <w:rsid w:val="00B6233F"/>
    <w:rsid w:val="00B63610"/>
    <w:rsid w:val="00B76045"/>
    <w:rsid w:val="00BC2472"/>
    <w:rsid w:val="00BD7C6E"/>
    <w:rsid w:val="00BF546C"/>
    <w:rsid w:val="00C033FC"/>
    <w:rsid w:val="00C13A64"/>
    <w:rsid w:val="00C278E8"/>
    <w:rsid w:val="00C27E1C"/>
    <w:rsid w:val="00C34102"/>
    <w:rsid w:val="00C45944"/>
    <w:rsid w:val="00C52324"/>
    <w:rsid w:val="00C62031"/>
    <w:rsid w:val="00C930D5"/>
    <w:rsid w:val="00C94AFA"/>
    <w:rsid w:val="00CA6BED"/>
    <w:rsid w:val="00CF2C8A"/>
    <w:rsid w:val="00D365A4"/>
    <w:rsid w:val="00D45AAB"/>
    <w:rsid w:val="00D701E3"/>
    <w:rsid w:val="00D825DE"/>
    <w:rsid w:val="00D84D46"/>
    <w:rsid w:val="00D968F5"/>
    <w:rsid w:val="00E22D88"/>
    <w:rsid w:val="00E24E98"/>
    <w:rsid w:val="00E46731"/>
    <w:rsid w:val="00E641EC"/>
    <w:rsid w:val="00E761A5"/>
    <w:rsid w:val="00E83410"/>
    <w:rsid w:val="00E946C4"/>
    <w:rsid w:val="00EA399D"/>
    <w:rsid w:val="00EE4337"/>
    <w:rsid w:val="00F044EE"/>
    <w:rsid w:val="00F452AF"/>
    <w:rsid w:val="00F4586B"/>
    <w:rsid w:val="00F45E27"/>
    <w:rsid w:val="00F5522C"/>
    <w:rsid w:val="00F72130"/>
    <w:rsid w:val="00F86DFD"/>
    <w:rsid w:val="00F97958"/>
    <w:rsid w:val="00FB1648"/>
    <w:rsid w:val="00FC296D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4CE709C"/>
  <w15:chartTrackingRefBased/>
  <w15:docId w15:val="{B82E3AA0-D3E3-4A54-94E6-AFC95CF6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DE05-DF26-4A58-92DF-BD50E609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2</cp:revision>
  <cp:lastPrinted>2017-09-11T12:58:00Z</cp:lastPrinted>
  <dcterms:created xsi:type="dcterms:W3CDTF">2024-01-25T14:08:00Z</dcterms:created>
  <dcterms:modified xsi:type="dcterms:W3CDTF">2024-01-25T14:08:00Z</dcterms:modified>
</cp:coreProperties>
</file>